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7FB0" w:rsidRDefault="00CE7FB0">
      <w:pPr>
        <w:jc w:val="center"/>
      </w:pPr>
      <w:bookmarkStart w:id="0" w:name="_GoBack"/>
      <w:bookmarkEnd w:id="0"/>
    </w:p>
    <w:p w:rsidR="00CE7FB0" w:rsidRDefault="00CE7FB0">
      <w:pPr>
        <w:jc w:val="center"/>
      </w:pPr>
    </w:p>
    <w:p w:rsidR="00CE7FB0" w:rsidRDefault="00CE7FB0">
      <w:pPr>
        <w:jc w:val="center"/>
      </w:pPr>
    </w:p>
    <w:p w:rsidR="00CE7FB0" w:rsidRDefault="00CE7FB0">
      <w:pPr>
        <w:jc w:val="center"/>
      </w:pPr>
    </w:p>
    <w:p w:rsidR="00CE7FB0" w:rsidRDefault="00CE7FB0">
      <w:pPr>
        <w:jc w:val="center"/>
      </w:pPr>
    </w:p>
    <w:p w:rsidR="00CE7FB0" w:rsidRDefault="00C7333D">
      <w:pPr>
        <w:jc w:val="center"/>
      </w:pPr>
      <w:r>
        <w:rPr>
          <w:noProof/>
        </w:rPr>
        <w:drawing>
          <wp:inline distT="0" distB="0" distL="0" distR="0">
            <wp:extent cx="5343525" cy="1419225"/>
            <wp:effectExtent l="0" t="0" r="9525" b="9525"/>
            <wp:docPr id="1" name="Afbeelding 1" descr="LIJ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JN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43525" cy="1419225"/>
                    </a:xfrm>
                    <a:prstGeom prst="rect">
                      <a:avLst/>
                    </a:prstGeom>
                    <a:noFill/>
                    <a:ln>
                      <a:noFill/>
                    </a:ln>
                  </pic:spPr>
                </pic:pic>
              </a:graphicData>
            </a:graphic>
          </wp:inline>
        </w:drawing>
      </w:r>
    </w:p>
    <w:p w:rsidR="00CE7FB0" w:rsidRDefault="00CE7FB0">
      <w:pPr>
        <w:jc w:val="center"/>
      </w:pPr>
    </w:p>
    <w:p w:rsidR="00CE7FB0" w:rsidRDefault="00CE7FB0">
      <w:pPr>
        <w:jc w:val="center"/>
      </w:pPr>
    </w:p>
    <w:p w:rsidR="00CE7FB0" w:rsidRDefault="00CE7FB0">
      <w:pPr>
        <w:jc w:val="center"/>
      </w:pPr>
    </w:p>
    <w:p w:rsidR="00CE7FB0" w:rsidRDefault="00CE7FB0">
      <w:pPr>
        <w:jc w:val="center"/>
      </w:pPr>
    </w:p>
    <w:p w:rsidR="00CE7FB0" w:rsidRDefault="00CE7FB0">
      <w:pPr>
        <w:jc w:val="center"/>
        <w:rPr>
          <w:b/>
        </w:rPr>
      </w:pPr>
    </w:p>
    <w:p w:rsidR="00CE7FB0" w:rsidRDefault="00CE7FB0">
      <w:pPr>
        <w:jc w:val="center"/>
        <w:rPr>
          <w:b/>
          <w:sz w:val="40"/>
        </w:rPr>
      </w:pPr>
      <w:r>
        <w:rPr>
          <w:b/>
          <w:sz w:val="40"/>
        </w:rPr>
        <w:t>HATTEM</w:t>
      </w:r>
    </w:p>
    <w:p w:rsidR="00CE7FB0" w:rsidRDefault="00CE7FB0">
      <w:pPr>
        <w:jc w:val="center"/>
        <w:rPr>
          <w:b/>
          <w:sz w:val="40"/>
        </w:rPr>
      </w:pPr>
    </w:p>
    <w:p w:rsidR="00CE7FB0" w:rsidRDefault="00CE7FB0">
      <w:pPr>
        <w:jc w:val="center"/>
        <w:rPr>
          <w:b/>
          <w:sz w:val="40"/>
        </w:rPr>
      </w:pPr>
      <w:r>
        <w:rPr>
          <w:b/>
          <w:sz w:val="40"/>
        </w:rPr>
        <w:t>GEZOND LEVEN AAN DE IJSSEL</w:t>
      </w:r>
    </w:p>
    <w:p w:rsidR="00CE7FB0" w:rsidRDefault="00CE7FB0">
      <w:pPr>
        <w:jc w:val="center"/>
        <w:rPr>
          <w:b/>
        </w:rPr>
      </w:pPr>
    </w:p>
    <w:p w:rsidR="00CE7FB0" w:rsidRDefault="00CE7FB0">
      <w:pPr>
        <w:jc w:val="center"/>
      </w:pPr>
    </w:p>
    <w:p w:rsidR="00CE7FB0" w:rsidRDefault="00CE7FB0">
      <w:pPr>
        <w:jc w:val="center"/>
      </w:pPr>
    </w:p>
    <w:p w:rsidR="00CE7FB0" w:rsidRDefault="00CE7FB0">
      <w:pPr>
        <w:jc w:val="center"/>
      </w:pPr>
    </w:p>
    <w:p w:rsidR="00CE7FB0" w:rsidRDefault="00CE7FB0">
      <w:pPr>
        <w:jc w:val="center"/>
      </w:pPr>
    </w:p>
    <w:p w:rsidR="00CE7FB0" w:rsidRDefault="00CE7FB0">
      <w:pPr>
        <w:jc w:val="center"/>
      </w:pPr>
    </w:p>
    <w:p w:rsidR="00CE7FB0" w:rsidRDefault="00CE7FB0">
      <w:pPr>
        <w:jc w:val="center"/>
      </w:pPr>
    </w:p>
    <w:p w:rsidR="00CE7FB0" w:rsidRDefault="00CE7FB0">
      <w:pPr>
        <w:jc w:val="center"/>
      </w:pPr>
    </w:p>
    <w:p w:rsidR="00CE7FB0" w:rsidRDefault="00CE7FB0">
      <w:pPr>
        <w:jc w:val="center"/>
      </w:pPr>
    </w:p>
    <w:p w:rsidR="00CE7FB0" w:rsidRDefault="00CE7FB0">
      <w:pPr>
        <w:jc w:val="center"/>
      </w:pPr>
    </w:p>
    <w:p w:rsidR="00CE7FB0" w:rsidRDefault="00CE7FB0">
      <w:pPr>
        <w:jc w:val="center"/>
      </w:pPr>
    </w:p>
    <w:p w:rsidR="00CE7FB0" w:rsidRDefault="00CE7FB0">
      <w:pPr>
        <w:jc w:val="center"/>
      </w:pPr>
    </w:p>
    <w:p w:rsidR="00CE7FB0" w:rsidRDefault="00CE7FB0">
      <w:pPr>
        <w:jc w:val="center"/>
      </w:pPr>
    </w:p>
    <w:bookmarkStart w:id="1" w:name="_MON_1047730211"/>
    <w:bookmarkStart w:id="2" w:name="_MON_1047730276"/>
    <w:bookmarkStart w:id="3" w:name="_MON_1049717079"/>
    <w:bookmarkEnd w:id="1"/>
    <w:bookmarkEnd w:id="2"/>
    <w:bookmarkEnd w:id="3"/>
    <w:p w:rsidR="00CE7FB0" w:rsidRDefault="00CE7FB0">
      <w:pPr>
        <w:jc w:val="right"/>
      </w:pPr>
      <w:r>
        <w:object w:dxaOrig="1186" w:dyaOrig="1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9.5pt;height:120.75pt" o:ole="" fillcolor="window">
            <v:imagedata r:id="rId9" o:title=""/>
          </v:shape>
          <o:OLEObject Type="Embed" ProgID="Word.Picture.8" ShapeID="_x0000_i1026" DrawAspect="Content" ObjectID="_1460875089" r:id="rId10"/>
        </w:object>
      </w:r>
    </w:p>
    <w:p w:rsidR="00CE7FB0" w:rsidRDefault="00CE7FB0"/>
    <w:p w:rsidR="00CE7FB0" w:rsidRDefault="00CE7FB0">
      <w:r>
        <w:br/>
      </w:r>
    </w:p>
    <w:p w:rsidR="00CE7FB0" w:rsidRDefault="00CE7FB0" w:rsidP="00CE7FB0">
      <w:pPr>
        <w:jc w:val="center"/>
        <w:rPr>
          <w:b/>
          <w:sz w:val="32"/>
        </w:rPr>
      </w:pPr>
      <w:r>
        <w:br w:type="page"/>
      </w:r>
    </w:p>
    <w:p w:rsidR="00CE7FB0" w:rsidRDefault="00CE7FB0" w:rsidP="00CE7FB0">
      <w:pPr>
        <w:jc w:val="center"/>
        <w:rPr>
          <w:b/>
          <w:sz w:val="32"/>
        </w:rPr>
      </w:pPr>
    </w:p>
    <w:p w:rsidR="00CE7FB0" w:rsidRDefault="00CE7FB0" w:rsidP="00CE7FB0">
      <w:pPr>
        <w:jc w:val="center"/>
        <w:rPr>
          <w:b/>
          <w:sz w:val="32"/>
        </w:rPr>
      </w:pPr>
    </w:p>
    <w:p w:rsidR="00CE7FB0" w:rsidRDefault="00CE7FB0" w:rsidP="00CE7FB0">
      <w:pPr>
        <w:jc w:val="center"/>
        <w:rPr>
          <w:b/>
          <w:sz w:val="32"/>
        </w:rPr>
      </w:pPr>
      <w:r>
        <w:rPr>
          <w:b/>
          <w:sz w:val="32"/>
        </w:rPr>
        <w:t>“HATTEM, GEZOND LEVEN AAN DE IJSSEL”</w:t>
      </w:r>
    </w:p>
    <w:p w:rsidR="00CE7FB0" w:rsidRDefault="00CE7FB0" w:rsidP="00CE7FB0"/>
    <w:p w:rsidR="00CE7FB0" w:rsidRDefault="00CE7FB0" w:rsidP="00CE7FB0"/>
    <w:p w:rsidR="00CE7FB0" w:rsidRDefault="00CE7FB0" w:rsidP="00CE7FB0"/>
    <w:p w:rsidR="00CE7FB0" w:rsidRDefault="00CE7FB0" w:rsidP="00CE7FB0">
      <w:pPr>
        <w:jc w:val="center"/>
        <w:rPr>
          <w:b/>
          <w:sz w:val="32"/>
        </w:rPr>
      </w:pPr>
      <w:bookmarkStart w:id="4" w:name="_Toc427998612"/>
      <w:r>
        <w:rPr>
          <w:b/>
          <w:sz w:val="32"/>
        </w:rPr>
        <w:t>INHOUDSOPGAVE</w:t>
      </w:r>
      <w:bookmarkEnd w:id="4"/>
    </w:p>
    <w:p w:rsidR="00CE7FB0" w:rsidRDefault="00CE7FB0" w:rsidP="00CE7FB0">
      <w:pPr>
        <w:jc w:val="center"/>
        <w:rPr>
          <w:b/>
          <w:sz w:val="32"/>
        </w:rPr>
      </w:pPr>
    </w:p>
    <w:p w:rsidR="00CE7FB0" w:rsidRDefault="00CE7FB0" w:rsidP="00CE7FB0">
      <w:pPr>
        <w:jc w:val="center"/>
        <w:rPr>
          <w:b/>
          <w:sz w:val="32"/>
        </w:rPr>
      </w:pPr>
    </w:p>
    <w:p w:rsidR="00CE7FB0" w:rsidRDefault="00CE7FB0" w:rsidP="00CE7FB0">
      <w:pPr>
        <w:jc w:val="center"/>
        <w:rPr>
          <w:b/>
          <w:sz w:val="32"/>
        </w:rPr>
      </w:pPr>
    </w:p>
    <w:p w:rsidR="00CE7FB0" w:rsidRDefault="00CE7FB0" w:rsidP="00CE7FB0">
      <w:pPr>
        <w:jc w:val="center"/>
        <w:rPr>
          <w:b/>
          <w:sz w:val="32"/>
        </w:rPr>
      </w:pPr>
    </w:p>
    <w:p w:rsidR="00CE7FB0" w:rsidRDefault="00CE7FB0" w:rsidP="00CE7FB0">
      <w:pPr>
        <w:pStyle w:val="Inhopg1"/>
        <w:tabs>
          <w:tab w:val="left" w:pos="1440"/>
          <w:tab w:val="left" w:pos="1980"/>
          <w:tab w:val="right" w:pos="8778"/>
        </w:tabs>
        <w:rPr>
          <w:noProof/>
        </w:rPr>
      </w:pPr>
      <w:r>
        <w:rPr>
          <w:rFonts w:ascii="CG Times" w:hAnsi="CG Times"/>
          <w:caps w:val="0"/>
          <w:sz w:val="24"/>
        </w:rPr>
        <w:fldChar w:fldCharType="begin"/>
      </w:r>
      <w:r>
        <w:rPr>
          <w:rFonts w:ascii="CG Times" w:hAnsi="CG Times"/>
          <w:caps w:val="0"/>
          <w:sz w:val="24"/>
        </w:rPr>
        <w:instrText xml:space="preserve"> TOC \o "1-3" </w:instrText>
      </w:r>
      <w:r>
        <w:rPr>
          <w:rFonts w:ascii="CG Times" w:hAnsi="CG Times"/>
          <w:caps w:val="0"/>
          <w:sz w:val="24"/>
        </w:rPr>
        <w:fldChar w:fldCharType="separate"/>
      </w:r>
      <w:r>
        <w:rPr>
          <w:noProof/>
        </w:rPr>
        <w:t>Hoofdstuk 1.</w:t>
      </w:r>
      <w:r>
        <w:rPr>
          <w:noProof/>
        </w:rPr>
        <w:tab/>
        <w:t>LOKAAL GEZONDHEIDSBELEID</w:t>
      </w:r>
      <w:r>
        <w:rPr>
          <w:noProof/>
        </w:rPr>
        <w:tab/>
      </w:r>
      <w:r>
        <w:rPr>
          <w:noProof/>
        </w:rPr>
        <w:fldChar w:fldCharType="begin"/>
      </w:r>
      <w:r>
        <w:rPr>
          <w:noProof/>
        </w:rPr>
        <w:instrText xml:space="preserve"> PAGEREF _Toc522331975 \h </w:instrText>
      </w:r>
      <w:r>
        <w:rPr>
          <w:noProof/>
        </w:rPr>
      </w:r>
      <w:r>
        <w:rPr>
          <w:noProof/>
        </w:rPr>
        <w:fldChar w:fldCharType="separate"/>
      </w:r>
      <w:r>
        <w:rPr>
          <w:noProof/>
        </w:rPr>
        <w:t>5</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1.1.</w:t>
      </w:r>
      <w:r>
        <w:rPr>
          <w:noProof/>
        </w:rPr>
        <w:tab/>
      </w:r>
      <w:r>
        <w:rPr>
          <w:noProof/>
        </w:rPr>
        <w:tab/>
        <w:t>INLEIDING</w:t>
      </w:r>
      <w:r>
        <w:rPr>
          <w:noProof/>
        </w:rPr>
        <w:tab/>
      </w:r>
      <w:r>
        <w:rPr>
          <w:noProof/>
        </w:rPr>
        <w:fldChar w:fldCharType="begin"/>
      </w:r>
      <w:r>
        <w:rPr>
          <w:noProof/>
        </w:rPr>
        <w:instrText xml:space="preserve"> PAGEREF _Toc522331976 \h </w:instrText>
      </w:r>
      <w:r>
        <w:rPr>
          <w:noProof/>
        </w:rPr>
      </w:r>
      <w:r>
        <w:rPr>
          <w:noProof/>
        </w:rPr>
        <w:fldChar w:fldCharType="separate"/>
      </w:r>
      <w:r>
        <w:rPr>
          <w:noProof/>
        </w:rPr>
        <w:t>5</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1.2.</w:t>
      </w:r>
      <w:r>
        <w:rPr>
          <w:noProof/>
        </w:rPr>
        <w:tab/>
      </w:r>
      <w:r>
        <w:rPr>
          <w:noProof/>
        </w:rPr>
        <w:tab/>
        <w:t>OPENBARE GEZONDHEIDSZORG : DE ROL VAN DE GEMEENTE</w:t>
      </w:r>
      <w:r>
        <w:rPr>
          <w:noProof/>
        </w:rPr>
        <w:tab/>
      </w:r>
      <w:r>
        <w:rPr>
          <w:noProof/>
        </w:rPr>
        <w:fldChar w:fldCharType="begin"/>
      </w:r>
      <w:r>
        <w:rPr>
          <w:noProof/>
        </w:rPr>
        <w:instrText xml:space="preserve"> PAGEREF _Toc522331977 \h </w:instrText>
      </w:r>
      <w:r>
        <w:rPr>
          <w:noProof/>
        </w:rPr>
      </w:r>
      <w:r>
        <w:rPr>
          <w:noProof/>
        </w:rPr>
        <w:fldChar w:fldCharType="separate"/>
      </w:r>
      <w:r>
        <w:rPr>
          <w:noProof/>
        </w:rPr>
        <w:t>5</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1.3.</w:t>
      </w:r>
      <w:r>
        <w:rPr>
          <w:noProof/>
        </w:rPr>
        <w:tab/>
      </w:r>
      <w:r>
        <w:rPr>
          <w:noProof/>
        </w:rPr>
        <w:tab/>
        <w:t>GEZONDHEID</w:t>
      </w:r>
      <w:r>
        <w:rPr>
          <w:noProof/>
        </w:rPr>
        <w:tab/>
      </w:r>
      <w:r>
        <w:rPr>
          <w:noProof/>
        </w:rPr>
        <w:fldChar w:fldCharType="begin"/>
      </w:r>
      <w:r>
        <w:rPr>
          <w:noProof/>
        </w:rPr>
        <w:instrText xml:space="preserve"> PAGEREF _Toc522331978 \h </w:instrText>
      </w:r>
      <w:r>
        <w:rPr>
          <w:noProof/>
        </w:rPr>
      </w:r>
      <w:r>
        <w:rPr>
          <w:noProof/>
        </w:rPr>
        <w:fldChar w:fldCharType="separate"/>
      </w:r>
      <w:r>
        <w:rPr>
          <w:noProof/>
        </w:rPr>
        <w:t>7</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1.3.1.</w:t>
      </w:r>
      <w:r>
        <w:rPr>
          <w:noProof/>
        </w:rPr>
        <w:tab/>
      </w:r>
      <w:r>
        <w:rPr>
          <w:noProof/>
        </w:rPr>
        <w:tab/>
        <w:t>Een definitie</w:t>
      </w:r>
      <w:r>
        <w:rPr>
          <w:noProof/>
        </w:rPr>
        <w:tab/>
      </w:r>
      <w:r>
        <w:rPr>
          <w:noProof/>
        </w:rPr>
        <w:fldChar w:fldCharType="begin"/>
      </w:r>
      <w:r>
        <w:rPr>
          <w:noProof/>
        </w:rPr>
        <w:instrText xml:space="preserve"> PAGEREF _Toc522331979 \h </w:instrText>
      </w:r>
      <w:r>
        <w:rPr>
          <w:noProof/>
        </w:rPr>
      </w:r>
      <w:r>
        <w:rPr>
          <w:noProof/>
        </w:rPr>
        <w:fldChar w:fldCharType="separate"/>
      </w:r>
      <w:r>
        <w:rPr>
          <w:noProof/>
        </w:rPr>
        <w:t>7</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1.3.2.</w:t>
      </w:r>
      <w:r>
        <w:rPr>
          <w:noProof/>
        </w:rPr>
        <w:tab/>
      </w:r>
      <w:r>
        <w:rPr>
          <w:noProof/>
        </w:rPr>
        <w:tab/>
        <w:t>De determinanten van gezondheid</w:t>
      </w:r>
      <w:r>
        <w:rPr>
          <w:noProof/>
        </w:rPr>
        <w:tab/>
      </w:r>
      <w:r>
        <w:rPr>
          <w:noProof/>
        </w:rPr>
        <w:fldChar w:fldCharType="begin"/>
      </w:r>
      <w:r>
        <w:rPr>
          <w:noProof/>
        </w:rPr>
        <w:instrText xml:space="preserve"> PAGEREF _Toc522331980 \h </w:instrText>
      </w:r>
      <w:r>
        <w:rPr>
          <w:noProof/>
        </w:rPr>
      </w:r>
      <w:r>
        <w:rPr>
          <w:noProof/>
        </w:rPr>
        <w:fldChar w:fldCharType="separate"/>
      </w:r>
      <w:r>
        <w:rPr>
          <w:noProof/>
        </w:rPr>
        <w:t>8</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1.3.3.</w:t>
      </w:r>
      <w:r>
        <w:rPr>
          <w:noProof/>
        </w:rPr>
        <w:tab/>
      </w:r>
      <w:r>
        <w:rPr>
          <w:noProof/>
        </w:rPr>
        <w:tab/>
        <w:t>Van determinanten naar beleid</w:t>
      </w:r>
      <w:r>
        <w:rPr>
          <w:noProof/>
        </w:rPr>
        <w:tab/>
      </w:r>
      <w:r>
        <w:rPr>
          <w:noProof/>
        </w:rPr>
        <w:fldChar w:fldCharType="begin"/>
      </w:r>
      <w:r>
        <w:rPr>
          <w:noProof/>
        </w:rPr>
        <w:instrText xml:space="preserve"> PAGEREF _Toc522331981 \h </w:instrText>
      </w:r>
      <w:r>
        <w:rPr>
          <w:noProof/>
        </w:rPr>
      </w:r>
      <w:r>
        <w:rPr>
          <w:noProof/>
        </w:rPr>
        <w:fldChar w:fldCharType="separate"/>
      </w:r>
      <w:r>
        <w:rPr>
          <w:noProof/>
        </w:rPr>
        <w:t>9</w:t>
      </w:r>
      <w:r>
        <w:rPr>
          <w:noProof/>
        </w:rPr>
        <w:fldChar w:fldCharType="end"/>
      </w:r>
    </w:p>
    <w:p w:rsidR="00CE7FB0" w:rsidRDefault="00CE7FB0" w:rsidP="00CE7FB0">
      <w:pPr>
        <w:pStyle w:val="Inhopg3"/>
        <w:tabs>
          <w:tab w:val="left" w:pos="1206"/>
          <w:tab w:val="left" w:pos="1440"/>
          <w:tab w:val="left" w:pos="1980"/>
          <w:tab w:val="right" w:pos="8778"/>
        </w:tabs>
        <w:rPr>
          <w:noProof/>
        </w:rPr>
      </w:pPr>
      <w:r>
        <w:rPr>
          <w:noProof/>
        </w:rPr>
        <w:t>1.3.3.1.</w:t>
      </w:r>
      <w:r>
        <w:rPr>
          <w:noProof/>
        </w:rPr>
        <w:tab/>
      </w:r>
      <w:r>
        <w:rPr>
          <w:noProof/>
        </w:rPr>
        <w:tab/>
        <w:t>Preventiebeleid</w:t>
      </w:r>
      <w:r>
        <w:rPr>
          <w:noProof/>
        </w:rPr>
        <w:tab/>
      </w:r>
      <w:r>
        <w:rPr>
          <w:noProof/>
        </w:rPr>
        <w:fldChar w:fldCharType="begin"/>
      </w:r>
      <w:r>
        <w:rPr>
          <w:noProof/>
        </w:rPr>
        <w:instrText xml:space="preserve"> PAGEREF _Toc522331982 \h </w:instrText>
      </w:r>
      <w:r>
        <w:rPr>
          <w:noProof/>
        </w:rPr>
      </w:r>
      <w:r>
        <w:rPr>
          <w:noProof/>
        </w:rPr>
        <w:fldChar w:fldCharType="separate"/>
      </w:r>
      <w:r>
        <w:rPr>
          <w:noProof/>
        </w:rPr>
        <w:t>10</w:t>
      </w:r>
      <w:r>
        <w:rPr>
          <w:noProof/>
        </w:rPr>
        <w:fldChar w:fldCharType="end"/>
      </w:r>
    </w:p>
    <w:p w:rsidR="00CE7FB0" w:rsidRDefault="00CE7FB0" w:rsidP="00CE7FB0">
      <w:pPr>
        <w:pStyle w:val="Inhopg3"/>
        <w:tabs>
          <w:tab w:val="left" w:pos="1206"/>
          <w:tab w:val="left" w:pos="1440"/>
          <w:tab w:val="left" w:pos="1980"/>
          <w:tab w:val="right" w:pos="8778"/>
        </w:tabs>
        <w:rPr>
          <w:noProof/>
        </w:rPr>
      </w:pPr>
      <w:r>
        <w:rPr>
          <w:noProof/>
        </w:rPr>
        <w:t>1.3.3.2.</w:t>
      </w:r>
      <w:r>
        <w:rPr>
          <w:noProof/>
        </w:rPr>
        <w:tab/>
      </w:r>
      <w:r>
        <w:rPr>
          <w:noProof/>
        </w:rPr>
        <w:tab/>
        <w:t>Zorgbeleid en curatieve zorg</w:t>
      </w:r>
      <w:r>
        <w:rPr>
          <w:noProof/>
        </w:rPr>
        <w:tab/>
      </w:r>
      <w:r>
        <w:rPr>
          <w:noProof/>
        </w:rPr>
        <w:fldChar w:fldCharType="begin"/>
      </w:r>
      <w:r>
        <w:rPr>
          <w:noProof/>
        </w:rPr>
        <w:instrText xml:space="preserve"> PAGEREF _Toc522331983 \h </w:instrText>
      </w:r>
      <w:r>
        <w:rPr>
          <w:noProof/>
        </w:rPr>
      </w:r>
      <w:r>
        <w:rPr>
          <w:noProof/>
        </w:rPr>
        <w:fldChar w:fldCharType="separate"/>
      </w:r>
      <w:r>
        <w:rPr>
          <w:noProof/>
        </w:rPr>
        <w:t>11</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1.4.</w:t>
      </w:r>
      <w:r>
        <w:rPr>
          <w:noProof/>
        </w:rPr>
        <w:tab/>
      </w:r>
      <w:r>
        <w:rPr>
          <w:noProof/>
        </w:rPr>
        <w:tab/>
        <w:t>VERSTERKING LOKAAL GEZONDHEIDSBELEID</w:t>
      </w:r>
      <w:r>
        <w:rPr>
          <w:noProof/>
        </w:rPr>
        <w:tab/>
      </w:r>
      <w:r>
        <w:rPr>
          <w:noProof/>
        </w:rPr>
        <w:fldChar w:fldCharType="begin"/>
      </w:r>
      <w:r>
        <w:rPr>
          <w:noProof/>
        </w:rPr>
        <w:instrText xml:space="preserve"> PAGEREF _Toc522331984 \h </w:instrText>
      </w:r>
      <w:r>
        <w:rPr>
          <w:noProof/>
        </w:rPr>
      </w:r>
      <w:r>
        <w:rPr>
          <w:noProof/>
        </w:rPr>
        <w:fldChar w:fldCharType="separate"/>
      </w:r>
      <w:r>
        <w:rPr>
          <w:noProof/>
        </w:rPr>
        <w:t>12</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1.4.1.</w:t>
      </w:r>
      <w:r>
        <w:rPr>
          <w:noProof/>
        </w:rPr>
        <w:tab/>
      </w:r>
      <w:r>
        <w:rPr>
          <w:noProof/>
        </w:rPr>
        <w:tab/>
        <w:t>Het Project “Versterking Lokaal Gezondheidsbeleid”</w:t>
      </w:r>
      <w:r>
        <w:rPr>
          <w:noProof/>
        </w:rPr>
        <w:tab/>
      </w:r>
      <w:r>
        <w:rPr>
          <w:noProof/>
        </w:rPr>
        <w:fldChar w:fldCharType="begin"/>
      </w:r>
      <w:r>
        <w:rPr>
          <w:noProof/>
        </w:rPr>
        <w:instrText xml:space="preserve"> PAGEREF _Toc522331985 \h </w:instrText>
      </w:r>
      <w:r>
        <w:rPr>
          <w:noProof/>
        </w:rPr>
      </w:r>
      <w:r>
        <w:rPr>
          <w:noProof/>
        </w:rPr>
        <w:fldChar w:fldCharType="separate"/>
      </w:r>
      <w:r>
        <w:rPr>
          <w:noProof/>
        </w:rPr>
        <w:t>12</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1.4.2.</w:t>
      </w:r>
      <w:r>
        <w:rPr>
          <w:noProof/>
        </w:rPr>
        <w:tab/>
      </w:r>
      <w:r>
        <w:rPr>
          <w:noProof/>
        </w:rPr>
        <w:tab/>
        <w:t>Hattem</w:t>
      </w:r>
      <w:r>
        <w:rPr>
          <w:noProof/>
        </w:rPr>
        <w:tab/>
      </w:r>
      <w:r>
        <w:rPr>
          <w:noProof/>
        </w:rPr>
        <w:fldChar w:fldCharType="begin"/>
      </w:r>
      <w:r>
        <w:rPr>
          <w:noProof/>
        </w:rPr>
        <w:instrText xml:space="preserve"> PAGEREF _Toc522331986 \h </w:instrText>
      </w:r>
      <w:r>
        <w:rPr>
          <w:noProof/>
        </w:rPr>
      </w:r>
      <w:r>
        <w:rPr>
          <w:noProof/>
        </w:rPr>
        <w:fldChar w:fldCharType="separate"/>
      </w:r>
      <w:r>
        <w:rPr>
          <w:noProof/>
        </w:rPr>
        <w:t>13</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1.4.3.</w:t>
      </w:r>
      <w:r>
        <w:rPr>
          <w:noProof/>
        </w:rPr>
        <w:tab/>
      </w:r>
      <w:r>
        <w:rPr>
          <w:noProof/>
        </w:rPr>
        <w:tab/>
        <w:t>Uitgangspunten</w:t>
      </w:r>
      <w:r>
        <w:rPr>
          <w:noProof/>
        </w:rPr>
        <w:tab/>
      </w:r>
      <w:r>
        <w:rPr>
          <w:noProof/>
        </w:rPr>
        <w:fldChar w:fldCharType="begin"/>
      </w:r>
      <w:r>
        <w:rPr>
          <w:noProof/>
        </w:rPr>
        <w:instrText xml:space="preserve"> PAGEREF _Toc522331987 \h </w:instrText>
      </w:r>
      <w:r>
        <w:rPr>
          <w:noProof/>
        </w:rPr>
      </w:r>
      <w:r>
        <w:rPr>
          <w:noProof/>
        </w:rPr>
        <w:fldChar w:fldCharType="separate"/>
      </w:r>
      <w:r>
        <w:rPr>
          <w:noProof/>
        </w:rPr>
        <w:t>14</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1.4.4.</w:t>
      </w:r>
      <w:r>
        <w:rPr>
          <w:noProof/>
        </w:rPr>
        <w:tab/>
      </w:r>
      <w:r>
        <w:rPr>
          <w:noProof/>
        </w:rPr>
        <w:tab/>
        <w:t>Visie op en doelstelling van het gezondheidsbeleid</w:t>
      </w:r>
      <w:r>
        <w:rPr>
          <w:noProof/>
        </w:rPr>
        <w:tab/>
      </w:r>
      <w:r>
        <w:rPr>
          <w:noProof/>
        </w:rPr>
        <w:fldChar w:fldCharType="begin"/>
      </w:r>
      <w:r>
        <w:rPr>
          <w:noProof/>
        </w:rPr>
        <w:instrText xml:space="preserve"> PAGEREF _Toc522331988 \h </w:instrText>
      </w:r>
      <w:r>
        <w:rPr>
          <w:noProof/>
        </w:rPr>
      </w:r>
      <w:r>
        <w:rPr>
          <w:noProof/>
        </w:rPr>
        <w:fldChar w:fldCharType="separate"/>
      </w:r>
      <w:r>
        <w:rPr>
          <w:noProof/>
        </w:rPr>
        <w:t>15</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1.5.</w:t>
      </w:r>
      <w:r>
        <w:rPr>
          <w:noProof/>
        </w:rPr>
        <w:tab/>
      </w:r>
      <w:r>
        <w:rPr>
          <w:noProof/>
        </w:rPr>
        <w:tab/>
        <w:t>GEZONDHEID BINNEN HET BELEIDSPROGRAMMA 1998-2002</w:t>
      </w:r>
      <w:r>
        <w:rPr>
          <w:noProof/>
        </w:rPr>
        <w:tab/>
      </w:r>
      <w:r>
        <w:rPr>
          <w:noProof/>
        </w:rPr>
        <w:fldChar w:fldCharType="begin"/>
      </w:r>
      <w:r>
        <w:rPr>
          <w:noProof/>
        </w:rPr>
        <w:instrText xml:space="preserve"> PAGEREF _Toc522331989 \h </w:instrText>
      </w:r>
      <w:r>
        <w:rPr>
          <w:noProof/>
        </w:rPr>
      </w:r>
      <w:r>
        <w:rPr>
          <w:noProof/>
        </w:rPr>
        <w:fldChar w:fldCharType="separate"/>
      </w:r>
      <w:r>
        <w:rPr>
          <w:noProof/>
        </w:rPr>
        <w:t>16</w:t>
      </w:r>
      <w:r>
        <w:rPr>
          <w:noProof/>
        </w:rPr>
        <w:fldChar w:fldCharType="end"/>
      </w:r>
    </w:p>
    <w:p w:rsidR="00CE7FB0" w:rsidRDefault="00CE7FB0" w:rsidP="00CE7FB0">
      <w:pPr>
        <w:rPr>
          <w:noProof/>
        </w:rPr>
      </w:pPr>
    </w:p>
    <w:p w:rsidR="00CE7FB0" w:rsidRDefault="00CE7FB0" w:rsidP="00CE7FB0">
      <w:pPr>
        <w:pStyle w:val="Inhopg1"/>
        <w:tabs>
          <w:tab w:val="left" w:pos="1198"/>
          <w:tab w:val="left" w:pos="1440"/>
          <w:tab w:val="left" w:pos="1980"/>
          <w:tab w:val="right" w:pos="8778"/>
        </w:tabs>
        <w:rPr>
          <w:noProof/>
        </w:rPr>
      </w:pPr>
      <w:r>
        <w:rPr>
          <w:noProof/>
        </w:rPr>
        <w:t>Hoofdstuk 2</w:t>
      </w:r>
      <w:r>
        <w:rPr>
          <w:noProof/>
        </w:rPr>
        <w:tab/>
        <w:t xml:space="preserve">ACHTERGRONDEN, GEZONDHEIDSTOESTAND EN </w:t>
      </w:r>
      <w:r>
        <w:rPr>
          <w:noProof/>
        </w:rPr>
        <w:br/>
      </w:r>
      <w:r>
        <w:rPr>
          <w:noProof/>
          <w:u w:val="none"/>
        </w:rPr>
        <w:tab/>
      </w:r>
      <w:r>
        <w:rPr>
          <w:noProof/>
          <w:u w:val="none"/>
        </w:rPr>
        <w:tab/>
      </w:r>
      <w:r>
        <w:rPr>
          <w:noProof/>
          <w:u w:val="none"/>
        </w:rPr>
        <w:tab/>
      </w:r>
      <w:r>
        <w:rPr>
          <w:noProof/>
        </w:rPr>
        <w:t>ZORGAANBOD</w:t>
      </w:r>
      <w:r>
        <w:rPr>
          <w:noProof/>
        </w:rPr>
        <w:tab/>
      </w:r>
      <w:r>
        <w:rPr>
          <w:noProof/>
        </w:rPr>
        <w:fldChar w:fldCharType="begin"/>
      </w:r>
      <w:r>
        <w:rPr>
          <w:noProof/>
        </w:rPr>
        <w:instrText xml:space="preserve"> PAGEREF _Toc522331991 \h </w:instrText>
      </w:r>
      <w:r>
        <w:rPr>
          <w:noProof/>
        </w:rPr>
      </w:r>
      <w:r>
        <w:rPr>
          <w:noProof/>
        </w:rPr>
        <w:fldChar w:fldCharType="separate"/>
      </w:r>
      <w:r>
        <w:rPr>
          <w:noProof/>
        </w:rPr>
        <w:t>18</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2.1.</w:t>
      </w:r>
      <w:r>
        <w:rPr>
          <w:noProof/>
        </w:rPr>
        <w:tab/>
      </w:r>
      <w:r>
        <w:rPr>
          <w:noProof/>
        </w:rPr>
        <w:tab/>
        <w:t>INLEIDING</w:t>
      </w:r>
      <w:r>
        <w:rPr>
          <w:noProof/>
        </w:rPr>
        <w:tab/>
      </w:r>
      <w:r>
        <w:rPr>
          <w:noProof/>
        </w:rPr>
        <w:fldChar w:fldCharType="begin"/>
      </w:r>
      <w:r>
        <w:rPr>
          <w:noProof/>
        </w:rPr>
        <w:instrText xml:space="preserve"> PAGEREF _Toc522331992 \h </w:instrText>
      </w:r>
      <w:r>
        <w:rPr>
          <w:noProof/>
        </w:rPr>
      </w:r>
      <w:r>
        <w:rPr>
          <w:noProof/>
        </w:rPr>
        <w:fldChar w:fldCharType="separate"/>
      </w:r>
      <w:r>
        <w:rPr>
          <w:noProof/>
        </w:rPr>
        <w:t>18</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2.2.</w:t>
      </w:r>
      <w:r>
        <w:rPr>
          <w:noProof/>
        </w:rPr>
        <w:tab/>
      </w:r>
      <w:r>
        <w:rPr>
          <w:noProof/>
        </w:rPr>
        <w:tab/>
        <w:t>AUTONOME ONTWIKKELINGEN</w:t>
      </w:r>
      <w:r>
        <w:rPr>
          <w:noProof/>
        </w:rPr>
        <w:tab/>
      </w:r>
      <w:r>
        <w:rPr>
          <w:noProof/>
        </w:rPr>
        <w:fldChar w:fldCharType="begin"/>
      </w:r>
      <w:r>
        <w:rPr>
          <w:noProof/>
        </w:rPr>
        <w:instrText xml:space="preserve"> PAGEREF _Toc522331993 \h </w:instrText>
      </w:r>
      <w:r>
        <w:rPr>
          <w:noProof/>
        </w:rPr>
      </w:r>
      <w:r>
        <w:rPr>
          <w:noProof/>
        </w:rPr>
        <w:fldChar w:fldCharType="separate"/>
      </w:r>
      <w:r>
        <w:rPr>
          <w:noProof/>
        </w:rPr>
        <w:t>19</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2.2.1.</w:t>
      </w:r>
      <w:r>
        <w:rPr>
          <w:noProof/>
        </w:rPr>
        <w:tab/>
      </w:r>
      <w:r>
        <w:rPr>
          <w:noProof/>
        </w:rPr>
        <w:tab/>
        <w:t>Demografische ontwikkelingen</w:t>
      </w:r>
      <w:r>
        <w:rPr>
          <w:noProof/>
        </w:rPr>
        <w:tab/>
      </w:r>
      <w:r>
        <w:rPr>
          <w:noProof/>
        </w:rPr>
        <w:fldChar w:fldCharType="begin"/>
      </w:r>
      <w:r>
        <w:rPr>
          <w:noProof/>
        </w:rPr>
        <w:instrText xml:space="preserve"> PAGEREF _Toc522331994 \h </w:instrText>
      </w:r>
      <w:r>
        <w:rPr>
          <w:noProof/>
        </w:rPr>
      </w:r>
      <w:r>
        <w:rPr>
          <w:noProof/>
        </w:rPr>
        <w:fldChar w:fldCharType="separate"/>
      </w:r>
      <w:r>
        <w:rPr>
          <w:noProof/>
        </w:rPr>
        <w:t>19</w:t>
      </w:r>
      <w:r>
        <w:rPr>
          <w:noProof/>
        </w:rPr>
        <w:fldChar w:fldCharType="end"/>
      </w:r>
    </w:p>
    <w:p w:rsidR="00CE7FB0" w:rsidRDefault="00CE7FB0" w:rsidP="00CE7FB0">
      <w:pPr>
        <w:pStyle w:val="Inhopg3"/>
        <w:tabs>
          <w:tab w:val="left" w:pos="1206"/>
          <w:tab w:val="left" w:pos="1440"/>
          <w:tab w:val="left" w:pos="1980"/>
          <w:tab w:val="right" w:pos="8778"/>
        </w:tabs>
        <w:rPr>
          <w:noProof/>
        </w:rPr>
      </w:pPr>
      <w:r>
        <w:rPr>
          <w:noProof/>
        </w:rPr>
        <w:t>2.2.1.1.</w:t>
      </w:r>
      <w:r>
        <w:rPr>
          <w:noProof/>
        </w:rPr>
        <w:tab/>
      </w:r>
      <w:r>
        <w:rPr>
          <w:noProof/>
        </w:rPr>
        <w:tab/>
        <w:t>Nederland</w:t>
      </w:r>
      <w:r>
        <w:rPr>
          <w:noProof/>
        </w:rPr>
        <w:tab/>
      </w:r>
      <w:r>
        <w:rPr>
          <w:noProof/>
        </w:rPr>
        <w:fldChar w:fldCharType="begin"/>
      </w:r>
      <w:r>
        <w:rPr>
          <w:noProof/>
        </w:rPr>
        <w:instrText xml:space="preserve"> PAGEREF _Toc522331995 \h </w:instrText>
      </w:r>
      <w:r>
        <w:rPr>
          <w:noProof/>
        </w:rPr>
      </w:r>
      <w:r>
        <w:rPr>
          <w:noProof/>
        </w:rPr>
        <w:fldChar w:fldCharType="separate"/>
      </w:r>
      <w:r>
        <w:rPr>
          <w:noProof/>
        </w:rPr>
        <w:t>19</w:t>
      </w:r>
      <w:r>
        <w:rPr>
          <w:noProof/>
        </w:rPr>
        <w:fldChar w:fldCharType="end"/>
      </w:r>
    </w:p>
    <w:p w:rsidR="00CE7FB0" w:rsidRDefault="00CE7FB0" w:rsidP="00CE7FB0">
      <w:pPr>
        <w:pStyle w:val="Inhopg3"/>
        <w:tabs>
          <w:tab w:val="left" w:pos="1206"/>
          <w:tab w:val="left" w:pos="1440"/>
          <w:tab w:val="left" w:pos="1980"/>
          <w:tab w:val="right" w:pos="8778"/>
        </w:tabs>
        <w:rPr>
          <w:noProof/>
        </w:rPr>
      </w:pPr>
      <w:r>
        <w:rPr>
          <w:noProof/>
        </w:rPr>
        <w:t>2.2.1.2.</w:t>
      </w:r>
      <w:r>
        <w:rPr>
          <w:noProof/>
        </w:rPr>
        <w:tab/>
      </w:r>
      <w:r>
        <w:rPr>
          <w:noProof/>
        </w:rPr>
        <w:tab/>
        <w:t>Regio IJssel-Vecht</w:t>
      </w:r>
      <w:r>
        <w:rPr>
          <w:noProof/>
        </w:rPr>
        <w:tab/>
      </w:r>
      <w:r>
        <w:rPr>
          <w:noProof/>
        </w:rPr>
        <w:fldChar w:fldCharType="begin"/>
      </w:r>
      <w:r>
        <w:rPr>
          <w:noProof/>
        </w:rPr>
        <w:instrText xml:space="preserve"> PAGEREF _Toc522331996 \h </w:instrText>
      </w:r>
      <w:r>
        <w:rPr>
          <w:noProof/>
        </w:rPr>
      </w:r>
      <w:r>
        <w:rPr>
          <w:noProof/>
        </w:rPr>
        <w:fldChar w:fldCharType="separate"/>
      </w:r>
      <w:r>
        <w:rPr>
          <w:noProof/>
        </w:rPr>
        <w:t>19</w:t>
      </w:r>
      <w:r>
        <w:rPr>
          <w:noProof/>
        </w:rPr>
        <w:fldChar w:fldCharType="end"/>
      </w:r>
    </w:p>
    <w:p w:rsidR="00CE7FB0" w:rsidRDefault="00CE7FB0" w:rsidP="00CE7FB0">
      <w:pPr>
        <w:pStyle w:val="Inhopg3"/>
        <w:tabs>
          <w:tab w:val="left" w:pos="1206"/>
          <w:tab w:val="left" w:pos="1440"/>
          <w:tab w:val="left" w:pos="1980"/>
          <w:tab w:val="right" w:pos="8778"/>
        </w:tabs>
        <w:rPr>
          <w:noProof/>
        </w:rPr>
      </w:pPr>
      <w:r>
        <w:rPr>
          <w:noProof/>
        </w:rPr>
        <w:t>2.2.1.3.</w:t>
      </w:r>
      <w:r>
        <w:rPr>
          <w:noProof/>
        </w:rPr>
        <w:tab/>
      </w:r>
      <w:r>
        <w:rPr>
          <w:noProof/>
        </w:rPr>
        <w:tab/>
        <w:t>Hattem</w:t>
      </w:r>
      <w:r>
        <w:rPr>
          <w:noProof/>
        </w:rPr>
        <w:tab/>
      </w:r>
      <w:r>
        <w:rPr>
          <w:noProof/>
        </w:rPr>
        <w:fldChar w:fldCharType="begin"/>
      </w:r>
      <w:r>
        <w:rPr>
          <w:noProof/>
        </w:rPr>
        <w:instrText xml:space="preserve"> PAGEREF _Toc522331997 \h </w:instrText>
      </w:r>
      <w:r>
        <w:rPr>
          <w:noProof/>
        </w:rPr>
      </w:r>
      <w:r>
        <w:rPr>
          <w:noProof/>
        </w:rPr>
        <w:fldChar w:fldCharType="separate"/>
      </w:r>
      <w:r>
        <w:rPr>
          <w:noProof/>
        </w:rPr>
        <w:t>20</w:t>
      </w:r>
      <w:r>
        <w:rPr>
          <w:noProof/>
        </w:rPr>
        <w:fldChar w:fldCharType="end"/>
      </w:r>
    </w:p>
    <w:p w:rsidR="00CE7FB0" w:rsidRDefault="00CE7FB0" w:rsidP="00CE7FB0">
      <w:pPr>
        <w:pStyle w:val="Inhopg3"/>
        <w:tabs>
          <w:tab w:val="left" w:pos="1206"/>
          <w:tab w:val="left" w:pos="1440"/>
          <w:tab w:val="left" w:pos="1980"/>
          <w:tab w:val="right" w:pos="8778"/>
        </w:tabs>
        <w:rPr>
          <w:noProof/>
        </w:rPr>
      </w:pPr>
      <w:r>
        <w:rPr>
          <w:noProof/>
        </w:rPr>
        <w:t>2.2.1.4.</w:t>
      </w:r>
      <w:r>
        <w:rPr>
          <w:noProof/>
        </w:rPr>
        <w:tab/>
      </w:r>
      <w:r>
        <w:rPr>
          <w:noProof/>
        </w:rPr>
        <w:tab/>
        <w:t>Jeugdigen en ouderen</w:t>
      </w:r>
      <w:r>
        <w:rPr>
          <w:noProof/>
        </w:rPr>
        <w:tab/>
      </w:r>
      <w:r>
        <w:rPr>
          <w:noProof/>
        </w:rPr>
        <w:fldChar w:fldCharType="begin"/>
      </w:r>
      <w:r>
        <w:rPr>
          <w:noProof/>
        </w:rPr>
        <w:instrText xml:space="preserve"> PAGEREF _Toc522331998 \h </w:instrText>
      </w:r>
      <w:r>
        <w:rPr>
          <w:noProof/>
        </w:rPr>
      </w:r>
      <w:r>
        <w:rPr>
          <w:noProof/>
        </w:rPr>
        <w:fldChar w:fldCharType="separate"/>
      </w:r>
      <w:r>
        <w:rPr>
          <w:noProof/>
        </w:rPr>
        <w:t>20</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2.2.2.</w:t>
      </w:r>
      <w:r>
        <w:rPr>
          <w:noProof/>
        </w:rPr>
        <w:tab/>
      </w:r>
      <w:r>
        <w:rPr>
          <w:noProof/>
        </w:rPr>
        <w:tab/>
        <w:t>Sociaal-culturele ontwikkelingen</w:t>
      </w:r>
      <w:r>
        <w:rPr>
          <w:noProof/>
        </w:rPr>
        <w:tab/>
      </w:r>
      <w:r>
        <w:rPr>
          <w:noProof/>
        </w:rPr>
        <w:fldChar w:fldCharType="begin"/>
      </w:r>
      <w:r>
        <w:rPr>
          <w:noProof/>
        </w:rPr>
        <w:instrText xml:space="preserve"> PAGEREF _Toc522331999 \h </w:instrText>
      </w:r>
      <w:r>
        <w:rPr>
          <w:noProof/>
        </w:rPr>
      </w:r>
      <w:r>
        <w:rPr>
          <w:noProof/>
        </w:rPr>
        <w:fldChar w:fldCharType="separate"/>
      </w:r>
      <w:r>
        <w:rPr>
          <w:noProof/>
        </w:rPr>
        <w:t>22</w:t>
      </w:r>
      <w:r>
        <w:rPr>
          <w:noProof/>
        </w:rPr>
        <w:fldChar w:fldCharType="end"/>
      </w:r>
    </w:p>
    <w:p w:rsidR="00CE7FB0" w:rsidRDefault="00CE7FB0" w:rsidP="00CE7FB0">
      <w:pPr>
        <w:pStyle w:val="Inhopg3"/>
        <w:tabs>
          <w:tab w:val="left" w:pos="1206"/>
          <w:tab w:val="left" w:pos="1440"/>
          <w:tab w:val="left" w:pos="1980"/>
          <w:tab w:val="right" w:pos="8778"/>
        </w:tabs>
        <w:rPr>
          <w:noProof/>
        </w:rPr>
      </w:pPr>
      <w:r>
        <w:rPr>
          <w:noProof/>
        </w:rPr>
        <w:t>2.2.2.1.</w:t>
      </w:r>
      <w:r>
        <w:rPr>
          <w:noProof/>
        </w:rPr>
        <w:tab/>
      </w:r>
      <w:r>
        <w:rPr>
          <w:noProof/>
        </w:rPr>
        <w:tab/>
        <w:t>Nederland</w:t>
      </w:r>
      <w:r>
        <w:rPr>
          <w:noProof/>
        </w:rPr>
        <w:tab/>
      </w:r>
      <w:r>
        <w:rPr>
          <w:noProof/>
        </w:rPr>
        <w:fldChar w:fldCharType="begin"/>
      </w:r>
      <w:r>
        <w:rPr>
          <w:noProof/>
        </w:rPr>
        <w:instrText xml:space="preserve"> PAGEREF _Toc522332000 \h </w:instrText>
      </w:r>
      <w:r>
        <w:rPr>
          <w:noProof/>
        </w:rPr>
      </w:r>
      <w:r>
        <w:rPr>
          <w:noProof/>
        </w:rPr>
        <w:fldChar w:fldCharType="separate"/>
      </w:r>
      <w:r>
        <w:rPr>
          <w:noProof/>
        </w:rPr>
        <w:t>22</w:t>
      </w:r>
      <w:r>
        <w:rPr>
          <w:noProof/>
        </w:rPr>
        <w:fldChar w:fldCharType="end"/>
      </w:r>
    </w:p>
    <w:p w:rsidR="00CE7FB0" w:rsidRDefault="00CE7FB0" w:rsidP="00CE7FB0">
      <w:pPr>
        <w:pStyle w:val="Inhopg3"/>
        <w:tabs>
          <w:tab w:val="left" w:pos="1206"/>
          <w:tab w:val="left" w:pos="1440"/>
          <w:tab w:val="left" w:pos="1980"/>
          <w:tab w:val="right" w:pos="8778"/>
        </w:tabs>
        <w:rPr>
          <w:noProof/>
        </w:rPr>
      </w:pPr>
      <w:r>
        <w:rPr>
          <w:noProof/>
        </w:rPr>
        <w:t>2.2.2.2.</w:t>
      </w:r>
      <w:r>
        <w:rPr>
          <w:noProof/>
        </w:rPr>
        <w:tab/>
      </w:r>
      <w:r>
        <w:rPr>
          <w:noProof/>
        </w:rPr>
        <w:tab/>
        <w:t>Regio IJssel-Vecht</w:t>
      </w:r>
      <w:r>
        <w:rPr>
          <w:noProof/>
        </w:rPr>
        <w:tab/>
      </w:r>
      <w:r>
        <w:rPr>
          <w:noProof/>
        </w:rPr>
        <w:fldChar w:fldCharType="begin"/>
      </w:r>
      <w:r>
        <w:rPr>
          <w:noProof/>
        </w:rPr>
        <w:instrText xml:space="preserve"> PAGEREF _Toc522332001 \h </w:instrText>
      </w:r>
      <w:r>
        <w:rPr>
          <w:noProof/>
        </w:rPr>
      </w:r>
      <w:r>
        <w:rPr>
          <w:noProof/>
        </w:rPr>
        <w:fldChar w:fldCharType="separate"/>
      </w:r>
      <w:r>
        <w:rPr>
          <w:noProof/>
        </w:rPr>
        <w:t>23</w:t>
      </w:r>
      <w:r>
        <w:rPr>
          <w:noProof/>
        </w:rPr>
        <w:fldChar w:fldCharType="end"/>
      </w:r>
    </w:p>
    <w:p w:rsidR="00CE7FB0" w:rsidRDefault="00CE7FB0" w:rsidP="00CE7FB0">
      <w:pPr>
        <w:pStyle w:val="Inhopg3"/>
        <w:tabs>
          <w:tab w:val="left" w:pos="1206"/>
          <w:tab w:val="left" w:pos="1440"/>
          <w:tab w:val="left" w:pos="1980"/>
          <w:tab w:val="right" w:pos="8778"/>
        </w:tabs>
        <w:rPr>
          <w:noProof/>
        </w:rPr>
      </w:pPr>
      <w:r>
        <w:rPr>
          <w:noProof/>
        </w:rPr>
        <w:t>2.2.2.3.</w:t>
      </w:r>
      <w:r>
        <w:rPr>
          <w:noProof/>
        </w:rPr>
        <w:tab/>
      </w:r>
      <w:r>
        <w:rPr>
          <w:noProof/>
        </w:rPr>
        <w:tab/>
        <w:t>Hattem</w:t>
      </w:r>
      <w:r>
        <w:rPr>
          <w:noProof/>
        </w:rPr>
        <w:tab/>
      </w:r>
      <w:r>
        <w:rPr>
          <w:noProof/>
        </w:rPr>
        <w:fldChar w:fldCharType="begin"/>
      </w:r>
      <w:r>
        <w:rPr>
          <w:noProof/>
        </w:rPr>
        <w:instrText xml:space="preserve"> PAGEREF _Toc522332002 \h </w:instrText>
      </w:r>
      <w:r>
        <w:rPr>
          <w:noProof/>
        </w:rPr>
      </w:r>
      <w:r>
        <w:rPr>
          <w:noProof/>
        </w:rPr>
        <w:fldChar w:fldCharType="separate"/>
      </w:r>
      <w:r>
        <w:rPr>
          <w:noProof/>
        </w:rPr>
        <w:t>23</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br w:type="page"/>
      </w:r>
    </w:p>
    <w:p w:rsidR="00CE7FB0" w:rsidRDefault="00CE7FB0" w:rsidP="00CE7FB0">
      <w:pPr>
        <w:rPr>
          <w:noProof/>
        </w:rPr>
      </w:pPr>
    </w:p>
    <w:p w:rsidR="00CE7FB0" w:rsidRDefault="00CE7FB0" w:rsidP="00CE7FB0">
      <w:pPr>
        <w:pStyle w:val="Inhopg3"/>
        <w:tabs>
          <w:tab w:val="left" w:pos="1054"/>
          <w:tab w:val="left" w:pos="1440"/>
          <w:tab w:val="left" w:pos="1980"/>
          <w:tab w:val="right" w:pos="8778"/>
        </w:tabs>
        <w:rPr>
          <w:noProof/>
        </w:rPr>
      </w:pPr>
    </w:p>
    <w:p w:rsidR="00CE7FB0" w:rsidRDefault="00CE7FB0" w:rsidP="00CE7FB0">
      <w:pPr>
        <w:rPr>
          <w:noProof/>
        </w:rPr>
      </w:pPr>
    </w:p>
    <w:p w:rsidR="00CE7FB0" w:rsidRDefault="00CE7FB0" w:rsidP="00CE7FB0">
      <w:pPr>
        <w:pStyle w:val="Inhopg3"/>
        <w:tabs>
          <w:tab w:val="left" w:pos="1054"/>
          <w:tab w:val="left" w:pos="1440"/>
          <w:tab w:val="left" w:pos="1980"/>
          <w:tab w:val="right" w:pos="8778"/>
        </w:tabs>
        <w:rPr>
          <w:noProof/>
        </w:rPr>
      </w:pPr>
      <w:r>
        <w:rPr>
          <w:noProof/>
        </w:rPr>
        <w:t>2.2.3.</w:t>
      </w:r>
      <w:r>
        <w:rPr>
          <w:noProof/>
        </w:rPr>
        <w:tab/>
      </w:r>
      <w:r>
        <w:rPr>
          <w:noProof/>
        </w:rPr>
        <w:tab/>
        <w:t>Economische ontwikkelingen</w:t>
      </w:r>
      <w:r>
        <w:rPr>
          <w:noProof/>
        </w:rPr>
        <w:tab/>
      </w:r>
      <w:r>
        <w:rPr>
          <w:noProof/>
        </w:rPr>
        <w:fldChar w:fldCharType="begin"/>
      </w:r>
      <w:r>
        <w:rPr>
          <w:noProof/>
        </w:rPr>
        <w:instrText xml:space="preserve"> PAGEREF _Toc522332003 \h </w:instrText>
      </w:r>
      <w:r>
        <w:rPr>
          <w:noProof/>
        </w:rPr>
      </w:r>
      <w:r>
        <w:rPr>
          <w:noProof/>
        </w:rPr>
        <w:fldChar w:fldCharType="separate"/>
      </w:r>
      <w:r>
        <w:rPr>
          <w:noProof/>
        </w:rPr>
        <w:t>24</w:t>
      </w:r>
      <w:r>
        <w:rPr>
          <w:noProof/>
        </w:rPr>
        <w:fldChar w:fldCharType="end"/>
      </w:r>
    </w:p>
    <w:p w:rsidR="00CE7FB0" w:rsidRDefault="00CE7FB0" w:rsidP="00CE7FB0">
      <w:pPr>
        <w:pStyle w:val="Inhopg3"/>
        <w:tabs>
          <w:tab w:val="left" w:pos="1206"/>
          <w:tab w:val="left" w:pos="1440"/>
          <w:tab w:val="left" w:pos="1980"/>
          <w:tab w:val="right" w:pos="8778"/>
        </w:tabs>
        <w:rPr>
          <w:noProof/>
        </w:rPr>
      </w:pPr>
      <w:r>
        <w:rPr>
          <w:noProof/>
        </w:rPr>
        <w:t>2.2.3.1.</w:t>
      </w:r>
      <w:r>
        <w:rPr>
          <w:noProof/>
        </w:rPr>
        <w:tab/>
      </w:r>
      <w:r>
        <w:rPr>
          <w:noProof/>
        </w:rPr>
        <w:tab/>
        <w:t>Nederland</w:t>
      </w:r>
      <w:r>
        <w:rPr>
          <w:noProof/>
        </w:rPr>
        <w:tab/>
      </w:r>
      <w:r>
        <w:rPr>
          <w:noProof/>
        </w:rPr>
        <w:fldChar w:fldCharType="begin"/>
      </w:r>
      <w:r>
        <w:rPr>
          <w:noProof/>
        </w:rPr>
        <w:instrText xml:space="preserve"> PAGEREF _Toc522332004 \h </w:instrText>
      </w:r>
      <w:r>
        <w:rPr>
          <w:noProof/>
        </w:rPr>
      </w:r>
      <w:r>
        <w:rPr>
          <w:noProof/>
        </w:rPr>
        <w:fldChar w:fldCharType="separate"/>
      </w:r>
      <w:r>
        <w:rPr>
          <w:noProof/>
        </w:rPr>
        <w:t>24</w:t>
      </w:r>
      <w:r>
        <w:rPr>
          <w:noProof/>
        </w:rPr>
        <w:fldChar w:fldCharType="end"/>
      </w:r>
    </w:p>
    <w:p w:rsidR="00CE7FB0" w:rsidRDefault="00CE7FB0" w:rsidP="00CE7FB0">
      <w:pPr>
        <w:pStyle w:val="Inhopg3"/>
        <w:tabs>
          <w:tab w:val="left" w:pos="1206"/>
          <w:tab w:val="left" w:pos="1440"/>
          <w:tab w:val="left" w:pos="1980"/>
          <w:tab w:val="right" w:pos="8778"/>
        </w:tabs>
        <w:rPr>
          <w:noProof/>
        </w:rPr>
      </w:pPr>
      <w:r>
        <w:rPr>
          <w:noProof/>
        </w:rPr>
        <w:t>2.3.2.2.</w:t>
      </w:r>
      <w:r>
        <w:rPr>
          <w:noProof/>
        </w:rPr>
        <w:tab/>
      </w:r>
      <w:r>
        <w:rPr>
          <w:noProof/>
        </w:rPr>
        <w:tab/>
        <w:t>Regio</w:t>
      </w:r>
      <w:r>
        <w:rPr>
          <w:noProof/>
        </w:rPr>
        <w:tab/>
      </w:r>
      <w:r>
        <w:rPr>
          <w:noProof/>
        </w:rPr>
        <w:fldChar w:fldCharType="begin"/>
      </w:r>
      <w:r>
        <w:rPr>
          <w:noProof/>
        </w:rPr>
        <w:instrText xml:space="preserve"> PAGEREF _Toc522332005 \h </w:instrText>
      </w:r>
      <w:r>
        <w:rPr>
          <w:noProof/>
        </w:rPr>
      </w:r>
      <w:r>
        <w:rPr>
          <w:noProof/>
        </w:rPr>
        <w:fldChar w:fldCharType="separate"/>
      </w:r>
      <w:r>
        <w:rPr>
          <w:noProof/>
        </w:rPr>
        <w:t>24</w:t>
      </w:r>
      <w:r>
        <w:rPr>
          <w:noProof/>
        </w:rPr>
        <w:fldChar w:fldCharType="end"/>
      </w:r>
    </w:p>
    <w:p w:rsidR="00CE7FB0" w:rsidRDefault="00CE7FB0" w:rsidP="00CE7FB0">
      <w:pPr>
        <w:pStyle w:val="Inhopg3"/>
        <w:tabs>
          <w:tab w:val="left" w:pos="1206"/>
          <w:tab w:val="left" w:pos="1440"/>
          <w:tab w:val="left" w:pos="1980"/>
          <w:tab w:val="right" w:pos="8778"/>
        </w:tabs>
        <w:rPr>
          <w:noProof/>
        </w:rPr>
      </w:pPr>
      <w:r>
        <w:rPr>
          <w:noProof/>
        </w:rPr>
        <w:t>2.2.3.3.</w:t>
      </w:r>
      <w:r>
        <w:rPr>
          <w:noProof/>
        </w:rPr>
        <w:tab/>
      </w:r>
      <w:r>
        <w:rPr>
          <w:noProof/>
        </w:rPr>
        <w:tab/>
        <w:t>Hattem</w:t>
      </w:r>
      <w:r>
        <w:rPr>
          <w:noProof/>
        </w:rPr>
        <w:tab/>
      </w:r>
      <w:r>
        <w:rPr>
          <w:noProof/>
        </w:rPr>
        <w:fldChar w:fldCharType="begin"/>
      </w:r>
      <w:r>
        <w:rPr>
          <w:noProof/>
        </w:rPr>
        <w:instrText xml:space="preserve"> PAGEREF _Toc522332006 \h </w:instrText>
      </w:r>
      <w:r>
        <w:rPr>
          <w:noProof/>
        </w:rPr>
      </w:r>
      <w:r>
        <w:rPr>
          <w:noProof/>
        </w:rPr>
        <w:fldChar w:fldCharType="separate"/>
      </w:r>
      <w:r>
        <w:rPr>
          <w:noProof/>
        </w:rPr>
        <w:t>24</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2.2.4.</w:t>
      </w:r>
      <w:r>
        <w:rPr>
          <w:noProof/>
        </w:rPr>
        <w:tab/>
      </w:r>
      <w:r>
        <w:rPr>
          <w:noProof/>
        </w:rPr>
        <w:tab/>
        <w:t>Medisch-technologische ontwikkelingen</w:t>
      </w:r>
      <w:r>
        <w:rPr>
          <w:noProof/>
        </w:rPr>
        <w:tab/>
      </w:r>
      <w:r>
        <w:rPr>
          <w:noProof/>
        </w:rPr>
        <w:fldChar w:fldCharType="begin"/>
      </w:r>
      <w:r>
        <w:rPr>
          <w:noProof/>
        </w:rPr>
        <w:instrText xml:space="preserve"> PAGEREF _Toc522332007 \h </w:instrText>
      </w:r>
      <w:r>
        <w:rPr>
          <w:noProof/>
        </w:rPr>
      </w:r>
      <w:r>
        <w:rPr>
          <w:noProof/>
        </w:rPr>
        <w:fldChar w:fldCharType="separate"/>
      </w:r>
      <w:r>
        <w:rPr>
          <w:noProof/>
        </w:rPr>
        <w:t>25</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2.3.</w:t>
      </w:r>
      <w:r>
        <w:rPr>
          <w:noProof/>
        </w:rPr>
        <w:tab/>
      </w:r>
      <w:r>
        <w:rPr>
          <w:noProof/>
        </w:rPr>
        <w:tab/>
        <w:t>BELEIDSONTWIKKELINGEN</w:t>
      </w:r>
      <w:r>
        <w:rPr>
          <w:noProof/>
        </w:rPr>
        <w:tab/>
      </w:r>
      <w:r>
        <w:rPr>
          <w:noProof/>
        </w:rPr>
        <w:fldChar w:fldCharType="begin"/>
      </w:r>
      <w:r>
        <w:rPr>
          <w:noProof/>
        </w:rPr>
        <w:instrText xml:space="preserve"> PAGEREF _Toc522332008 \h </w:instrText>
      </w:r>
      <w:r>
        <w:rPr>
          <w:noProof/>
        </w:rPr>
      </w:r>
      <w:r>
        <w:rPr>
          <w:noProof/>
        </w:rPr>
        <w:fldChar w:fldCharType="separate"/>
      </w:r>
      <w:r>
        <w:rPr>
          <w:noProof/>
        </w:rPr>
        <w:t>26</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2.3.1.</w:t>
      </w:r>
      <w:r>
        <w:rPr>
          <w:noProof/>
        </w:rPr>
        <w:tab/>
      </w:r>
      <w:r>
        <w:rPr>
          <w:noProof/>
        </w:rPr>
        <w:tab/>
        <w:t xml:space="preserve">Versterking lokaal gezondheidsbeleid en Openbare </w:t>
      </w:r>
      <w:r>
        <w:rPr>
          <w:noProof/>
        </w:rPr>
        <w:br/>
        <w:t xml:space="preserve"> </w:t>
      </w:r>
      <w:r>
        <w:rPr>
          <w:noProof/>
        </w:rPr>
        <w:tab/>
      </w:r>
      <w:r>
        <w:rPr>
          <w:noProof/>
        </w:rPr>
        <w:tab/>
        <w:t>Gezondheidszorg</w:t>
      </w:r>
      <w:r>
        <w:rPr>
          <w:noProof/>
        </w:rPr>
        <w:tab/>
      </w:r>
      <w:r>
        <w:rPr>
          <w:noProof/>
        </w:rPr>
        <w:fldChar w:fldCharType="begin"/>
      </w:r>
      <w:r>
        <w:rPr>
          <w:noProof/>
        </w:rPr>
        <w:instrText xml:space="preserve"> PAGEREF _Toc522332009 \h </w:instrText>
      </w:r>
      <w:r>
        <w:rPr>
          <w:noProof/>
        </w:rPr>
      </w:r>
      <w:r>
        <w:rPr>
          <w:noProof/>
        </w:rPr>
        <w:fldChar w:fldCharType="separate"/>
      </w:r>
      <w:r>
        <w:rPr>
          <w:noProof/>
        </w:rPr>
        <w:t>26</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2.3.2.</w:t>
      </w:r>
      <w:r>
        <w:rPr>
          <w:noProof/>
        </w:rPr>
        <w:tab/>
      </w:r>
      <w:r>
        <w:rPr>
          <w:noProof/>
        </w:rPr>
        <w:tab/>
        <w:t>Bestuurlijk Overleg Openbare Gezondheidszorg</w:t>
      </w:r>
      <w:r>
        <w:rPr>
          <w:noProof/>
        </w:rPr>
        <w:tab/>
      </w:r>
      <w:r>
        <w:rPr>
          <w:noProof/>
        </w:rPr>
        <w:fldChar w:fldCharType="begin"/>
      </w:r>
      <w:r>
        <w:rPr>
          <w:noProof/>
        </w:rPr>
        <w:instrText xml:space="preserve"> PAGEREF _Toc522332010 \h </w:instrText>
      </w:r>
      <w:r>
        <w:rPr>
          <w:noProof/>
        </w:rPr>
      </w:r>
      <w:r>
        <w:rPr>
          <w:noProof/>
        </w:rPr>
        <w:fldChar w:fldCharType="separate"/>
      </w:r>
      <w:r>
        <w:rPr>
          <w:noProof/>
        </w:rPr>
        <w:t>27</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2.3.3.</w:t>
      </w:r>
      <w:r>
        <w:rPr>
          <w:noProof/>
        </w:rPr>
        <w:tab/>
      </w:r>
      <w:r>
        <w:rPr>
          <w:noProof/>
        </w:rPr>
        <w:tab/>
        <w:t>Modernisering AWBZ en Zorgkantoor</w:t>
      </w:r>
      <w:r>
        <w:rPr>
          <w:noProof/>
        </w:rPr>
        <w:tab/>
      </w:r>
      <w:r>
        <w:rPr>
          <w:noProof/>
        </w:rPr>
        <w:fldChar w:fldCharType="begin"/>
      </w:r>
      <w:r>
        <w:rPr>
          <w:noProof/>
        </w:rPr>
        <w:instrText xml:space="preserve"> PAGEREF _Toc522332011 \h </w:instrText>
      </w:r>
      <w:r>
        <w:rPr>
          <w:noProof/>
        </w:rPr>
      </w:r>
      <w:r>
        <w:rPr>
          <w:noProof/>
        </w:rPr>
        <w:fldChar w:fldCharType="separate"/>
      </w:r>
      <w:r>
        <w:rPr>
          <w:noProof/>
        </w:rPr>
        <w:t>27</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2.3.4.</w:t>
      </w:r>
      <w:r>
        <w:rPr>
          <w:noProof/>
        </w:rPr>
        <w:tab/>
      </w:r>
      <w:r>
        <w:rPr>
          <w:noProof/>
        </w:rPr>
        <w:tab/>
        <w:t>Integrale indicatiestelling</w:t>
      </w:r>
      <w:r>
        <w:rPr>
          <w:noProof/>
        </w:rPr>
        <w:tab/>
      </w:r>
      <w:r>
        <w:rPr>
          <w:noProof/>
        </w:rPr>
        <w:fldChar w:fldCharType="begin"/>
      </w:r>
      <w:r>
        <w:rPr>
          <w:noProof/>
        </w:rPr>
        <w:instrText xml:space="preserve"> PAGEREF _Toc522332012 \h </w:instrText>
      </w:r>
      <w:r>
        <w:rPr>
          <w:noProof/>
        </w:rPr>
      </w:r>
      <w:r>
        <w:rPr>
          <w:noProof/>
        </w:rPr>
        <w:fldChar w:fldCharType="separate"/>
      </w:r>
      <w:r>
        <w:rPr>
          <w:noProof/>
        </w:rPr>
        <w:t>28</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2.3.5.</w:t>
      </w:r>
      <w:r>
        <w:rPr>
          <w:noProof/>
        </w:rPr>
        <w:tab/>
      </w:r>
      <w:r>
        <w:rPr>
          <w:noProof/>
        </w:rPr>
        <w:tab/>
        <w:t>Regiovisies</w:t>
      </w:r>
      <w:r>
        <w:rPr>
          <w:noProof/>
        </w:rPr>
        <w:tab/>
      </w:r>
      <w:r>
        <w:rPr>
          <w:noProof/>
        </w:rPr>
        <w:fldChar w:fldCharType="begin"/>
      </w:r>
      <w:r>
        <w:rPr>
          <w:noProof/>
        </w:rPr>
        <w:instrText xml:space="preserve"> PAGEREF _Toc522332013 \h </w:instrText>
      </w:r>
      <w:r>
        <w:rPr>
          <w:noProof/>
        </w:rPr>
      </w:r>
      <w:r>
        <w:rPr>
          <w:noProof/>
        </w:rPr>
        <w:fldChar w:fldCharType="separate"/>
      </w:r>
      <w:r>
        <w:rPr>
          <w:noProof/>
        </w:rPr>
        <w:t>28</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2.3.6.</w:t>
      </w:r>
      <w:r>
        <w:rPr>
          <w:noProof/>
        </w:rPr>
        <w:tab/>
      </w:r>
      <w:r>
        <w:rPr>
          <w:noProof/>
        </w:rPr>
        <w:tab/>
        <w:t>Geneeskundige Hulpverlening bij Ongevallen en Rampen</w:t>
      </w:r>
      <w:r>
        <w:rPr>
          <w:noProof/>
        </w:rPr>
        <w:tab/>
      </w:r>
      <w:r>
        <w:rPr>
          <w:noProof/>
        </w:rPr>
        <w:fldChar w:fldCharType="begin"/>
      </w:r>
      <w:r>
        <w:rPr>
          <w:noProof/>
        </w:rPr>
        <w:instrText xml:space="preserve"> PAGEREF _Toc522332014 \h </w:instrText>
      </w:r>
      <w:r>
        <w:rPr>
          <w:noProof/>
        </w:rPr>
      </w:r>
      <w:r>
        <w:rPr>
          <w:noProof/>
        </w:rPr>
        <w:fldChar w:fldCharType="separate"/>
      </w:r>
      <w:r>
        <w:rPr>
          <w:noProof/>
        </w:rPr>
        <w:t>29</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2.3.7.</w:t>
      </w:r>
      <w:r>
        <w:rPr>
          <w:noProof/>
        </w:rPr>
        <w:tab/>
      </w:r>
      <w:r>
        <w:rPr>
          <w:noProof/>
        </w:rPr>
        <w:tab/>
        <w:t>Vermaatschappelijking van de zorg</w:t>
      </w:r>
      <w:r>
        <w:rPr>
          <w:noProof/>
        </w:rPr>
        <w:tab/>
      </w:r>
      <w:r>
        <w:rPr>
          <w:noProof/>
        </w:rPr>
        <w:fldChar w:fldCharType="begin"/>
      </w:r>
      <w:r>
        <w:rPr>
          <w:noProof/>
        </w:rPr>
        <w:instrText xml:space="preserve"> PAGEREF _Toc522332015 \h </w:instrText>
      </w:r>
      <w:r>
        <w:rPr>
          <w:noProof/>
        </w:rPr>
      </w:r>
      <w:r>
        <w:rPr>
          <w:noProof/>
        </w:rPr>
        <w:fldChar w:fldCharType="separate"/>
      </w:r>
      <w:r>
        <w:rPr>
          <w:noProof/>
        </w:rPr>
        <w:t>29</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2.3.8.</w:t>
      </w:r>
      <w:r>
        <w:rPr>
          <w:noProof/>
        </w:rPr>
        <w:tab/>
      </w:r>
      <w:r>
        <w:rPr>
          <w:noProof/>
        </w:rPr>
        <w:tab/>
        <w:t>Openbare Geestelijke Gezondheidszorg</w:t>
      </w:r>
      <w:r>
        <w:rPr>
          <w:noProof/>
        </w:rPr>
        <w:tab/>
      </w:r>
      <w:r>
        <w:rPr>
          <w:noProof/>
        </w:rPr>
        <w:fldChar w:fldCharType="begin"/>
      </w:r>
      <w:r>
        <w:rPr>
          <w:noProof/>
        </w:rPr>
        <w:instrText xml:space="preserve"> PAGEREF _Toc522332016 \h </w:instrText>
      </w:r>
      <w:r>
        <w:rPr>
          <w:noProof/>
        </w:rPr>
      </w:r>
      <w:r>
        <w:rPr>
          <w:noProof/>
        </w:rPr>
        <w:fldChar w:fldCharType="separate"/>
      </w:r>
      <w:r>
        <w:rPr>
          <w:noProof/>
        </w:rPr>
        <w:t>30</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2.3.9.</w:t>
      </w:r>
      <w:r>
        <w:rPr>
          <w:noProof/>
        </w:rPr>
        <w:tab/>
      </w:r>
      <w:r>
        <w:rPr>
          <w:noProof/>
        </w:rPr>
        <w:tab/>
        <w:t>Medische Opvang Asielzoekers</w:t>
      </w:r>
      <w:r>
        <w:rPr>
          <w:noProof/>
        </w:rPr>
        <w:tab/>
      </w:r>
      <w:r>
        <w:rPr>
          <w:noProof/>
        </w:rPr>
        <w:fldChar w:fldCharType="begin"/>
      </w:r>
      <w:r>
        <w:rPr>
          <w:noProof/>
        </w:rPr>
        <w:instrText xml:space="preserve"> PAGEREF _Toc522332017 \h </w:instrText>
      </w:r>
      <w:r>
        <w:rPr>
          <w:noProof/>
        </w:rPr>
      </w:r>
      <w:r>
        <w:rPr>
          <w:noProof/>
        </w:rPr>
        <w:fldChar w:fldCharType="separate"/>
      </w:r>
      <w:r>
        <w:rPr>
          <w:noProof/>
        </w:rPr>
        <w:t>32</w:t>
      </w:r>
      <w:r>
        <w:rPr>
          <w:noProof/>
        </w:rPr>
        <w:fldChar w:fldCharType="end"/>
      </w:r>
    </w:p>
    <w:p w:rsidR="00CE7FB0" w:rsidRDefault="00CE7FB0" w:rsidP="00CE7FB0">
      <w:pPr>
        <w:pStyle w:val="Inhopg3"/>
        <w:tabs>
          <w:tab w:val="left" w:pos="1155"/>
          <w:tab w:val="left" w:pos="1440"/>
          <w:tab w:val="left" w:pos="1980"/>
          <w:tab w:val="right" w:pos="8778"/>
        </w:tabs>
        <w:rPr>
          <w:noProof/>
        </w:rPr>
      </w:pPr>
      <w:r>
        <w:rPr>
          <w:noProof/>
        </w:rPr>
        <w:t>2.3.10.</w:t>
      </w:r>
      <w:r>
        <w:rPr>
          <w:noProof/>
        </w:rPr>
        <w:tab/>
      </w:r>
      <w:r>
        <w:rPr>
          <w:noProof/>
        </w:rPr>
        <w:tab/>
        <w:t>Jeugdzorg en jeugdgezondheidszorg (JGZ)</w:t>
      </w:r>
      <w:r>
        <w:rPr>
          <w:noProof/>
        </w:rPr>
        <w:tab/>
      </w:r>
      <w:r>
        <w:rPr>
          <w:noProof/>
        </w:rPr>
        <w:fldChar w:fldCharType="begin"/>
      </w:r>
      <w:r>
        <w:rPr>
          <w:noProof/>
        </w:rPr>
        <w:instrText xml:space="preserve"> PAGEREF _Toc522332018 \h </w:instrText>
      </w:r>
      <w:r>
        <w:rPr>
          <w:noProof/>
        </w:rPr>
      </w:r>
      <w:r>
        <w:rPr>
          <w:noProof/>
        </w:rPr>
        <w:fldChar w:fldCharType="separate"/>
      </w:r>
      <w:r>
        <w:rPr>
          <w:noProof/>
        </w:rPr>
        <w:t>32</w:t>
      </w:r>
      <w:r>
        <w:rPr>
          <w:noProof/>
        </w:rPr>
        <w:fldChar w:fldCharType="end"/>
      </w:r>
    </w:p>
    <w:p w:rsidR="00CE7FB0" w:rsidRDefault="00CE7FB0" w:rsidP="00CE7FB0">
      <w:pPr>
        <w:pStyle w:val="Inhopg3"/>
        <w:tabs>
          <w:tab w:val="left" w:pos="1155"/>
          <w:tab w:val="left" w:pos="1440"/>
          <w:tab w:val="left" w:pos="1980"/>
          <w:tab w:val="right" w:pos="8778"/>
        </w:tabs>
        <w:rPr>
          <w:noProof/>
        </w:rPr>
      </w:pPr>
      <w:r>
        <w:rPr>
          <w:noProof/>
        </w:rPr>
        <w:t>2.3.11.</w:t>
      </w:r>
      <w:r>
        <w:rPr>
          <w:noProof/>
        </w:rPr>
        <w:tab/>
      </w:r>
      <w:r>
        <w:rPr>
          <w:noProof/>
        </w:rPr>
        <w:tab/>
        <w:t>Medische milieukunde</w:t>
      </w:r>
      <w:r>
        <w:rPr>
          <w:noProof/>
        </w:rPr>
        <w:tab/>
      </w:r>
      <w:r>
        <w:rPr>
          <w:noProof/>
        </w:rPr>
        <w:fldChar w:fldCharType="begin"/>
      </w:r>
      <w:r>
        <w:rPr>
          <w:noProof/>
        </w:rPr>
        <w:instrText xml:space="preserve"> PAGEREF _Toc522332019 \h </w:instrText>
      </w:r>
      <w:r>
        <w:rPr>
          <w:noProof/>
        </w:rPr>
      </w:r>
      <w:r>
        <w:rPr>
          <w:noProof/>
        </w:rPr>
        <w:fldChar w:fldCharType="separate"/>
      </w:r>
      <w:r>
        <w:rPr>
          <w:noProof/>
        </w:rPr>
        <w:t>33</w:t>
      </w:r>
      <w:r>
        <w:rPr>
          <w:noProof/>
        </w:rPr>
        <w:fldChar w:fldCharType="end"/>
      </w:r>
    </w:p>
    <w:p w:rsidR="00CE7FB0" w:rsidRDefault="00CE7FB0" w:rsidP="00CE7FB0">
      <w:pPr>
        <w:pStyle w:val="Inhopg3"/>
        <w:tabs>
          <w:tab w:val="left" w:pos="1155"/>
          <w:tab w:val="left" w:pos="1440"/>
          <w:tab w:val="left" w:pos="1980"/>
          <w:tab w:val="right" w:pos="8778"/>
        </w:tabs>
        <w:rPr>
          <w:noProof/>
        </w:rPr>
      </w:pPr>
      <w:r>
        <w:rPr>
          <w:noProof/>
        </w:rPr>
        <w:t>2.3.12.</w:t>
      </w:r>
      <w:r>
        <w:rPr>
          <w:noProof/>
        </w:rPr>
        <w:tab/>
      </w:r>
      <w:r>
        <w:rPr>
          <w:noProof/>
        </w:rPr>
        <w:tab/>
        <w:t>Technische Hygiëne Zorg</w:t>
      </w:r>
      <w:r>
        <w:rPr>
          <w:noProof/>
        </w:rPr>
        <w:tab/>
      </w:r>
      <w:r>
        <w:rPr>
          <w:noProof/>
        </w:rPr>
        <w:fldChar w:fldCharType="begin"/>
      </w:r>
      <w:r>
        <w:rPr>
          <w:noProof/>
        </w:rPr>
        <w:instrText xml:space="preserve"> PAGEREF _Toc522332020 \h </w:instrText>
      </w:r>
      <w:r>
        <w:rPr>
          <w:noProof/>
        </w:rPr>
      </w:r>
      <w:r>
        <w:rPr>
          <w:noProof/>
        </w:rPr>
        <w:fldChar w:fldCharType="separate"/>
      </w:r>
      <w:r>
        <w:rPr>
          <w:noProof/>
        </w:rPr>
        <w:t>34</w:t>
      </w:r>
      <w:r>
        <w:rPr>
          <w:noProof/>
        </w:rPr>
        <w:fldChar w:fldCharType="end"/>
      </w:r>
    </w:p>
    <w:p w:rsidR="00CE7FB0" w:rsidRDefault="00CE7FB0" w:rsidP="00CE7FB0">
      <w:pPr>
        <w:pStyle w:val="Inhopg3"/>
        <w:tabs>
          <w:tab w:val="left" w:pos="1155"/>
          <w:tab w:val="left" w:pos="1440"/>
          <w:tab w:val="left" w:pos="1980"/>
          <w:tab w:val="right" w:pos="8778"/>
        </w:tabs>
        <w:rPr>
          <w:noProof/>
        </w:rPr>
      </w:pPr>
      <w:r>
        <w:rPr>
          <w:noProof/>
        </w:rPr>
        <w:t>2.3.13.</w:t>
      </w:r>
      <w:r>
        <w:rPr>
          <w:noProof/>
        </w:rPr>
        <w:tab/>
      </w:r>
      <w:r>
        <w:rPr>
          <w:noProof/>
        </w:rPr>
        <w:tab/>
        <w:t>Infectieziektebestrijding</w:t>
      </w:r>
      <w:r>
        <w:rPr>
          <w:noProof/>
        </w:rPr>
        <w:tab/>
      </w:r>
      <w:r>
        <w:rPr>
          <w:noProof/>
        </w:rPr>
        <w:fldChar w:fldCharType="begin"/>
      </w:r>
      <w:r>
        <w:rPr>
          <w:noProof/>
        </w:rPr>
        <w:instrText xml:space="preserve"> PAGEREF _Toc522332021 \h </w:instrText>
      </w:r>
      <w:r>
        <w:rPr>
          <w:noProof/>
        </w:rPr>
      </w:r>
      <w:r>
        <w:rPr>
          <w:noProof/>
        </w:rPr>
        <w:fldChar w:fldCharType="separate"/>
      </w:r>
      <w:r>
        <w:rPr>
          <w:noProof/>
        </w:rPr>
        <w:t>35</w:t>
      </w:r>
      <w:r>
        <w:rPr>
          <w:noProof/>
        </w:rPr>
        <w:fldChar w:fldCharType="end"/>
      </w:r>
    </w:p>
    <w:p w:rsidR="00CE7FB0" w:rsidRDefault="00CE7FB0" w:rsidP="00CE7FB0">
      <w:pPr>
        <w:pStyle w:val="Inhopg3"/>
        <w:tabs>
          <w:tab w:val="left" w:pos="1155"/>
          <w:tab w:val="left" w:pos="1440"/>
          <w:tab w:val="left" w:pos="1980"/>
          <w:tab w:val="right" w:pos="8778"/>
        </w:tabs>
        <w:rPr>
          <w:noProof/>
        </w:rPr>
      </w:pPr>
      <w:r>
        <w:rPr>
          <w:noProof/>
        </w:rPr>
        <w:t>2.3.14.</w:t>
      </w:r>
      <w:r>
        <w:rPr>
          <w:noProof/>
        </w:rPr>
        <w:tab/>
      </w:r>
      <w:r>
        <w:rPr>
          <w:noProof/>
        </w:rPr>
        <w:tab/>
        <w:t>Prostitutiebeleid</w:t>
      </w:r>
      <w:r>
        <w:rPr>
          <w:noProof/>
        </w:rPr>
        <w:tab/>
      </w:r>
      <w:r>
        <w:rPr>
          <w:noProof/>
        </w:rPr>
        <w:fldChar w:fldCharType="begin"/>
      </w:r>
      <w:r>
        <w:rPr>
          <w:noProof/>
        </w:rPr>
        <w:instrText xml:space="preserve"> PAGEREF _Toc522332022 \h </w:instrText>
      </w:r>
      <w:r>
        <w:rPr>
          <w:noProof/>
        </w:rPr>
      </w:r>
      <w:r>
        <w:rPr>
          <w:noProof/>
        </w:rPr>
        <w:fldChar w:fldCharType="separate"/>
      </w:r>
      <w:r>
        <w:rPr>
          <w:noProof/>
        </w:rPr>
        <w:t>35</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2.4.</w:t>
      </w:r>
      <w:r>
        <w:rPr>
          <w:noProof/>
        </w:rPr>
        <w:tab/>
      </w:r>
      <w:r>
        <w:rPr>
          <w:noProof/>
        </w:rPr>
        <w:tab/>
        <w:t>FEITELIJK ZORGAANBOD IN DE REGIO</w:t>
      </w:r>
      <w:r>
        <w:rPr>
          <w:noProof/>
        </w:rPr>
        <w:tab/>
      </w:r>
      <w:r>
        <w:rPr>
          <w:noProof/>
        </w:rPr>
        <w:fldChar w:fldCharType="begin"/>
      </w:r>
      <w:r>
        <w:rPr>
          <w:noProof/>
        </w:rPr>
        <w:instrText xml:space="preserve"> PAGEREF _Toc522332023 \h </w:instrText>
      </w:r>
      <w:r>
        <w:rPr>
          <w:noProof/>
        </w:rPr>
      </w:r>
      <w:r>
        <w:rPr>
          <w:noProof/>
        </w:rPr>
        <w:fldChar w:fldCharType="separate"/>
      </w:r>
      <w:r>
        <w:rPr>
          <w:noProof/>
        </w:rPr>
        <w:t>36</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2.4.1.</w:t>
      </w:r>
      <w:r>
        <w:rPr>
          <w:noProof/>
        </w:rPr>
        <w:tab/>
      </w:r>
      <w:r>
        <w:rPr>
          <w:noProof/>
        </w:rPr>
        <w:tab/>
        <w:t>Algemene gezondheidszorg</w:t>
      </w:r>
      <w:r>
        <w:rPr>
          <w:noProof/>
        </w:rPr>
        <w:tab/>
      </w:r>
      <w:r>
        <w:rPr>
          <w:noProof/>
        </w:rPr>
        <w:fldChar w:fldCharType="begin"/>
      </w:r>
      <w:r>
        <w:rPr>
          <w:noProof/>
        </w:rPr>
        <w:instrText xml:space="preserve"> PAGEREF _Toc522332024 \h </w:instrText>
      </w:r>
      <w:r>
        <w:rPr>
          <w:noProof/>
        </w:rPr>
      </w:r>
      <w:r>
        <w:rPr>
          <w:noProof/>
        </w:rPr>
        <w:fldChar w:fldCharType="separate"/>
      </w:r>
      <w:r>
        <w:rPr>
          <w:noProof/>
        </w:rPr>
        <w:t>36</w:t>
      </w:r>
      <w:r>
        <w:rPr>
          <w:noProof/>
        </w:rPr>
        <w:fldChar w:fldCharType="end"/>
      </w:r>
    </w:p>
    <w:p w:rsidR="00CE7FB0" w:rsidRDefault="00CE7FB0" w:rsidP="00CE7FB0">
      <w:pPr>
        <w:pStyle w:val="Inhopg3"/>
        <w:tabs>
          <w:tab w:val="left" w:pos="1206"/>
          <w:tab w:val="left" w:pos="1440"/>
          <w:tab w:val="left" w:pos="1980"/>
          <w:tab w:val="right" w:pos="8778"/>
        </w:tabs>
        <w:rPr>
          <w:noProof/>
        </w:rPr>
      </w:pPr>
      <w:r>
        <w:rPr>
          <w:noProof/>
        </w:rPr>
        <w:t>2.4.1.1.</w:t>
      </w:r>
      <w:r>
        <w:rPr>
          <w:noProof/>
        </w:rPr>
        <w:tab/>
      </w:r>
      <w:r>
        <w:rPr>
          <w:noProof/>
        </w:rPr>
        <w:tab/>
        <w:t>Eerste lijn</w:t>
      </w:r>
      <w:r>
        <w:rPr>
          <w:noProof/>
        </w:rPr>
        <w:tab/>
      </w:r>
      <w:r>
        <w:rPr>
          <w:noProof/>
        </w:rPr>
        <w:fldChar w:fldCharType="begin"/>
      </w:r>
      <w:r>
        <w:rPr>
          <w:noProof/>
        </w:rPr>
        <w:instrText xml:space="preserve"> PAGEREF _Toc522332025 \h </w:instrText>
      </w:r>
      <w:r>
        <w:rPr>
          <w:noProof/>
        </w:rPr>
      </w:r>
      <w:r>
        <w:rPr>
          <w:noProof/>
        </w:rPr>
        <w:fldChar w:fldCharType="separate"/>
      </w:r>
      <w:r>
        <w:rPr>
          <w:noProof/>
        </w:rPr>
        <w:t>36</w:t>
      </w:r>
      <w:r>
        <w:rPr>
          <w:noProof/>
        </w:rPr>
        <w:fldChar w:fldCharType="end"/>
      </w:r>
    </w:p>
    <w:p w:rsidR="00CE7FB0" w:rsidRDefault="00CE7FB0" w:rsidP="00CE7FB0">
      <w:pPr>
        <w:pStyle w:val="Inhopg3"/>
        <w:tabs>
          <w:tab w:val="left" w:pos="1206"/>
          <w:tab w:val="left" w:pos="1440"/>
          <w:tab w:val="left" w:pos="1980"/>
          <w:tab w:val="right" w:pos="8778"/>
        </w:tabs>
        <w:rPr>
          <w:noProof/>
        </w:rPr>
      </w:pPr>
      <w:r>
        <w:rPr>
          <w:noProof/>
        </w:rPr>
        <w:t>2.4.1.2.</w:t>
      </w:r>
      <w:r>
        <w:rPr>
          <w:noProof/>
        </w:rPr>
        <w:tab/>
      </w:r>
      <w:r>
        <w:rPr>
          <w:noProof/>
        </w:rPr>
        <w:tab/>
        <w:t>Tweede lijn</w:t>
      </w:r>
      <w:r>
        <w:rPr>
          <w:noProof/>
        </w:rPr>
        <w:tab/>
      </w:r>
      <w:r>
        <w:rPr>
          <w:noProof/>
        </w:rPr>
        <w:fldChar w:fldCharType="begin"/>
      </w:r>
      <w:r>
        <w:rPr>
          <w:noProof/>
        </w:rPr>
        <w:instrText xml:space="preserve"> PAGEREF _Toc522332026 \h </w:instrText>
      </w:r>
      <w:r>
        <w:rPr>
          <w:noProof/>
        </w:rPr>
      </w:r>
      <w:r>
        <w:rPr>
          <w:noProof/>
        </w:rPr>
        <w:fldChar w:fldCharType="separate"/>
      </w:r>
      <w:r>
        <w:rPr>
          <w:noProof/>
        </w:rPr>
        <w:t>36</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2.4.2.</w:t>
      </w:r>
      <w:r>
        <w:rPr>
          <w:noProof/>
        </w:rPr>
        <w:tab/>
      </w:r>
      <w:r>
        <w:rPr>
          <w:noProof/>
        </w:rPr>
        <w:tab/>
        <w:t>Geestelijke gezondheidszorg</w:t>
      </w:r>
      <w:r>
        <w:rPr>
          <w:noProof/>
        </w:rPr>
        <w:tab/>
      </w:r>
      <w:r>
        <w:rPr>
          <w:noProof/>
        </w:rPr>
        <w:fldChar w:fldCharType="begin"/>
      </w:r>
      <w:r>
        <w:rPr>
          <w:noProof/>
        </w:rPr>
        <w:instrText xml:space="preserve"> PAGEREF _Toc522332027 \h </w:instrText>
      </w:r>
      <w:r>
        <w:rPr>
          <w:noProof/>
        </w:rPr>
      </w:r>
      <w:r>
        <w:rPr>
          <w:noProof/>
        </w:rPr>
        <w:fldChar w:fldCharType="separate"/>
      </w:r>
      <w:r>
        <w:rPr>
          <w:noProof/>
        </w:rPr>
        <w:t>37</w:t>
      </w:r>
      <w:r>
        <w:rPr>
          <w:noProof/>
        </w:rPr>
        <w:fldChar w:fldCharType="end"/>
      </w:r>
    </w:p>
    <w:p w:rsidR="00CE7FB0" w:rsidRDefault="00CE7FB0" w:rsidP="00CE7FB0">
      <w:pPr>
        <w:pStyle w:val="Inhopg3"/>
        <w:tabs>
          <w:tab w:val="left" w:pos="1206"/>
          <w:tab w:val="left" w:pos="1440"/>
          <w:tab w:val="left" w:pos="1980"/>
          <w:tab w:val="right" w:pos="8778"/>
        </w:tabs>
        <w:rPr>
          <w:noProof/>
        </w:rPr>
      </w:pPr>
      <w:r>
        <w:rPr>
          <w:noProof/>
        </w:rPr>
        <w:t>2.4.2.1.</w:t>
      </w:r>
      <w:r>
        <w:rPr>
          <w:noProof/>
        </w:rPr>
        <w:tab/>
      </w:r>
      <w:r>
        <w:rPr>
          <w:noProof/>
        </w:rPr>
        <w:tab/>
        <w:t>Eerste lijn</w:t>
      </w:r>
      <w:r>
        <w:rPr>
          <w:noProof/>
        </w:rPr>
        <w:tab/>
      </w:r>
      <w:r>
        <w:rPr>
          <w:noProof/>
        </w:rPr>
        <w:fldChar w:fldCharType="begin"/>
      </w:r>
      <w:r>
        <w:rPr>
          <w:noProof/>
        </w:rPr>
        <w:instrText xml:space="preserve"> PAGEREF _Toc522332028 \h </w:instrText>
      </w:r>
      <w:r>
        <w:rPr>
          <w:noProof/>
        </w:rPr>
      </w:r>
      <w:r>
        <w:rPr>
          <w:noProof/>
        </w:rPr>
        <w:fldChar w:fldCharType="separate"/>
      </w:r>
      <w:r>
        <w:rPr>
          <w:noProof/>
        </w:rPr>
        <w:t>37</w:t>
      </w:r>
      <w:r>
        <w:rPr>
          <w:noProof/>
        </w:rPr>
        <w:fldChar w:fldCharType="end"/>
      </w:r>
    </w:p>
    <w:p w:rsidR="00CE7FB0" w:rsidRDefault="00CE7FB0" w:rsidP="00CE7FB0">
      <w:pPr>
        <w:pStyle w:val="Inhopg3"/>
        <w:tabs>
          <w:tab w:val="left" w:pos="1206"/>
          <w:tab w:val="left" w:pos="1440"/>
          <w:tab w:val="left" w:pos="1980"/>
          <w:tab w:val="right" w:pos="8778"/>
        </w:tabs>
        <w:rPr>
          <w:noProof/>
        </w:rPr>
      </w:pPr>
      <w:r>
        <w:rPr>
          <w:noProof/>
        </w:rPr>
        <w:t>2.4.2.2.</w:t>
      </w:r>
      <w:r>
        <w:rPr>
          <w:noProof/>
        </w:rPr>
        <w:tab/>
      </w:r>
      <w:r>
        <w:rPr>
          <w:noProof/>
        </w:rPr>
        <w:tab/>
        <w:t>Tweede lijn</w:t>
      </w:r>
      <w:r>
        <w:rPr>
          <w:noProof/>
        </w:rPr>
        <w:tab/>
      </w:r>
      <w:r>
        <w:rPr>
          <w:noProof/>
        </w:rPr>
        <w:fldChar w:fldCharType="begin"/>
      </w:r>
      <w:r>
        <w:rPr>
          <w:noProof/>
        </w:rPr>
        <w:instrText xml:space="preserve"> PAGEREF _Toc522332029 \h </w:instrText>
      </w:r>
      <w:r>
        <w:rPr>
          <w:noProof/>
        </w:rPr>
      </w:r>
      <w:r>
        <w:rPr>
          <w:noProof/>
        </w:rPr>
        <w:fldChar w:fldCharType="separate"/>
      </w:r>
      <w:r>
        <w:rPr>
          <w:noProof/>
        </w:rPr>
        <w:t>37</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2.4.3.</w:t>
      </w:r>
      <w:r>
        <w:rPr>
          <w:noProof/>
        </w:rPr>
        <w:tab/>
      </w:r>
      <w:r>
        <w:rPr>
          <w:noProof/>
        </w:rPr>
        <w:tab/>
        <w:t>Verpleging en verzorging</w:t>
      </w:r>
      <w:r>
        <w:rPr>
          <w:noProof/>
        </w:rPr>
        <w:tab/>
      </w:r>
      <w:r>
        <w:rPr>
          <w:noProof/>
        </w:rPr>
        <w:fldChar w:fldCharType="begin"/>
      </w:r>
      <w:r>
        <w:rPr>
          <w:noProof/>
        </w:rPr>
        <w:instrText xml:space="preserve"> PAGEREF _Toc522332030 \h </w:instrText>
      </w:r>
      <w:r>
        <w:rPr>
          <w:noProof/>
        </w:rPr>
      </w:r>
      <w:r>
        <w:rPr>
          <w:noProof/>
        </w:rPr>
        <w:fldChar w:fldCharType="separate"/>
      </w:r>
      <w:r>
        <w:rPr>
          <w:noProof/>
        </w:rPr>
        <w:t>37</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2.4.4.</w:t>
      </w:r>
      <w:r>
        <w:rPr>
          <w:noProof/>
        </w:rPr>
        <w:tab/>
      </w:r>
      <w:r>
        <w:rPr>
          <w:noProof/>
        </w:rPr>
        <w:tab/>
        <w:t>Gehandicaptenzorg</w:t>
      </w:r>
      <w:r>
        <w:rPr>
          <w:noProof/>
        </w:rPr>
        <w:tab/>
      </w:r>
      <w:r>
        <w:rPr>
          <w:noProof/>
        </w:rPr>
        <w:fldChar w:fldCharType="begin"/>
      </w:r>
      <w:r>
        <w:rPr>
          <w:noProof/>
        </w:rPr>
        <w:instrText xml:space="preserve"> PAGEREF _Toc522332031 \h </w:instrText>
      </w:r>
      <w:r>
        <w:rPr>
          <w:noProof/>
        </w:rPr>
      </w:r>
      <w:r>
        <w:rPr>
          <w:noProof/>
        </w:rPr>
        <w:fldChar w:fldCharType="separate"/>
      </w:r>
      <w:r>
        <w:rPr>
          <w:noProof/>
        </w:rPr>
        <w:t>38</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2.4.5.</w:t>
      </w:r>
      <w:r>
        <w:rPr>
          <w:noProof/>
        </w:rPr>
        <w:tab/>
      </w:r>
      <w:r>
        <w:rPr>
          <w:noProof/>
        </w:rPr>
        <w:tab/>
        <w:t>Jeugdzorg</w:t>
      </w:r>
      <w:r>
        <w:rPr>
          <w:noProof/>
        </w:rPr>
        <w:tab/>
      </w:r>
      <w:r>
        <w:rPr>
          <w:noProof/>
        </w:rPr>
        <w:fldChar w:fldCharType="begin"/>
      </w:r>
      <w:r>
        <w:rPr>
          <w:noProof/>
        </w:rPr>
        <w:instrText xml:space="preserve"> PAGEREF _Toc522332032 \h </w:instrText>
      </w:r>
      <w:r>
        <w:rPr>
          <w:noProof/>
        </w:rPr>
      </w:r>
      <w:r>
        <w:rPr>
          <w:noProof/>
        </w:rPr>
        <w:fldChar w:fldCharType="separate"/>
      </w:r>
      <w:r>
        <w:rPr>
          <w:noProof/>
        </w:rPr>
        <w:t>38</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2.4.6.</w:t>
      </w:r>
      <w:r>
        <w:rPr>
          <w:noProof/>
        </w:rPr>
        <w:tab/>
      </w:r>
      <w:r>
        <w:rPr>
          <w:noProof/>
        </w:rPr>
        <w:tab/>
        <w:t>Verslavingszorg</w:t>
      </w:r>
      <w:r>
        <w:rPr>
          <w:noProof/>
        </w:rPr>
        <w:tab/>
      </w:r>
      <w:r>
        <w:rPr>
          <w:noProof/>
        </w:rPr>
        <w:fldChar w:fldCharType="begin"/>
      </w:r>
      <w:r>
        <w:rPr>
          <w:noProof/>
        </w:rPr>
        <w:instrText xml:space="preserve"> PAGEREF _Toc522332033 \h </w:instrText>
      </w:r>
      <w:r>
        <w:rPr>
          <w:noProof/>
        </w:rPr>
      </w:r>
      <w:r>
        <w:rPr>
          <w:noProof/>
        </w:rPr>
        <w:fldChar w:fldCharType="separate"/>
      </w:r>
      <w:r>
        <w:rPr>
          <w:noProof/>
        </w:rPr>
        <w:t>38</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2.4.7.</w:t>
      </w:r>
      <w:r>
        <w:rPr>
          <w:noProof/>
        </w:rPr>
        <w:tab/>
      </w:r>
      <w:r>
        <w:rPr>
          <w:noProof/>
        </w:rPr>
        <w:tab/>
        <w:t>Openbare Gezondheidszorg</w:t>
      </w:r>
      <w:r>
        <w:rPr>
          <w:noProof/>
        </w:rPr>
        <w:tab/>
      </w:r>
      <w:r>
        <w:rPr>
          <w:noProof/>
        </w:rPr>
        <w:fldChar w:fldCharType="begin"/>
      </w:r>
      <w:r>
        <w:rPr>
          <w:noProof/>
        </w:rPr>
        <w:instrText xml:space="preserve"> PAGEREF _Toc522332034 \h </w:instrText>
      </w:r>
      <w:r>
        <w:rPr>
          <w:noProof/>
        </w:rPr>
      </w:r>
      <w:r>
        <w:rPr>
          <w:noProof/>
        </w:rPr>
        <w:fldChar w:fldCharType="separate"/>
      </w:r>
      <w:r>
        <w:rPr>
          <w:noProof/>
        </w:rPr>
        <w:t>38</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2.5.</w:t>
      </w:r>
      <w:r>
        <w:rPr>
          <w:noProof/>
        </w:rPr>
        <w:tab/>
      </w:r>
      <w:r>
        <w:rPr>
          <w:noProof/>
        </w:rPr>
        <w:tab/>
        <w:t>GEZONDHEIDSTOESTAND</w:t>
      </w:r>
      <w:r>
        <w:rPr>
          <w:noProof/>
        </w:rPr>
        <w:tab/>
      </w:r>
      <w:r>
        <w:rPr>
          <w:noProof/>
        </w:rPr>
        <w:fldChar w:fldCharType="begin"/>
      </w:r>
      <w:r>
        <w:rPr>
          <w:noProof/>
        </w:rPr>
        <w:instrText xml:space="preserve"> PAGEREF _Toc522332035 \h </w:instrText>
      </w:r>
      <w:r>
        <w:rPr>
          <w:noProof/>
        </w:rPr>
      </w:r>
      <w:r>
        <w:rPr>
          <w:noProof/>
        </w:rPr>
        <w:fldChar w:fldCharType="separate"/>
      </w:r>
      <w:r>
        <w:rPr>
          <w:noProof/>
        </w:rPr>
        <w:t>39</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2.5.1.</w:t>
      </w:r>
      <w:r>
        <w:rPr>
          <w:noProof/>
        </w:rPr>
        <w:tab/>
      </w:r>
      <w:r>
        <w:rPr>
          <w:noProof/>
        </w:rPr>
        <w:tab/>
        <w:t>Een algemeen beeld van ziekte en gezondheid</w:t>
      </w:r>
      <w:r>
        <w:rPr>
          <w:noProof/>
        </w:rPr>
        <w:tab/>
      </w:r>
      <w:r>
        <w:rPr>
          <w:noProof/>
        </w:rPr>
        <w:fldChar w:fldCharType="begin"/>
      </w:r>
      <w:r>
        <w:rPr>
          <w:noProof/>
        </w:rPr>
        <w:instrText xml:space="preserve"> PAGEREF _Toc522332036 \h </w:instrText>
      </w:r>
      <w:r>
        <w:rPr>
          <w:noProof/>
        </w:rPr>
      </w:r>
      <w:r>
        <w:rPr>
          <w:noProof/>
        </w:rPr>
        <w:fldChar w:fldCharType="separate"/>
      </w:r>
      <w:r>
        <w:rPr>
          <w:noProof/>
        </w:rPr>
        <w:t>39</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2.5.2.</w:t>
      </w:r>
      <w:r>
        <w:rPr>
          <w:noProof/>
        </w:rPr>
        <w:tab/>
      </w:r>
      <w:r>
        <w:rPr>
          <w:noProof/>
        </w:rPr>
        <w:tab/>
        <w:t>Kinderen en jongeren tot 11 jaar</w:t>
      </w:r>
      <w:r>
        <w:rPr>
          <w:noProof/>
        </w:rPr>
        <w:tab/>
      </w:r>
      <w:r>
        <w:rPr>
          <w:noProof/>
        </w:rPr>
        <w:fldChar w:fldCharType="begin"/>
      </w:r>
      <w:r>
        <w:rPr>
          <w:noProof/>
        </w:rPr>
        <w:instrText xml:space="preserve"> PAGEREF _Toc522332037 \h </w:instrText>
      </w:r>
      <w:r>
        <w:rPr>
          <w:noProof/>
        </w:rPr>
      </w:r>
      <w:r>
        <w:rPr>
          <w:noProof/>
        </w:rPr>
        <w:fldChar w:fldCharType="separate"/>
      </w:r>
      <w:r>
        <w:rPr>
          <w:noProof/>
        </w:rPr>
        <w:t>40</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2.5.3.</w:t>
      </w:r>
      <w:r>
        <w:rPr>
          <w:noProof/>
        </w:rPr>
        <w:tab/>
      </w:r>
      <w:r>
        <w:rPr>
          <w:noProof/>
        </w:rPr>
        <w:tab/>
        <w:t>Jongeren van 12 tot 24 jaar</w:t>
      </w:r>
      <w:r>
        <w:rPr>
          <w:noProof/>
        </w:rPr>
        <w:tab/>
      </w:r>
      <w:r>
        <w:rPr>
          <w:noProof/>
        </w:rPr>
        <w:fldChar w:fldCharType="begin"/>
      </w:r>
      <w:r>
        <w:rPr>
          <w:noProof/>
        </w:rPr>
        <w:instrText xml:space="preserve"> PAGEREF _Toc522332038 \h </w:instrText>
      </w:r>
      <w:r>
        <w:rPr>
          <w:noProof/>
        </w:rPr>
      </w:r>
      <w:r>
        <w:rPr>
          <w:noProof/>
        </w:rPr>
        <w:fldChar w:fldCharType="separate"/>
      </w:r>
      <w:r>
        <w:rPr>
          <w:noProof/>
        </w:rPr>
        <w:t>42</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2.6.</w:t>
      </w:r>
      <w:r>
        <w:rPr>
          <w:noProof/>
        </w:rPr>
        <w:tab/>
      </w:r>
      <w:r>
        <w:rPr>
          <w:noProof/>
        </w:rPr>
        <w:tab/>
        <w:t>ZORGAANBOD IN HATTEM</w:t>
      </w:r>
      <w:r>
        <w:rPr>
          <w:noProof/>
        </w:rPr>
        <w:tab/>
      </w:r>
      <w:r>
        <w:rPr>
          <w:noProof/>
        </w:rPr>
        <w:fldChar w:fldCharType="begin"/>
      </w:r>
      <w:r>
        <w:rPr>
          <w:noProof/>
        </w:rPr>
        <w:instrText xml:space="preserve"> PAGEREF _Toc522332039 \h </w:instrText>
      </w:r>
      <w:r>
        <w:rPr>
          <w:noProof/>
        </w:rPr>
      </w:r>
      <w:r>
        <w:rPr>
          <w:noProof/>
        </w:rPr>
        <w:fldChar w:fldCharType="separate"/>
      </w:r>
      <w:r>
        <w:rPr>
          <w:noProof/>
        </w:rPr>
        <w:t>43</w:t>
      </w:r>
      <w:r>
        <w:rPr>
          <w:noProof/>
        </w:rPr>
        <w:fldChar w:fldCharType="end"/>
      </w:r>
    </w:p>
    <w:p w:rsidR="00CE7FB0" w:rsidRDefault="00CE7FB0" w:rsidP="00CE7FB0">
      <w:pPr>
        <w:pStyle w:val="Inhopg2"/>
        <w:tabs>
          <w:tab w:val="left" w:pos="702"/>
          <w:tab w:val="left" w:pos="1440"/>
          <w:tab w:val="left" w:pos="1980"/>
          <w:tab w:val="right" w:pos="8778"/>
        </w:tabs>
        <w:rPr>
          <w:noProof/>
        </w:rPr>
      </w:pPr>
    </w:p>
    <w:p w:rsidR="00CE7FB0" w:rsidRDefault="00CE7FB0" w:rsidP="00CE7FB0">
      <w:pPr>
        <w:pStyle w:val="Inhopg1"/>
        <w:tabs>
          <w:tab w:val="left" w:pos="1440"/>
          <w:tab w:val="left" w:pos="1609"/>
          <w:tab w:val="left" w:pos="1980"/>
          <w:tab w:val="right" w:pos="8778"/>
        </w:tabs>
        <w:rPr>
          <w:noProof/>
        </w:rPr>
      </w:pPr>
      <w:r>
        <w:rPr>
          <w:noProof/>
        </w:rPr>
        <w:t>HOOFDSTUK 3.</w:t>
      </w:r>
      <w:r>
        <w:rPr>
          <w:noProof/>
        </w:rPr>
        <w:tab/>
        <w:t xml:space="preserve"> BESTAAND BELEID IN DE GEMEENTE HATTEM</w:t>
      </w:r>
      <w:r>
        <w:rPr>
          <w:noProof/>
        </w:rPr>
        <w:tab/>
      </w:r>
      <w:r>
        <w:rPr>
          <w:noProof/>
        </w:rPr>
        <w:fldChar w:fldCharType="begin"/>
      </w:r>
      <w:r>
        <w:rPr>
          <w:noProof/>
        </w:rPr>
        <w:instrText xml:space="preserve"> PAGEREF _Toc522332040 \h </w:instrText>
      </w:r>
      <w:r>
        <w:rPr>
          <w:noProof/>
        </w:rPr>
      </w:r>
      <w:r>
        <w:rPr>
          <w:noProof/>
        </w:rPr>
        <w:fldChar w:fldCharType="separate"/>
      </w:r>
      <w:r>
        <w:rPr>
          <w:noProof/>
        </w:rPr>
        <w:t>44</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3.1.</w:t>
      </w:r>
      <w:r>
        <w:rPr>
          <w:noProof/>
        </w:rPr>
        <w:tab/>
      </w:r>
      <w:r>
        <w:rPr>
          <w:noProof/>
        </w:rPr>
        <w:tab/>
        <w:t>INLEIDING</w:t>
      </w:r>
      <w:r>
        <w:rPr>
          <w:noProof/>
        </w:rPr>
        <w:tab/>
      </w:r>
      <w:r>
        <w:rPr>
          <w:noProof/>
        </w:rPr>
        <w:fldChar w:fldCharType="begin"/>
      </w:r>
      <w:r>
        <w:rPr>
          <w:noProof/>
        </w:rPr>
        <w:instrText xml:space="preserve"> PAGEREF _Toc522332041 \h </w:instrText>
      </w:r>
      <w:r>
        <w:rPr>
          <w:noProof/>
        </w:rPr>
      </w:r>
      <w:r>
        <w:rPr>
          <w:noProof/>
        </w:rPr>
        <w:fldChar w:fldCharType="separate"/>
      </w:r>
      <w:r>
        <w:rPr>
          <w:noProof/>
        </w:rPr>
        <w:t>44</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3.2.</w:t>
      </w:r>
      <w:r>
        <w:rPr>
          <w:noProof/>
        </w:rPr>
        <w:tab/>
      </w:r>
      <w:r>
        <w:rPr>
          <w:noProof/>
        </w:rPr>
        <w:tab/>
        <w:t>INTEGRAAL JEUGD- EN JONGERENBELEID</w:t>
      </w:r>
      <w:r>
        <w:rPr>
          <w:noProof/>
        </w:rPr>
        <w:tab/>
      </w:r>
      <w:r>
        <w:rPr>
          <w:noProof/>
        </w:rPr>
        <w:fldChar w:fldCharType="begin"/>
      </w:r>
      <w:r>
        <w:rPr>
          <w:noProof/>
        </w:rPr>
        <w:instrText xml:space="preserve"> PAGEREF _Toc522332042 \h </w:instrText>
      </w:r>
      <w:r>
        <w:rPr>
          <w:noProof/>
        </w:rPr>
      </w:r>
      <w:r>
        <w:rPr>
          <w:noProof/>
        </w:rPr>
        <w:fldChar w:fldCharType="separate"/>
      </w:r>
      <w:r>
        <w:rPr>
          <w:noProof/>
        </w:rPr>
        <w:t>44</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3.3.</w:t>
      </w:r>
      <w:r>
        <w:rPr>
          <w:noProof/>
        </w:rPr>
        <w:tab/>
      </w:r>
      <w:r>
        <w:rPr>
          <w:noProof/>
        </w:rPr>
        <w:tab/>
        <w:t>NIEUWKOMERS</w:t>
      </w:r>
      <w:r>
        <w:rPr>
          <w:noProof/>
        </w:rPr>
        <w:tab/>
      </w:r>
      <w:r>
        <w:rPr>
          <w:noProof/>
        </w:rPr>
        <w:fldChar w:fldCharType="begin"/>
      </w:r>
      <w:r>
        <w:rPr>
          <w:noProof/>
        </w:rPr>
        <w:instrText xml:space="preserve"> PAGEREF _Toc522332043 \h </w:instrText>
      </w:r>
      <w:r>
        <w:rPr>
          <w:noProof/>
        </w:rPr>
      </w:r>
      <w:r>
        <w:rPr>
          <w:noProof/>
        </w:rPr>
        <w:fldChar w:fldCharType="separate"/>
      </w:r>
      <w:r>
        <w:rPr>
          <w:noProof/>
        </w:rPr>
        <w:t>45</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3.4.</w:t>
      </w:r>
      <w:r>
        <w:rPr>
          <w:noProof/>
        </w:rPr>
        <w:tab/>
      </w:r>
      <w:r>
        <w:rPr>
          <w:noProof/>
        </w:rPr>
        <w:tab/>
        <w:t>ONDERWIJSBELEID.</w:t>
      </w:r>
      <w:r>
        <w:rPr>
          <w:noProof/>
        </w:rPr>
        <w:tab/>
      </w:r>
      <w:r>
        <w:rPr>
          <w:noProof/>
        </w:rPr>
        <w:fldChar w:fldCharType="begin"/>
      </w:r>
      <w:r>
        <w:rPr>
          <w:noProof/>
        </w:rPr>
        <w:instrText xml:space="preserve"> PAGEREF _Toc522332044 \h </w:instrText>
      </w:r>
      <w:r>
        <w:rPr>
          <w:noProof/>
        </w:rPr>
      </w:r>
      <w:r>
        <w:rPr>
          <w:noProof/>
        </w:rPr>
        <w:fldChar w:fldCharType="separate"/>
      </w:r>
      <w:r>
        <w:rPr>
          <w:noProof/>
        </w:rPr>
        <w:t>45</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3.5.</w:t>
      </w:r>
      <w:r>
        <w:rPr>
          <w:noProof/>
        </w:rPr>
        <w:tab/>
      </w:r>
      <w:r>
        <w:rPr>
          <w:noProof/>
        </w:rPr>
        <w:tab/>
        <w:t>OPENBARE VEILIGHEID</w:t>
      </w:r>
      <w:r>
        <w:rPr>
          <w:noProof/>
        </w:rPr>
        <w:tab/>
      </w:r>
      <w:r>
        <w:rPr>
          <w:noProof/>
        </w:rPr>
        <w:fldChar w:fldCharType="begin"/>
      </w:r>
      <w:r>
        <w:rPr>
          <w:noProof/>
        </w:rPr>
        <w:instrText xml:space="preserve"> PAGEREF _Toc522332045 \h </w:instrText>
      </w:r>
      <w:r>
        <w:rPr>
          <w:noProof/>
        </w:rPr>
      </w:r>
      <w:r>
        <w:rPr>
          <w:noProof/>
        </w:rPr>
        <w:fldChar w:fldCharType="separate"/>
      </w:r>
      <w:r>
        <w:rPr>
          <w:noProof/>
        </w:rPr>
        <w:t>45</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br w:type="page"/>
      </w:r>
    </w:p>
    <w:p w:rsidR="00CE7FB0" w:rsidRDefault="00CE7FB0" w:rsidP="00CE7FB0">
      <w:pPr>
        <w:pStyle w:val="Inhopg2"/>
        <w:tabs>
          <w:tab w:val="left" w:pos="702"/>
          <w:tab w:val="left" w:pos="1440"/>
          <w:tab w:val="left" w:pos="1980"/>
          <w:tab w:val="right" w:pos="8778"/>
        </w:tabs>
        <w:rPr>
          <w:noProof/>
        </w:rPr>
      </w:pPr>
    </w:p>
    <w:p w:rsidR="00CE7FB0" w:rsidRDefault="00CE7FB0" w:rsidP="00CE7FB0">
      <w:pPr>
        <w:pStyle w:val="Inhopg2"/>
        <w:tabs>
          <w:tab w:val="left" w:pos="702"/>
          <w:tab w:val="left" w:pos="1440"/>
          <w:tab w:val="left" w:pos="1980"/>
          <w:tab w:val="right" w:pos="8778"/>
        </w:tabs>
        <w:rPr>
          <w:noProof/>
        </w:rPr>
      </w:pPr>
    </w:p>
    <w:p w:rsidR="00CE7FB0" w:rsidRDefault="00CE7FB0" w:rsidP="00CE7FB0">
      <w:pPr>
        <w:rPr>
          <w:noProof/>
        </w:rPr>
      </w:pPr>
    </w:p>
    <w:p w:rsidR="00CE7FB0" w:rsidRDefault="00CE7FB0" w:rsidP="00CE7FB0">
      <w:pPr>
        <w:pStyle w:val="Inhopg2"/>
        <w:tabs>
          <w:tab w:val="left" w:pos="702"/>
          <w:tab w:val="left" w:pos="1440"/>
          <w:tab w:val="left" w:pos="1980"/>
          <w:tab w:val="right" w:pos="8778"/>
        </w:tabs>
        <w:rPr>
          <w:noProof/>
        </w:rPr>
      </w:pPr>
      <w:r>
        <w:rPr>
          <w:noProof/>
        </w:rPr>
        <w:t>3.6.</w:t>
      </w:r>
      <w:r>
        <w:rPr>
          <w:noProof/>
        </w:rPr>
        <w:tab/>
      </w:r>
      <w:r>
        <w:rPr>
          <w:noProof/>
        </w:rPr>
        <w:tab/>
        <w:t>OUDERENBELEID</w:t>
      </w:r>
      <w:r>
        <w:rPr>
          <w:noProof/>
        </w:rPr>
        <w:tab/>
      </w:r>
      <w:r>
        <w:rPr>
          <w:noProof/>
        </w:rPr>
        <w:fldChar w:fldCharType="begin"/>
      </w:r>
      <w:r>
        <w:rPr>
          <w:noProof/>
        </w:rPr>
        <w:instrText xml:space="preserve"> PAGEREF _Toc522332046 \h </w:instrText>
      </w:r>
      <w:r>
        <w:rPr>
          <w:noProof/>
        </w:rPr>
      </w:r>
      <w:r>
        <w:rPr>
          <w:noProof/>
        </w:rPr>
        <w:fldChar w:fldCharType="separate"/>
      </w:r>
      <w:r>
        <w:rPr>
          <w:noProof/>
        </w:rPr>
        <w:t>46</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3.7.</w:t>
      </w:r>
      <w:r>
        <w:rPr>
          <w:noProof/>
        </w:rPr>
        <w:tab/>
      </w:r>
      <w:r>
        <w:rPr>
          <w:noProof/>
        </w:rPr>
        <w:tab/>
        <w:t>PROSTITUTIEBELEID</w:t>
      </w:r>
      <w:r>
        <w:rPr>
          <w:i/>
          <w:noProof/>
        </w:rPr>
        <w:t>.</w:t>
      </w:r>
      <w:r>
        <w:rPr>
          <w:noProof/>
        </w:rPr>
        <w:tab/>
      </w:r>
      <w:r>
        <w:rPr>
          <w:noProof/>
        </w:rPr>
        <w:fldChar w:fldCharType="begin"/>
      </w:r>
      <w:r>
        <w:rPr>
          <w:noProof/>
        </w:rPr>
        <w:instrText xml:space="preserve"> PAGEREF _Toc522332047 \h </w:instrText>
      </w:r>
      <w:r>
        <w:rPr>
          <w:noProof/>
        </w:rPr>
      </w:r>
      <w:r>
        <w:rPr>
          <w:noProof/>
        </w:rPr>
        <w:fldChar w:fldCharType="separate"/>
      </w:r>
      <w:r>
        <w:rPr>
          <w:noProof/>
        </w:rPr>
        <w:t>46</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3.8.</w:t>
      </w:r>
      <w:r>
        <w:rPr>
          <w:noProof/>
        </w:rPr>
        <w:tab/>
      </w:r>
      <w:r>
        <w:rPr>
          <w:noProof/>
        </w:rPr>
        <w:tab/>
        <w:t>RUIMTELIJKE ORDENING, VOLKSHUISVESTING, MILIEU,</w:t>
      </w:r>
    </w:p>
    <w:p w:rsidR="00CE7FB0" w:rsidRDefault="00CE7FB0" w:rsidP="00CE7FB0">
      <w:pPr>
        <w:pStyle w:val="Inhopg2"/>
        <w:tabs>
          <w:tab w:val="left" w:pos="702"/>
          <w:tab w:val="left" w:pos="1440"/>
          <w:tab w:val="left" w:pos="1980"/>
          <w:tab w:val="right" w:pos="8778"/>
        </w:tabs>
        <w:rPr>
          <w:noProof/>
        </w:rPr>
      </w:pPr>
      <w:r>
        <w:rPr>
          <w:noProof/>
        </w:rPr>
        <w:t xml:space="preserve"> </w:t>
      </w:r>
      <w:r>
        <w:rPr>
          <w:noProof/>
        </w:rPr>
        <w:tab/>
      </w:r>
      <w:r>
        <w:rPr>
          <w:noProof/>
        </w:rPr>
        <w:tab/>
        <w:t>VERKEER EN VERVOER</w:t>
      </w:r>
      <w:r>
        <w:rPr>
          <w:noProof/>
        </w:rPr>
        <w:tab/>
      </w:r>
      <w:r>
        <w:rPr>
          <w:noProof/>
        </w:rPr>
        <w:fldChar w:fldCharType="begin"/>
      </w:r>
      <w:r>
        <w:rPr>
          <w:noProof/>
        </w:rPr>
        <w:instrText xml:space="preserve"> PAGEREF _Toc522332048 \h </w:instrText>
      </w:r>
      <w:r>
        <w:rPr>
          <w:noProof/>
        </w:rPr>
      </w:r>
      <w:r>
        <w:rPr>
          <w:noProof/>
        </w:rPr>
        <w:fldChar w:fldCharType="separate"/>
      </w:r>
      <w:r>
        <w:rPr>
          <w:noProof/>
        </w:rPr>
        <w:t>47</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3.9.</w:t>
      </w:r>
      <w:r>
        <w:rPr>
          <w:noProof/>
        </w:rPr>
        <w:tab/>
      </w:r>
      <w:r>
        <w:rPr>
          <w:noProof/>
        </w:rPr>
        <w:tab/>
        <w:t>SOCIAAL ACHTERSTANDENBELEID</w:t>
      </w:r>
      <w:r>
        <w:rPr>
          <w:noProof/>
        </w:rPr>
        <w:tab/>
      </w:r>
      <w:r>
        <w:rPr>
          <w:noProof/>
        </w:rPr>
        <w:fldChar w:fldCharType="begin"/>
      </w:r>
      <w:r>
        <w:rPr>
          <w:noProof/>
        </w:rPr>
        <w:instrText xml:space="preserve"> PAGEREF _Toc522332049 \h </w:instrText>
      </w:r>
      <w:r>
        <w:rPr>
          <w:noProof/>
        </w:rPr>
      </w:r>
      <w:r>
        <w:rPr>
          <w:noProof/>
        </w:rPr>
        <w:fldChar w:fldCharType="separate"/>
      </w:r>
      <w:r>
        <w:rPr>
          <w:noProof/>
        </w:rPr>
        <w:t>47</w:t>
      </w:r>
      <w:r>
        <w:rPr>
          <w:noProof/>
        </w:rPr>
        <w:fldChar w:fldCharType="end"/>
      </w:r>
    </w:p>
    <w:p w:rsidR="00CE7FB0" w:rsidRDefault="00CE7FB0" w:rsidP="00CE7FB0">
      <w:pPr>
        <w:pStyle w:val="Inhopg2"/>
        <w:tabs>
          <w:tab w:val="left" w:pos="802"/>
          <w:tab w:val="left" w:pos="1440"/>
          <w:tab w:val="left" w:pos="1980"/>
          <w:tab w:val="right" w:pos="8778"/>
        </w:tabs>
        <w:rPr>
          <w:noProof/>
        </w:rPr>
      </w:pPr>
      <w:r>
        <w:rPr>
          <w:noProof/>
        </w:rPr>
        <w:t>3.10.</w:t>
      </w:r>
      <w:r>
        <w:rPr>
          <w:noProof/>
        </w:rPr>
        <w:tab/>
      </w:r>
      <w:r>
        <w:rPr>
          <w:noProof/>
        </w:rPr>
        <w:tab/>
        <w:t>SPORT</w:t>
      </w:r>
      <w:r>
        <w:rPr>
          <w:noProof/>
        </w:rPr>
        <w:tab/>
      </w:r>
      <w:r>
        <w:rPr>
          <w:noProof/>
        </w:rPr>
        <w:fldChar w:fldCharType="begin"/>
      </w:r>
      <w:r>
        <w:rPr>
          <w:noProof/>
        </w:rPr>
        <w:instrText xml:space="preserve"> PAGEREF _Toc522332050 \h </w:instrText>
      </w:r>
      <w:r>
        <w:rPr>
          <w:noProof/>
        </w:rPr>
      </w:r>
      <w:r>
        <w:rPr>
          <w:noProof/>
        </w:rPr>
        <w:fldChar w:fldCharType="separate"/>
      </w:r>
      <w:r>
        <w:rPr>
          <w:noProof/>
        </w:rPr>
        <w:t>47</w:t>
      </w:r>
      <w:r>
        <w:rPr>
          <w:noProof/>
        </w:rPr>
        <w:fldChar w:fldCharType="end"/>
      </w:r>
    </w:p>
    <w:p w:rsidR="00CE7FB0" w:rsidRDefault="00CE7FB0" w:rsidP="00CE7FB0">
      <w:pPr>
        <w:pStyle w:val="Inhopg2"/>
        <w:tabs>
          <w:tab w:val="left" w:pos="802"/>
          <w:tab w:val="left" w:pos="1440"/>
          <w:tab w:val="left" w:pos="1980"/>
          <w:tab w:val="right" w:pos="8778"/>
        </w:tabs>
        <w:rPr>
          <w:noProof/>
        </w:rPr>
      </w:pPr>
      <w:r>
        <w:rPr>
          <w:noProof/>
        </w:rPr>
        <w:t>3.11.</w:t>
      </w:r>
      <w:r>
        <w:rPr>
          <w:noProof/>
        </w:rPr>
        <w:tab/>
      </w:r>
      <w:r>
        <w:rPr>
          <w:noProof/>
        </w:rPr>
        <w:tab/>
        <w:t>WELZIJNSBELEID</w:t>
      </w:r>
      <w:r>
        <w:rPr>
          <w:noProof/>
        </w:rPr>
        <w:tab/>
      </w:r>
      <w:r>
        <w:rPr>
          <w:noProof/>
        </w:rPr>
        <w:fldChar w:fldCharType="begin"/>
      </w:r>
      <w:r>
        <w:rPr>
          <w:noProof/>
        </w:rPr>
        <w:instrText xml:space="preserve"> PAGEREF _Toc522332051 \h </w:instrText>
      </w:r>
      <w:r>
        <w:rPr>
          <w:noProof/>
        </w:rPr>
      </w:r>
      <w:r>
        <w:rPr>
          <w:noProof/>
        </w:rPr>
        <w:fldChar w:fldCharType="separate"/>
      </w:r>
      <w:r>
        <w:rPr>
          <w:noProof/>
        </w:rPr>
        <w:t>48</w:t>
      </w:r>
      <w:r>
        <w:rPr>
          <w:noProof/>
        </w:rPr>
        <w:fldChar w:fldCharType="end"/>
      </w:r>
    </w:p>
    <w:p w:rsidR="00CE7FB0" w:rsidRDefault="00CE7FB0" w:rsidP="00CE7FB0">
      <w:pPr>
        <w:pStyle w:val="Inhopg2"/>
        <w:tabs>
          <w:tab w:val="left" w:pos="802"/>
          <w:tab w:val="left" w:pos="1440"/>
          <w:tab w:val="left" w:pos="1980"/>
          <w:tab w:val="right" w:pos="8778"/>
        </w:tabs>
        <w:rPr>
          <w:noProof/>
        </w:rPr>
      </w:pPr>
      <w:r>
        <w:rPr>
          <w:noProof/>
        </w:rPr>
        <w:t>3.12.</w:t>
      </w:r>
      <w:r>
        <w:rPr>
          <w:noProof/>
        </w:rPr>
        <w:tab/>
      </w:r>
      <w:r>
        <w:rPr>
          <w:noProof/>
        </w:rPr>
        <w:tab/>
        <w:t>WET VOORZIENINGEN GEHANDICAPTEN</w:t>
      </w:r>
      <w:r>
        <w:rPr>
          <w:noProof/>
        </w:rPr>
        <w:tab/>
      </w:r>
      <w:r>
        <w:rPr>
          <w:noProof/>
        </w:rPr>
        <w:fldChar w:fldCharType="begin"/>
      </w:r>
      <w:r>
        <w:rPr>
          <w:noProof/>
        </w:rPr>
        <w:instrText xml:space="preserve"> PAGEREF _Toc522332052 \h </w:instrText>
      </w:r>
      <w:r>
        <w:rPr>
          <w:noProof/>
        </w:rPr>
      </w:r>
      <w:r>
        <w:rPr>
          <w:noProof/>
        </w:rPr>
        <w:fldChar w:fldCharType="separate"/>
      </w:r>
      <w:r>
        <w:rPr>
          <w:noProof/>
        </w:rPr>
        <w:t>48</w:t>
      </w:r>
      <w:r>
        <w:rPr>
          <w:noProof/>
        </w:rPr>
        <w:fldChar w:fldCharType="end"/>
      </w:r>
    </w:p>
    <w:p w:rsidR="00CE7FB0" w:rsidRDefault="00CE7FB0" w:rsidP="00CE7FB0">
      <w:pPr>
        <w:rPr>
          <w:noProof/>
        </w:rPr>
      </w:pPr>
    </w:p>
    <w:p w:rsidR="00CE7FB0" w:rsidRDefault="00CE7FB0" w:rsidP="00CE7FB0">
      <w:pPr>
        <w:pStyle w:val="Inhopg1"/>
        <w:tabs>
          <w:tab w:val="left" w:pos="1440"/>
          <w:tab w:val="left" w:pos="1980"/>
          <w:tab w:val="right" w:pos="8778"/>
        </w:tabs>
        <w:rPr>
          <w:noProof/>
        </w:rPr>
      </w:pPr>
      <w:r>
        <w:rPr>
          <w:noProof/>
        </w:rPr>
        <w:t>Hoofdstuk 4.</w:t>
      </w:r>
      <w:r>
        <w:rPr>
          <w:noProof/>
        </w:rPr>
        <w:tab/>
        <w:t>AANDACHTSPUNTEN</w:t>
      </w:r>
      <w:r>
        <w:rPr>
          <w:noProof/>
        </w:rPr>
        <w:tab/>
      </w:r>
      <w:r>
        <w:rPr>
          <w:noProof/>
        </w:rPr>
        <w:fldChar w:fldCharType="begin"/>
      </w:r>
      <w:r>
        <w:rPr>
          <w:noProof/>
        </w:rPr>
        <w:instrText xml:space="preserve"> PAGEREF _Toc522332053 \h </w:instrText>
      </w:r>
      <w:r>
        <w:rPr>
          <w:noProof/>
        </w:rPr>
      </w:r>
      <w:r>
        <w:rPr>
          <w:noProof/>
        </w:rPr>
        <w:fldChar w:fldCharType="separate"/>
      </w:r>
      <w:r>
        <w:rPr>
          <w:noProof/>
        </w:rPr>
        <w:t>49</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4.1.</w:t>
      </w:r>
      <w:r>
        <w:rPr>
          <w:noProof/>
        </w:rPr>
        <w:tab/>
      </w:r>
      <w:r>
        <w:rPr>
          <w:noProof/>
        </w:rPr>
        <w:tab/>
        <w:t>INVENTARISATIE</w:t>
      </w:r>
      <w:r>
        <w:rPr>
          <w:noProof/>
        </w:rPr>
        <w:tab/>
      </w:r>
      <w:r>
        <w:rPr>
          <w:noProof/>
        </w:rPr>
        <w:fldChar w:fldCharType="begin"/>
      </w:r>
      <w:r>
        <w:rPr>
          <w:noProof/>
        </w:rPr>
        <w:instrText xml:space="preserve"> PAGEREF _Toc522332054 \h </w:instrText>
      </w:r>
      <w:r>
        <w:rPr>
          <w:noProof/>
        </w:rPr>
      </w:r>
      <w:r>
        <w:rPr>
          <w:noProof/>
        </w:rPr>
        <w:fldChar w:fldCharType="separate"/>
      </w:r>
      <w:r>
        <w:rPr>
          <w:noProof/>
        </w:rPr>
        <w:t>49</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4.2.</w:t>
      </w:r>
      <w:r>
        <w:rPr>
          <w:noProof/>
        </w:rPr>
        <w:tab/>
      </w:r>
      <w:r>
        <w:rPr>
          <w:noProof/>
        </w:rPr>
        <w:tab/>
        <w:t>INTEGRAAL JEUGD- EN JONGERENBELEID</w:t>
      </w:r>
      <w:r>
        <w:rPr>
          <w:noProof/>
        </w:rPr>
        <w:tab/>
      </w:r>
      <w:r>
        <w:rPr>
          <w:noProof/>
        </w:rPr>
        <w:fldChar w:fldCharType="begin"/>
      </w:r>
      <w:r>
        <w:rPr>
          <w:noProof/>
        </w:rPr>
        <w:instrText xml:space="preserve"> PAGEREF _Toc522332055 \h </w:instrText>
      </w:r>
      <w:r>
        <w:rPr>
          <w:noProof/>
        </w:rPr>
      </w:r>
      <w:r>
        <w:rPr>
          <w:noProof/>
        </w:rPr>
        <w:fldChar w:fldCharType="separate"/>
      </w:r>
      <w:r>
        <w:rPr>
          <w:noProof/>
        </w:rPr>
        <w:t>49</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4.2.1.</w:t>
      </w:r>
      <w:r>
        <w:rPr>
          <w:noProof/>
        </w:rPr>
        <w:tab/>
      </w:r>
      <w:r>
        <w:rPr>
          <w:noProof/>
        </w:rPr>
        <w:tab/>
        <w:t>Jeugdzorg</w:t>
      </w:r>
      <w:r>
        <w:rPr>
          <w:noProof/>
        </w:rPr>
        <w:tab/>
      </w:r>
      <w:r>
        <w:rPr>
          <w:noProof/>
        </w:rPr>
        <w:fldChar w:fldCharType="begin"/>
      </w:r>
      <w:r>
        <w:rPr>
          <w:noProof/>
        </w:rPr>
        <w:instrText xml:space="preserve"> PAGEREF _Toc522332056 \h </w:instrText>
      </w:r>
      <w:r>
        <w:rPr>
          <w:noProof/>
        </w:rPr>
      </w:r>
      <w:r>
        <w:rPr>
          <w:noProof/>
        </w:rPr>
        <w:fldChar w:fldCharType="separate"/>
      </w:r>
      <w:r>
        <w:rPr>
          <w:noProof/>
        </w:rPr>
        <w:t>50</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4.2.2.</w:t>
      </w:r>
      <w:r>
        <w:rPr>
          <w:noProof/>
        </w:rPr>
        <w:tab/>
      </w:r>
      <w:r>
        <w:rPr>
          <w:noProof/>
        </w:rPr>
        <w:tab/>
        <w:t>Opvoedingsondersteuning</w:t>
      </w:r>
      <w:r>
        <w:rPr>
          <w:noProof/>
        </w:rPr>
        <w:tab/>
      </w:r>
      <w:r>
        <w:rPr>
          <w:noProof/>
        </w:rPr>
        <w:fldChar w:fldCharType="begin"/>
      </w:r>
      <w:r>
        <w:rPr>
          <w:noProof/>
        </w:rPr>
        <w:instrText xml:space="preserve"> PAGEREF _Toc522332057 \h </w:instrText>
      </w:r>
      <w:r>
        <w:rPr>
          <w:noProof/>
        </w:rPr>
      </w:r>
      <w:r>
        <w:rPr>
          <w:noProof/>
        </w:rPr>
        <w:fldChar w:fldCharType="separate"/>
      </w:r>
      <w:r>
        <w:rPr>
          <w:noProof/>
        </w:rPr>
        <w:t>50</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4.2.3.</w:t>
      </w:r>
      <w:r>
        <w:rPr>
          <w:noProof/>
        </w:rPr>
        <w:tab/>
      </w:r>
      <w:r>
        <w:rPr>
          <w:noProof/>
        </w:rPr>
        <w:tab/>
        <w:t>Jeugdgezondheid</w:t>
      </w:r>
      <w:r>
        <w:rPr>
          <w:noProof/>
        </w:rPr>
        <w:tab/>
      </w:r>
      <w:r>
        <w:rPr>
          <w:noProof/>
        </w:rPr>
        <w:fldChar w:fldCharType="begin"/>
      </w:r>
      <w:r>
        <w:rPr>
          <w:noProof/>
        </w:rPr>
        <w:instrText xml:space="preserve"> PAGEREF _Toc522332058 \h </w:instrText>
      </w:r>
      <w:r>
        <w:rPr>
          <w:noProof/>
        </w:rPr>
      </w:r>
      <w:r>
        <w:rPr>
          <w:noProof/>
        </w:rPr>
        <w:fldChar w:fldCharType="separate"/>
      </w:r>
      <w:r>
        <w:rPr>
          <w:noProof/>
        </w:rPr>
        <w:t>51</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4.2.4.</w:t>
      </w:r>
      <w:r>
        <w:rPr>
          <w:noProof/>
        </w:rPr>
        <w:tab/>
      </w:r>
      <w:r>
        <w:rPr>
          <w:noProof/>
        </w:rPr>
        <w:tab/>
        <w:t>Jeugdgezondheidszorg 0-4 jarigen</w:t>
      </w:r>
      <w:r>
        <w:rPr>
          <w:noProof/>
        </w:rPr>
        <w:tab/>
      </w:r>
      <w:r>
        <w:rPr>
          <w:noProof/>
        </w:rPr>
        <w:fldChar w:fldCharType="begin"/>
      </w:r>
      <w:r>
        <w:rPr>
          <w:noProof/>
        </w:rPr>
        <w:instrText xml:space="preserve"> PAGEREF _Toc522332059 \h </w:instrText>
      </w:r>
      <w:r>
        <w:rPr>
          <w:noProof/>
        </w:rPr>
      </w:r>
      <w:r>
        <w:rPr>
          <w:noProof/>
        </w:rPr>
        <w:fldChar w:fldCharType="separate"/>
      </w:r>
      <w:r>
        <w:rPr>
          <w:noProof/>
        </w:rPr>
        <w:t>51</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4.2.5.</w:t>
      </w:r>
      <w:r>
        <w:rPr>
          <w:noProof/>
        </w:rPr>
        <w:tab/>
      </w:r>
      <w:r>
        <w:rPr>
          <w:noProof/>
        </w:rPr>
        <w:tab/>
        <w:t>Alcohol- en drugsgebruik door de jeugd</w:t>
      </w:r>
      <w:r>
        <w:rPr>
          <w:noProof/>
        </w:rPr>
        <w:tab/>
      </w:r>
      <w:r>
        <w:rPr>
          <w:noProof/>
        </w:rPr>
        <w:fldChar w:fldCharType="begin"/>
      </w:r>
      <w:r>
        <w:rPr>
          <w:noProof/>
        </w:rPr>
        <w:instrText xml:space="preserve"> PAGEREF _Toc522332060 \h </w:instrText>
      </w:r>
      <w:r>
        <w:rPr>
          <w:noProof/>
        </w:rPr>
      </w:r>
      <w:r>
        <w:rPr>
          <w:noProof/>
        </w:rPr>
        <w:fldChar w:fldCharType="separate"/>
      </w:r>
      <w:r>
        <w:rPr>
          <w:noProof/>
        </w:rPr>
        <w:t>51</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4.3.</w:t>
      </w:r>
      <w:r>
        <w:rPr>
          <w:noProof/>
        </w:rPr>
        <w:tab/>
      </w:r>
      <w:r>
        <w:rPr>
          <w:noProof/>
        </w:rPr>
        <w:tab/>
        <w:t>NIEUWKOMERS</w:t>
      </w:r>
      <w:r>
        <w:rPr>
          <w:noProof/>
        </w:rPr>
        <w:tab/>
      </w:r>
      <w:r>
        <w:rPr>
          <w:noProof/>
        </w:rPr>
        <w:fldChar w:fldCharType="begin"/>
      </w:r>
      <w:r>
        <w:rPr>
          <w:noProof/>
        </w:rPr>
        <w:instrText xml:space="preserve"> PAGEREF _Toc522332061 \h </w:instrText>
      </w:r>
      <w:r>
        <w:rPr>
          <w:noProof/>
        </w:rPr>
      </w:r>
      <w:r>
        <w:rPr>
          <w:noProof/>
        </w:rPr>
        <w:fldChar w:fldCharType="separate"/>
      </w:r>
      <w:r>
        <w:rPr>
          <w:noProof/>
        </w:rPr>
        <w:t>52</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4.4.</w:t>
      </w:r>
      <w:r>
        <w:rPr>
          <w:noProof/>
        </w:rPr>
        <w:tab/>
      </w:r>
      <w:r>
        <w:rPr>
          <w:noProof/>
        </w:rPr>
        <w:tab/>
        <w:t>ONDERWIJSBELEID</w:t>
      </w:r>
      <w:r>
        <w:rPr>
          <w:noProof/>
        </w:rPr>
        <w:tab/>
      </w:r>
      <w:r>
        <w:rPr>
          <w:noProof/>
        </w:rPr>
        <w:fldChar w:fldCharType="begin"/>
      </w:r>
      <w:r>
        <w:rPr>
          <w:noProof/>
        </w:rPr>
        <w:instrText xml:space="preserve"> PAGEREF _Toc522332062 \h </w:instrText>
      </w:r>
      <w:r>
        <w:rPr>
          <w:noProof/>
        </w:rPr>
      </w:r>
      <w:r>
        <w:rPr>
          <w:noProof/>
        </w:rPr>
        <w:fldChar w:fldCharType="separate"/>
      </w:r>
      <w:r>
        <w:rPr>
          <w:noProof/>
        </w:rPr>
        <w:t>52</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4.4.1.</w:t>
      </w:r>
      <w:r>
        <w:rPr>
          <w:noProof/>
        </w:rPr>
        <w:tab/>
      </w:r>
      <w:r>
        <w:rPr>
          <w:noProof/>
        </w:rPr>
        <w:tab/>
        <w:t>Multi Disciplinaire Teams</w:t>
      </w:r>
      <w:r>
        <w:rPr>
          <w:noProof/>
        </w:rPr>
        <w:tab/>
      </w:r>
      <w:r>
        <w:rPr>
          <w:noProof/>
        </w:rPr>
        <w:fldChar w:fldCharType="begin"/>
      </w:r>
      <w:r>
        <w:rPr>
          <w:noProof/>
        </w:rPr>
        <w:instrText xml:space="preserve"> PAGEREF _Toc522332063 \h </w:instrText>
      </w:r>
      <w:r>
        <w:rPr>
          <w:noProof/>
        </w:rPr>
      </w:r>
      <w:r>
        <w:rPr>
          <w:noProof/>
        </w:rPr>
        <w:fldChar w:fldCharType="separate"/>
      </w:r>
      <w:r>
        <w:rPr>
          <w:noProof/>
        </w:rPr>
        <w:t>52</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4.4.2.</w:t>
      </w:r>
      <w:r>
        <w:rPr>
          <w:noProof/>
        </w:rPr>
        <w:tab/>
      </w:r>
      <w:r>
        <w:rPr>
          <w:noProof/>
        </w:rPr>
        <w:tab/>
        <w:t>Taal- en spraakachterstanden</w:t>
      </w:r>
      <w:r>
        <w:rPr>
          <w:noProof/>
        </w:rPr>
        <w:tab/>
      </w:r>
      <w:r>
        <w:rPr>
          <w:noProof/>
        </w:rPr>
        <w:fldChar w:fldCharType="begin"/>
      </w:r>
      <w:r>
        <w:rPr>
          <w:noProof/>
        </w:rPr>
        <w:instrText xml:space="preserve"> PAGEREF _Toc522332064 \h </w:instrText>
      </w:r>
      <w:r>
        <w:rPr>
          <w:noProof/>
        </w:rPr>
      </w:r>
      <w:r>
        <w:rPr>
          <w:noProof/>
        </w:rPr>
        <w:fldChar w:fldCharType="separate"/>
      </w:r>
      <w:r>
        <w:rPr>
          <w:noProof/>
        </w:rPr>
        <w:t>53</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4.5.</w:t>
      </w:r>
      <w:r>
        <w:rPr>
          <w:noProof/>
        </w:rPr>
        <w:tab/>
      </w:r>
      <w:r>
        <w:rPr>
          <w:noProof/>
        </w:rPr>
        <w:tab/>
        <w:t>OPENBARE VEILIGHEID</w:t>
      </w:r>
      <w:r>
        <w:rPr>
          <w:noProof/>
        </w:rPr>
        <w:tab/>
      </w:r>
      <w:r>
        <w:rPr>
          <w:noProof/>
        </w:rPr>
        <w:fldChar w:fldCharType="begin"/>
      </w:r>
      <w:r>
        <w:rPr>
          <w:noProof/>
        </w:rPr>
        <w:instrText xml:space="preserve"> PAGEREF _Toc522332065 \h </w:instrText>
      </w:r>
      <w:r>
        <w:rPr>
          <w:noProof/>
        </w:rPr>
      </w:r>
      <w:r>
        <w:rPr>
          <w:noProof/>
        </w:rPr>
        <w:fldChar w:fldCharType="separate"/>
      </w:r>
      <w:r>
        <w:rPr>
          <w:noProof/>
        </w:rPr>
        <w:t>53</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4.5.1.</w:t>
      </w:r>
      <w:r>
        <w:rPr>
          <w:noProof/>
        </w:rPr>
        <w:tab/>
      </w:r>
      <w:r>
        <w:rPr>
          <w:noProof/>
        </w:rPr>
        <w:tab/>
        <w:t>Integraal veiligheidsbeleid</w:t>
      </w:r>
      <w:r>
        <w:rPr>
          <w:noProof/>
        </w:rPr>
        <w:tab/>
      </w:r>
      <w:r>
        <w:rPr>
          <w:noProof/>
        </w:rPr>
        <w:fldChar w:fldCharType="begin"/>
      </w:r>
      <w:r>
        <w:rPr>
          <w:noProof/>
        </w:rPr>
        <w:instrText xml:space="preserve"> PAGEREF _Toc522332066 \h </w:instrText>
      </w:r>
      <w:r>
        <w:rPr>
          <w:noProof/>
        </w:rPr>
      </w:r>
      <w:r>
        <w:rPr>
          <w:noProof/>
        </w:rPr>
        <w:fldChar w:fldCharType="separate"/>
      </w:r>
      <w:r>
        <w:rPr>
          <w:noProof/>
        </w:rPr>
        <w:t>54</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4.5.2.</w:t>
      </w:r>
      <w:r>
        <w:rPr>
          <w:noProof/>
        </w:rPr>
        <w:tab/>
      </w:r>
      <w:r>
        <w:rPr>
          <w:noProof/>
        </w:rPr>
        <w:tab/>
        <w:t>Horecabeleid</w:t>
      </w:r>
      <w:r>
        <w:rPr>
          <w:noProof/>
        </w:rPr>
        <w:tab/>
      </w:r>
      <w:r>
        <w:rPr>
          <w:noProof/>
        </w:rPr>
        <w:fldChar w:fldCharType="begin"/>
      </w:r>
      <w:r>
        <w:rPr>
          <w:noProof/>
        </w:rPr>
        <w:instrText xml:space="preserve"> PAGEREF _Toc522332067 \h </w:instrText>
      </w:r>
      <w:r>
        <w:rPr>
          <w:noProof/>
        </w:rPr>
      </w:r>
      <w:r>
        <w:rPr>
          <w:noProof/>
        </w:rPr>
        <w:fldChar w:fldCharType="separate"/>
      </w:r>
      <w:r>
        <w:rPr>
          <w:noProof/>
        </w:rPr>
        <w:t>54</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4.5.3.</w:t>
      </w:r>
      <w:r>
        <w:rPr>
          <w:noProof/>
        </w:rPr>
        <w:tab/>
      </w:r>
      <w:r>
        <w:rPr>
          <w:noProof/>
        </w:rPr>
        <w:tab/>
        <w:t>Vergunningen</w:t>
      </w:r>
      <w:r>
        <w:rPr>
          <w:noProof/>
        </w:rPr>
        <w:tab/>
      </w:r>
      <w:r>
        <w:rPr>
          <w:noProof/>
        </w:rPr>
        <w:fldChar w:fldCharType="begin"/>
      </w:r>
      <w:r>
        <w:rPr>
          <w:noProof/>
        </w:rPr>
        <w:instrText xml:space="preserve"> PAGEREF _Toc522332068 \h </w:instrText>
      </w:r>
      <w:r>
        <w:rPr>
          <w:noProof/>
        </w:rPr>
      </w:r>
      <w:r>
        <w:rPr>
          <w:noProof/>
        </w:rPr>
        <w:fldChar w:fldCharType="separate"/>
      </w:r>
      <w:r>
        <w:rPr>
          <w:noProof/>
        </w:rPr>
        <w:t>55</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4.6.</w:t>
      </w:r>
      <w:r>
        <w:rPr>
          <w:noProof/>
        </w:rPr>
        <w:tab/>
      </w:r>
      <w:r>
        <w:rPr>
          <w:noProof/>
        </w:rPr>
        <w:tab/>
        <w:t>OUDEREN</w:t>
      </w:r>
      <w:r>
        <w:rPr>
          <w:noProof/>
        </w:rPr>
        <w:tab/>
      </w:r>
      <w:r>
        <w:rPr>
          <w:noProof/>
        </w:rPr>
        <w:fldChar w:fldCharType="begin"/>
      </w:r>
      <w:r>
        <w:rPr>
          <w:noProof/>
        </w:rPr>
        <w:instrText xml:space="preserve"> PAGEREF _Toc522332069 \h </w:instrText>
      </w:r>
      <w:r>
        <w:rPr>
          <w:noProof/>
        </w:rPr>
      </w:r>
      <w:r>
        <w:rPr>
          <w:noProof/>
        </w:rPr>
        <w:fldChar w:fldCharType="separate"/>
      </w:r>
      <w:r>
        <w:rPr>
          <w:noProof/>
        </w:rPr>
        <w:t>55</w:t>
      </w:r>
      <w:r>
        <w:rPr>
          <w:noProof/>
        </w:rPr>
        <w:fldChar w:fldCharType="end"/>
      </w:r>
    </w:p>
    <w:p w:rsidR="00CE7FB0" w:rsidRDefault="00CE7FB0" w:rsidP="00CE7FB0">
      <w:pPr>
        <w:pStyle w:val="Inhopg3"/>
        <w:tabs>
          <w:tab w:val="left" w:pos="1105"/>
          <w:tab w:val="left" w:pos="1440"/>
          <w:tab w:val="left" w:pos="1980"/>
          <w:tab w:val="right" w:pos="8778"/>
        </w:tabs>
        <w:rPr>
          <w:noProof/>
        </w:rPr>
      </w:pPr>
      <w:r>
        <w:rPr>
          <w:noProof/>
        </w:rPr>
        <w:t>4.6.1.</w:t>
      </w:r>
      <w:r>
        <w:rPr>
          <w:noProof/>
        </w:rPr>
        <w:tab/>
      </w:r>
      <w:r>
        <w:rPr>
          <w:noProof/>
        </w:rPr>
        <w:tab/>
        <w:t>Seniorenvoorlichting</w:t>
      </w:r>
      <w:r>
        <w:rPr>
          <w:noProof/>
        </w:rPr>
        <w:tab/>
      </w:r>
      <w:r>
        <w:rPr>
          <w:noProof/>
        </w:rPr>
        <w:fldChar w:fldCharType="begin"/>
      </w:r>
      <w:r>
        <w:rPr>
          <w:noProof/>
        </w:rPr>
        <w:instrText xml:space="preserve"> PAGEREF _Toc522332070 \h </w:instrText>
      </w:r>
      <w:r>
        <w:rPr>
          <w:noProof/>
        </w:rPr>
      </w:r>
      <w:r>
        <w:rPr>
          <w:noProof/>
        </w:rPr>
        <w:fldChar w:fldCharType="separate"/>
      </w:r>
      <w:r>
        <w:rPr>
          <w:noProof/>
        </w:rPr>
        <w:t>55</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4.6.2.</w:t>
      </w:r>
      <w:r>
        <w:rPr>
          <w:noProof/>
        </w:rPr>
        <w:tab/>
      </w:r>
      <w:r>
        <w:rPr>
          <w:noProof/>
        </w:rPr>
        <w:tab/>
        <w:t>Eenzaamheid</w:t>
      </w:r>
      <w:r>
        <w:rPr>
          <w:noProof/>
        </w:rPr>
        <w:tab/>
      </w:r>
      <w:r>
        <w:rPr>
          <w:noProof/>
        </w:rPr>
        <w:fldChar w:fldCharType="begin"/>
      </w:r>
      <w:r>
        <w:rPr>
          <w:noProof/>
        </w:rPr>
        <w:instrText xml:space="preserve"> PAGEREF _Toc522332071 \h </w:instrText>
      </w:r>
      <w:r>
        <w:rPr>
          <w:noProof/>
        </w:rPr>
      </w:r>
      <w:r>
        <w:rPr>
          <w:noProof/>
        </w:rPr>
        <w:fldChar w:fldCharType="separate"/>
      </w:r>
      <w:r>
        <w:rPr>
          <w:noProof/>
        </w:rPr>
        <w:t>56</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4.7.</w:t>
      </w:r>
      <w:r>
        <w:rPr>
          <w:noProof/>
        </w:rPr>
        <w:tab/>
      </w:r>
      <w:r>
        <w:rPr>
          <w:noProof/>
        </w:rPr>
        <w:tab/>
        <w:t>PROSTITUTIEBELEID</w:t>
      </w:r>
      <w:r>
        <w:rPr>
          <w:noProof/>
        </w:rPr>
        <w:tab/>
      </w:r>
      <w:r>
        <w:rPr>
          <w:noProof/>
        </w:rPr>
        <w:fldChar w:fldCharType="begin"/>
      </w:r>
      <w:r>
        <w:rPr>
          <w:noProof/>
        </w:rPr>
        <w:instrText xml:space="preserve"> PAGEREF _Toc522332072 \h </w:instrText>
      </w:r>
      <w:r>
        <w:rPr>
          <w:noProof/>
        </w:rPr>
      </w:r>
      <w:r>
        <w:rPr>
          <w:noProof/>
        </w:rPr>
        <w:fldChar w:fldCharType="separate"/>
      </w:r>
      <w:r>
        <w:rPr>
          <w:noProof/>
        </w:rPr>
        <w:t>56</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4.8.</w:t>
      </w:r>
      <w:r>
        <w:rPr>
          <w:noProof/>
        </w:rPr>
        <w:tab/>
      </w:r>
      <w:r>
        <w:rPr>
          <w:noProof/>
        </w:rPr>
        <w:tab/>
        <w:t xml:space="preserve">RUIMTELIJKE ORDENING, VOLKSHUISVESTING, MILIEU, </w:t>
      </w:r>
      <w:r>
        <w:rPr>
          <w:noProof/>
        </w:rPr>
        <w:br/>
        <w:t xml:space="preserve"> </w:t>
      </w:r>
      <w:r>
        <w:rPr>
          <w:noProof/>
        </w:rPr>
        <w:tab/>
      </w:r>
      <w:r>
        <w:rPr>
          <w:noProof/>
        </w:rPr>
        <w:tab/>
        <w:t>VERKEER EN VERVOER</w:t>
      </w:r>
      <w:r>
        <w:rPr>
          <w:noProof/>
        </w:rPr>
        <w:tab/>
      </w:r>
      <w:r>
        <w:rPr>
          <w:noProof/>
        </w:rPr>
        <w:fldChar w:fldCharType="begin"/>
      </w:r>
      <w:r>
        <w:rPr>
          <w:noProof/>
        </w:rPr>
        <w:instrText xml:space="preserve"> PAGEREF _Toc522332073 \h </w:instrText>
      </w:r>
      <w:r>
        <w:rPr>
          <w:noProof/>
        </w:rPr>
      </w:r>
      <w:r>
        <w:rPr>
          <w:noProof/>
        </w:rPr>
        <w:fldChar w:fldCharType="separate"/>
      </w:r>
      <w:r>
        <w:rPr>
          <w:noProof/>
        </w:rPr>
        <w:t>57</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4.8.1.</w:t>
      </w:r>
      <w:r>
        <w:rPr>
          <w:noProof/>
        </w:rPr>
        <w:tab/>
      </w:r>
      <w:r>
        <w:rPr>
          <w:noProof/>
        </w:rPr>
        <w:tab/>
        <w:t>Woon- en leefomgeving</w:t>
      </w:r>
      <w:r>
        <w:rPr>
          <w:noProof/>
        </w:rPr>
        <w:tab/>
      </w:r>
      <w:r>
        <w:rPr>
          <w:noProof/>
        </w:rPr>
        <w:fldChar w:fldCharType="begin"/>
      </w:r>
      <w:r>
        <w:rPr>
          <w:noProof/>
        </w:rPr>
        <w:instrText xml:space="preserve"> PAGEREF _Toc522332074 \h </w:instrText>
      </w:r>
      <w:r>
        <w:rPr>
          <w:noProof/>
        </w:rPr>
      </w:r>
      <w:r>
        <w:rPr>
          <w:noProof/>
        </w:rPr>
        <w:fldChar w:fldCharType="separate"/>
      </w:r>
      <w:r>
        <w:rPr>
          <w:noProof/>
        </w:rPr>
        <w:t>57</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4.8.2.</w:t>
      </w:r>
      <w:r>
        <w:rPr>
          <w:noProof/>
        </w:rPr>
        <w:tab/>
      </w:r>
      <w:r>
        <w:rPr>
          <w:noProof/>
        </w:rPr>
        <w:tab/>
        <w:t>Waterrijke omgevingen</w:t>
      </w:r>
      <w:r>
        <w:rPr>
          <w:noProof/>
        </w:rPr>
        <w:tab/>
      </w:r>
      <w:r>
        <w:rPr>
          <w:noProof/>
        </w:rPr>
        <w:fldChar w:fldCharType="begin"/>
      </w:r>
      <w:r>
        <w:rPr>
          <w:noProof/>
        </w:rPr>
        <w:instrText xml:space="preserve"> PAGEREF _Toc522332075 \h </w:instrText>
      </w:r>
      <w:r>
        <w:rPr>
          <w:noProof/>
        </w:rPr>
      </w:r>
      <w:r>
        <w:rPr>
          <w:noProof/>
        </w:rPr>
        <w:fldChar w:fldCharType="separate"/>
      </w:r>
      <w:r>
        <w:rPr>
          <w:noProof/>
        </w:rPr>
        <w:t>57</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4.8.3.</w:t>
      </w:r>
      <w:r>
        <w:rPr>
          <w:noProof/>
        </w:rPr>
        <w:tab/>
      </w:r>
      <w:r>
        <w:rPr>
          <w:noProof/>
        </w:rPr>
        <w:tab/>
        <w:t>Milieu</w:t>
      </w:r>
      <w:r>
        <w:rPr>
          <w:noProof/>
        </w:rPr>
        <w:tab/>
      </w:r>
      <w:r>
        <w:rPr>
          <w:noProof/>
        </w:rPr>
        <w:fldChar w:fldCharType="begin"/>
      </w:r>
      <w:r>
        <w:rPr>
          <w:noProof/>
        </w:rPr>
        <w:instrText xml:space="preserve"> PAGEREF _Toc522332076 \h </w:instrText>
      </w:r>
      <w:r>
        <w:rPr>
          <w:noProof/>
        </w:rPr>
      </w:r>
      <w:r>
        <w:rPr>
          <w:noProof/>
        </w:rPr>
        <w:fldChar w:fldCharType="separate"/>
      </w:r>
      <w:r>
        <w:rPr>
          <w:noProof/>
        </w:rPr>
        <w:t>58</w:t>
      </w:r>
      <w:r>
        <w:rPr>
          <w:noProof/>
        </w:rPr>
        <w:fldChar w:fldCharType="end"/>
      </w:r>
    </w:p>
    <w:p w:rsidR="00CE7FB0" w:rsidRDefault="00CE7FB0" w:rsidP="00CE7FB0">
      <w:pPr>
        <w:pStyle w:val="Inhopg3"/>
        <w:tabs>
          <w:tab w:val="left" w:pos="1054"/>
          <w:tab w:val="left" w:pos="1440"/>
          <w:tab w:val="left" w:pos="1980"/>
          <w:tab w:val="right" w:pos="8778"/>
        </w:tabs>
        <w:rPr>
          <w:noProof/>
        </w:rPr>
      </w:pPr>
      <w:r>
        <w:rPr>
          <w:noProof/>
        </w:rPr>
        <w:t>4.8.3.</w:t>
      </w:r>
      <w:r>
        <w:rPr>
          <w:noProof/>
        </w:rPr>
        <w:tab/>
      </w:r>
      <w:r>
        <w:rPr>
          <w:noProof/>
        </w:rPr>
        <w:tab/>
        <w:t>Verkeer en vervoer</w:t>
      </w:r>
      <w:r>
        <w:rPr>
          <w:noProof/>
        </w:rPr>
        <w:tab/>
      </w:r>
      <w:r>
        <w:rPr>
          <w:noProof/>
        </w:rPr>
        <w:fldChar w:fldCharType="begin"/>
      </w:r>
      <w:r>
        <w:rPr>
          <w:noProof/>
        </w:rPr>
        <w:instrText xml:space="preserve"> PAGEREF _Toc522332077 \h </w:instrText>
      </w:r>
      <w:r>
        <w:rPr>
          <w:noProof/>
        </w:rPr>
      </w:r>
      <w:r>
        <w:rPr>
          <w:noProof/>
        </w:rPr>
        <w:fldChar w:fldCharType="separate"/>
      </w:r>
      <w:r>
        <w:rPr>
          <w:noProof/>
        </w:rPr>
        <w:t>58</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4.9.</w:t>
      </w:r>
      <w:r>
        <w:rPr>
          <w:noProof/>
        </w:rPr>
        <w:tab/>
      </w:r>
      <w:r>
        <w:rPr>
          <w:noProof/>
        </w:rPr>
        <w:tab/>
        <w:t>SOCIAAL ACHTERSTANDENBELEID</w:t>
      </w:r>
      <w:r>
        <w:rPr>
          <w:noProof/>
        </w:rPr>
        <w:tab/>
      </w:r>
      <w:r>
        <w:rPr>
          <w:noProof/>
        </w:rPr>
        <w:fldChar w:fldCharType="begin"/>
      </w:r>
      <w:r>
        <w:rPr>
          <w:noProof/>
        </w:rPr>
        <w:instrText xml:space="preserve"> PAGEREF _Toc522332078 \h </w:instrText>
      </w:r>
      <w:r>
        <w:rPr>
          <w:noProof/>
        </w:rPr>
      </w:r>
      <w:r>
        <w:rPr>
          <w:noProof/>
        </w:rPr>
        <w:fldChar w:fldCharType="separate"/>
      </w:r>
      <w:r>
        <w:rPr>
          <w:noProof/>
        </w:rPr>
        <w:t>59</w:t>
      </w:r>
      <w:r>
        <w:rPr>
          <w:noProof/>
        </w:rPr>
        <w:fldChar w:fldCharType="end"/>
      </w:r>
    </w:p>
    <w:p w:rsidR="00CE7FB0" w:rsidRDefault="00CE7FB0" w:rsidP="00CE7FB0">
      <w:pPr>
        <w:pStyle w:val="Inhopg2"/>
        <w:tabs>
          <w:tab w:val="left" w:pos="802"/>
          <w:tab w:val="left" w:pos="1440"/>
          <w:tab w:val="left" w:pos="1980"/>
          <w:tab w:val="right" w:pos="8778"/>
        </w:tabs>
        <w:rPr>
          <w:noProof/>
        </w:rPr>
      </w:pPr>
      <w:r>
        <w:rPr>
          <w:noProof/>
        </w:rPr>
        <w:t>4.10.</w:t>
      </w:r>
      <w:r>
        <w:rPr>
          <w:noProof/>
        </w:rPr>
        <w:tab/>
      </w:r>
      <w:r>
        <w:rPr>
          <w:noProof/>
        </w:rPr>
        <w:tab/>
        <w:t>SPORT</w:t>
      </w:r>
      <w:r>
        <w:rPr>
          <w:noProof/>
        </w:rPr>
        <w:tab/>
      </w:r>
      <w:r>
        <w:rPr>
          <w:noProof/>
        </w:rPr>
        <w:fldChar w:fldCharType="begin"/>
      </w:r>
      <w:r>
        <w:rPr>
          <w:noProof/>
        </w:rPr>
        <w:instrText xml:space="preserve"> PAGEREF _Toc522332079 \h </w:instrText>
      </w:r>
      <w:r>
        <w:rPr>
          <w:noProof/>
        </w:rPr>
      </w:r>
      <w:r>
        <w:rPr>
          <w:noProof/>
        </w:rPr>
        <w:fldChar w:fldCharType="separate"/>
      </w:r>
      <w:r>
        <w:rPr>
          <w:noProof/>
        </w:rPr>
        <w:t>60</w:t>
      </w:r>
      <w:r>
        <w:rPr>
          <w:noProof/>
        </w:rPr>
        <w:fldChar w:fldCharType="end"/>
      </w:r>
    </w:p>
    <w:p w:rsidR="00CE7FB0" w:rsidRDefault="00CE7FB0" w:rsidP="00CE7FB0">
      <w:pPr>
        <w:pStyle w:val="Inhopg2"/>
        <w:tabs>
          <w:tab w:val="left" w:pos="802"/>
          <w:tab w:val="left" w:pos="1440"/>
          <w:tab w:val="left" w:pos="1980"/>
          <w:tab w:val="right" w:pos="8778"/>
        </w:tabs>
        <w:rPr>
          <w:noProof/>
        </w:rPr>
      </w:pPr>
      <w:r>
        <w:rPr>
          <w:noProof/>
        </w:rPr>
        <w:t>4.11.</w:t>
      </w:r>
      <w:r>
        <w:rPr>
          <w:noProof/>
        </w:rPr>
        <w:tab/>
      </w:r>
      <w:r>
        <w:rPr>
          <w:noProof/>
        </w:rPr>
        <w:tab/>
        <w:t>ALGEMEEN WELZIJNSBELEID</w:t>
      </w:r>
      <w:r>
        <w:rPr>
          <w:noProof/>
        </w:rPr>
        <w:tab/>
      </w:r>
      <w:r>
        <w:rPr>
          <w:noProof/>
        </w:rPr>
        <w:fldChar w:fldCharType="begin"/>
      </w:r>
      <w:r>
        <w:rPr>
          <w:noProof/>
        </w:rPr>
        <w:instrText xml:space="preserve"> PAGEREF _Toc522332080 \h </w:instrText>
      </w:r>
      <w:r>
        <w:rPr>
          <w:noProof/>
        </w:rPr>
      </w:r>
      <w:r>
        <w:rPr>
          <w:noProof/>
        </w:rPr>
        <w:fldChar w:fldCharType="separate"/>
      </w:r>
      <w:r>
        <w:rPr>
          <w:noProof/>
        </w:rPr>
        <w:t>61</w:t>
      </w:r>
      <w:r>
        <w:rPr>
          <w:noProof/>
        </w:rPr>
        <w:fldChar w:fldCharType="end"/>
      </w:r>
    </w:p>
    <w:p w:rsidR="00CE7FB0" w:rsidRDefault="00CE7FB0" w:rsidP="00CE7FB0">
      <w:pPr>
        <w:pStyle w:val="Inhopg2"/>
        <w:tabs>
          <w:tab w:val="left" w:pos="802"/>
          <w:tab w:val="left" w:pos="1440"/>
          <w:tab w:val="left" w:pos="1980"/>
          <w:tab w:val="right" w:pos="8778"/>
        </w:tabs>
        <w:rPr>
          <w:noProof/>
        </w:rPr>
      </w:pPr>
      <w:r>
        <w:rPr>
          <w:noProof/>
        </w:rPr>
        <w:t>4.12.</w:t>
      </w:r>
      <w:r>
        <w:rPr>
          <w:noProof/>
        </w:rPr>
        <w:tab/>
      </w:r>
      <w:r>
        <w:rPr>
          <w:noProof/>
        </w:rPr>
        <w:tab/>
        <w:t xml:space="preserve">WET VOORZIENINGEN GEHANDICAPTEN EN INTEGRALE </w:t>
      </w:r>
      <w:r>
        <w:rPr>
          <w:noProof/>
        </w:rPr>
        <w:br/>
        <w:t xml:space="preserve"> </w:t>
      </w:r>
      <w:r>
        <w:rPr>
          <w:noProof/>
        </w:rPr>
        <w:tab/>
      </w:r>
      <w:r>
        <w:rPr>
          <w:noProof/>
        </w:rPr>
        <w:tab/>
        <w:t>INDICATIESTELLING</w:t>
      </w:r>
      <w:r>
        <w:rPr>
          <w:noProof/>
        </w:rPr>
        <w:tab/>
      </w:r>
      <w:r>
        <w:rPr>
          <w:noProof/>
        </w:rPr>
        <w:fldChar w:fldCharType="begin"/>
      </w:r>
      <w:r>
        <w:rPr>
          <w:noProof/>
        </w:rPr>
        <w:instrText xml:space="preserve"> PAGEREF _Toc522332081 \h </w:instrText>
      </w:r>
      <w:r>
        <w:rPr>
          <w:noProof/>
        </w:rPr>
      </w:r>
      <w:r>
        <w:rPr>
          <w:noProof/>
        </w:rPr>
        <w:fldChar w:fldCharType="separate"/>
      </w:r>
      <w:r>
        <w:rPr>
          <w:noProof/>
        </w:rPr>
        <w:t>61</w:t>
      </w:r>
      <w:r>
        <w:rPr>
          <w:noProof/>
        </w:rPr>
        <w:fldChar w:fldCharType="end"/>
      </w:r>
    </w:p>
    <w:p w:rsidR="00CE7FB0" w:rsidRDefault="00CE7FB0" w:rsidP="00CE7FB0">
      <w:pPr>
        <w:pStyle w:val="Inhopg3"/>
        <w:tabs>
          <w:tab w:val="left" w:pos="1155"/>
          <w:tab w:val="left" w:pos="1440"/>
          <w:tab w:val="left" w:pos="1980"/>
          <w:tab w:val="right" w:pos="8778"/>
        </w:tabs>
        <w:rPr>
          <w:noProof/>
        </w:rPr>
      </w:pPr>
      <w:r>
        <w:rPr>
          <w:noProof/>
        </w:rPr>
        <w:t>4.12.1.</w:t>
      </w:r>
      <w:r>
        <w:rPr>
          <w:noProof/>
        </w:rPr>
        <w:tab/>
      </w:r>
      <w:r>
        <w:rPr>
          <w:noProof/>
        </w:rPr>
        <w:tab/>
        <w:t>Wet Voorzieningen Gehandicapten</w:t>
      </w:r>
      <w:r>
        <w:rPr>
          <w:noProof/>
        </w:rPr>
        <w:tab/>
      </w:r>
      <w:r>
        <w:rPr>
          <w:noProof/>
        </w:rPr>
        <w:fldChar w:fldCharType="begin"/>
      </w:r>
      <w:r>
        <w:rPr>
          <w:noProof/>
        </w:rPr>
        <w:instrText xml:space="preserve"> PAGEREF _Toc522332082 \h </w:instrText>
      </w:r>
      <w:r>
        <w:rPr>
          <w:noProof/>
        </w:rPr>
      </w:r>
      <w:r>
        <w:rPr>
          <w:noProof/>
        </w:rPr>
        <w:fldChar w:fldCharType="separate"/>
      </w:r>
      <w:r>
        <w:rPr>
          <w:noProof/>
        </w:rPr>
        <w:t>61</w:t>
      </w:r>
      <w:r>
        <w:rPr>
          <w:noProof/>
        </w:rPr>
        <w:fldChar w:fldCharType="end"/>
      </w:r>
    </w:p>
    <w:p w:rsidR="00CE7FB0" w:rsidRDefault="00CE7FB0" w:rsidP="00CE7FB0">
      <w:pPr>
        <w:pStyle w:val="Inhopg3"/>
        <w:tabs>
          <w:tab w:val="left" w:pos="1155"/>
          <w:tab w:val="left" w:pos="1440"/>
          <w:tab w:val="left" w:pos="1980"/>
          <w:tab w:val="right" w:pos="8778"/>
        </w:tabs>
        <w:rPr>
          <w:noProof/>
        </w:rPr>
      </w:pPr>
      <w:r>
        <w:rPr>
          <w:noProof/>
        </w:rPr>
        <w:t>4.12.2.</w:t>
      </w:r>
      <w:r>
        <w:rPr>
          <w:noProof/>
        </w:rPr>
        <w:tab/>
      </w:r>
      <w:r>
        <w:rPr>
          <w:noProof/>
        </w:rPr>
        <w:tab/>
        <w:t>Zorgloket en integrale indicatiestelling</w:t>
      </w:r>
      <w:r>
        <w:rPr>
          <w:noProof/>
        </w:rPr>
        <w:tab/>
      </w:r>
      <w:r>
        <w:rPr>
          <w:noProof/>
        </w:rPr>
        <w:fldChar w:fldCharType="begin"/>
      </w:r>
      <w:r>
        <w:rPr>
          <w:noProof/>
        </w:rPr>
        <w:instrText xml:space="preserve"> PAGEREF _Toc522332083 \h </w:instrText>
      </w:r>
      <w:r>
        <w:rPr>
          <w:noProof/>
        </w:rPr>
      </w:r>
      <w:r>
        <w:rPr>
          <w:noProof/>
        </w:rPr>
        <w:fldChar w:fldCharType="separate"/>
      </w:r>
      <w:r>
        <w:rPr>
          <w:noProof/>
        </w:rPr>
        <w:t>62</w:t>
      </w:r>
      <w:r>
        <w:rPr>
          <w:noProof/>
        </w:rPr>
        <w:fldChar w:fldCharType="end"/>
      </w:r>
    </w:p>
    <w:p w:rsidR="00CE7FB0" w:rsidRDefault="00CE7FB0" w:rsidP="00CE7FB0">
      <w:pPr>
        <w:pStyle w:val="Inhopg2"/>
        <w:tabs>
          <w:tab w:val="left" w:pos="802"/>
          <w:tab w:val="left" w:pos="1440"/>
          <w:tab w:val="left" w:pos="1980"/>
          <w:tab w:val="right" w:pos="8778"/>
        </w:tabs>
        <w:rPr>
          <w:noProof/>
        </w:rPr>
      </w:pPr>
      <w:r>
        <w:rPr>
          <w:noProof/>
        </w:rPr>
        <w:br w:type="page"/>
      </w:r>
    </w:p>
    <w:p w:rsidR="00CE7FB0" w:rsidRDefault="00CE7FB0" w:rsidP="00CE7FB0">
      <w:pPr>
        <w:pStyle w:val="Inhopg2"/>
        <w:tabs>
          <w:tab w:val="left" w:pos="802"/>
          <w:tab w:val="left" w:pos="1440"/>
          <w:tab w:val="left" w:pos="1980"/>
          <w:tab w:val="right" w:pos="8778"/>
        </w:tabs>
        <w:rPr>
          <w:noProof/>
        </w:rPr>
      </w:pPr>
    </w:p>
    <w:p w:rsidR="00CE7FB0" w:rsidRDefault="00CE7FB0" w:rsidP="00CE7FB0">
      <w:pPr>
        <w:pStyle w:val="Inhopg2"/>
        <w:tabs>
          <w:tab w:val="left" w:pos="802"/>
          <w:tab w:val="left" w:pos="1440"/>
          <w:tab w:val="left" w:pos="1980"/>
          <w:tab w:val="right" w:pos="8778"/>
        </w:tabs>
        <w:rPr>
          <w:noProof/>
        </w:rPr>
      </w:pPr>
    </w:p>
    <w:p w:rsidR="00CE7FB0" w:rsidRDefault="00CE7FB0" w:rsidP="00CE7FB0">
      <w:pPr>
        <w:rPr>
          <w:noProof/>
        </w:rPr>
      </w:pPr>
    </w:p>
    <w:p w:rsidR="00CE7FB0" w:rsidRDefault="00CE7FB0" w:rsidP="00CE7FB0">
      <w:pPr>
        <w:pStyle w:val="Inhopg2"/>
        <w:tabs>
          <w:tab w:val="left" w:pos="802"/>
          <w:tab w:val="left" w:pos="1440"/>
          <w:tab w:val="left" w:pos="1980"/>
          <w:tab w:val="right" w:pos="8778"/>
        </w:tabs>
        <w:rPr>
          <w:noProof/>
        </w:rPr>
      </w:pPr>
      <w:r>
        <w:rPr>
          <w:noProof/>
        </w:rPr>
        <w:t>4.13.</w:t>
      </w:r>
      <w:r>
        <w:rPr>
          <w:noProof/>
        </w:rPr>
        <w:tab/>
      </w:r>
      <w:r>
        <w:rPr>
          <w:noProof/>
        </w:rPr>
        <w:tab/>
        <w:t>VOLKSGEZONDHEIDSBELEID ALGEMEEN</w:t>
      </w:r>
      <w:r>
        <w:rPr>
          <w:noProof/>
        </w:rPr>
        <w:tab/>
      </w:r>
      <w:r>
        <w:rPr>
          <w:noProof/>
        </w:rPr>
        <w:fldChar w:fldCharType="begin"/>
      </w:r>
      <w:r>
        <w:rPr>
          <w:noProof/>
        </w:rPr>
        <w:instrText xml:space="preserve"> PAGEREF _Toc522332084 \h </w:instrText>
      </w:r>
      <w:r>
        <w:rPr>
          <w:noProof/>
        </w:rPr>
      </w:r>
      <w:r>
        <w:rPr>
          <w:noProof/>
        </w:rPr>
        <w:fldChar w:fldCharType="separate"/>
      </w:r>
      <w:r>
        <w:rPr>
          <w:noProof/>
        </w:rPr>
        <w:t>62</w:t>
      </w:r>
      <w:r>
        <w:rPr>
          <w:noProof/>
        </w:rPr>
        <w:fldChar w:fldCharType="end"/>
      </w:r>
    </w:p>
    <w:p w:rsidR="00CE7FB0" w:rsidRDefault="00CE7FB0" w:rsidP="00CE7FB0">
      <w:pPr>
        <w:pStyle w:val="Inhopg3"/>
        <w:tabs>
          <w:tab w:val="left" w:pos="1155"/>
          <w:tab w:val="left" w:pos="1440"/>
          <w:tab w:val="left" w:pos="1980"/>
          <w:tab w:val="right" w:pos="8778"/>
        </w:tabs>
        <w:rPr>
          <w:noProof/>
        </w:rPr>
      </w:pPr>
      <w:r>
        <w:rPr>
          <w:noProof/>
        </w:rPr>
        <w:t>4.13.1.</w:t>
      </w:r>
      <w:r>
        <w:rPr>
          <w:noProof/>
        </w:rPr>
        <w:tab/>
      </w:r>
      <w:r>
        <w:rPr>
          <w:noProof/>
        </w:rPr>
        <w:tab/>
        <w:t>Gezondheidsbeleid als facetbeleid</w:t>
      </w:r>
      <w:r>
        <w:rPr>
          <w:noProof/>
        </w:rPr>
        <w:tab/>
      </w:r>
      <w:r>
        <w:rPr>
          <w:noProof/>
        </w:rPr>
        <w:fldChar w:fldCharType="begin"/>
      </w:r>
      <w:r>
        <w:rPr>
          <w:noProof/>
        </w:rPr>
        <w:instrText xml:space="preserve"> PAGEREF _Toc522332085 \h </w:instrText>
      </w:r>
      <w:r>
        <w:rPr>
          <w:noProof/>
        </w:rPr>
      </w:r>
      <w:r>
        <w:rPr>
          <w:noProof/>
        </w:rPr>
        <w:fldChar w:fldCharType="separate"/>
      </w:r>
      <w:r>
        <w:rPr>
          <w:noProof/>
        </w:rPr>
        <w:t>62</w:t>
      </w:r>
      <w:r>
        <w:rPr>
          <w:noProof/>
        </w:rPr>
        <w:fldChar w:fldCharType="end"/>
      </w:r>
    </w:p>
    <w:p w:rsidR="00CE7FB0" w:rsidRDefault="00CE7FB0" w:rsidP="00CE7FB0">
      <w:pPr>
        <w:pStyle w:val="Inhopg3"/>
        <w:tabs>
          <w:tab w:val="left" w:pos="1155"/>
          <w:tab w:val="left" w:pos="1440"/>
          <w:tab w:val="left" w:pos="1980"/>
          <w:tab w:val="right" w:pos="8778"/>
        </w:tabs>
        <w:rPr>
          <w:noProof/>
        </w:rPr>
      </w:pPr>
      <w:r>
        <w:rPr>
          <w:noProof/>
        </w:rPr>
        <w:t>4.13.2.</w:t>
      </w:r>
      <w:r>
        <w:rPr>
          <w:noProof/>
        </w:rPr>
        <w:tab/>
      </w:r>
      <w:r>
        <w:rPr>
          <w:noProof/>
        </w:rPr>
        <w:tab/>
        <w:t>Gezonde leefstijl</w:t>
      </w:r>
      <w:r>
        <w:rPr>
          <w:noProof/>
        </w:rPr>
        <w:tab/>
      </w:r>
      <w:r>
        <w:rPr>
          <w:noProof/>
        </w:rPr>
        <w:fldChar w:fldCharType="begin"/>
      </w:r>
      <w:r>
        <w:rPr>
          <w:noProof/>
        </w:rPr>
        <w:instrText xml:space="preserve"> PAGEREF _Toc522332086 \h </w:instrText>
      </w:r>
      <w:r>
        <w:rPr>
          <w:noProof/>
        </w:rPr>
      </w:r>
      <w:r>
        <w:rPr>
          <w:noProof/>
        </w:rPr>
        <w:fldChar w:fldCharType="separate"/>
      </w:r>
      <w:r>
        <w:rPr>
          <w:noProof/>
        </w:rPr>
        <w:t>63</w:t>
      </w:r>
      <w:r>
        <w:rPr>
          <w:noProof/>
        </w:rPr>
        <w:fldChar w:fldCharType="end"/>
      </w:r>
    </w:p>
    <w:p w:rsidR="00CE7FB0" w:rsidRDefault="00CE7FB0" w:rsidP="00CE7FB0">
      <w:pPr>
        <w:pStyle w:val="Inhopg3"/>
        <w:tabs>
          <w:tab w:val="left" w:pos="1155"/>
          <w:tab w:val="left" w:pos="1440"/>
          <w:tab w:val="left" w:pos="1980"/>
          <w:tab w:val="right" w:pos="8778"/>
        </w:tabs>
        <w:rPr>
          <w:noProof/>
        </w:rPr>
      </w:pPr>
      <w:r>
        <w:rPr>
          <w:noProof/>
        </w:rPr>
        <w:t>4.13.3.</w:t>
      </w:r>
      <w:r>
        <w:rPr>
          <w:noProof/>
        </w:rPr>
        <w:tab/>
      </w:r>
      <w:r>
        <w:rPr>
          <w:noProof/>
        </w:rPr>
        <w:tab/>
        <w:t>Technisch hygiënische zorg</w:t>
      </w:r>
      <w:r>
        <w:rPr>
          <w:noProof/>
        </w:rPr>
        <w:tab/>
      </w:r>
      <w:r>
        <w:rPr>
          <w:noProof/>
        </w:rPr>
        <w:fldChar w:fldCharType="begin"/>
      </w:r>
      <w:r>
        <w:rPr>
          <w:noProof/>
        </w:rPr>
        <w:instrText xml:space="preserve"> PAGEREF _Toc522332087 \h </w:instrText>
      </w:r>
      <w:r>
        <w:rPr>
          <w:noProof/>
        </w:rPr>
      </w:r>
      <w:r>
        <w:rPr>
          <w:noProof/>
        </w:rPr>
        <w:fldChar w:fldCharType="separate"/>
      </w:r>
      <w:r>
        <w:rPr>
          <w:noProof/>
        </w:rPr>
        <w:t>63</w:t>
      </w:r>
      <w:r>
        <w:rPr>
          <w:noProof/>
        </w:rPr>
        <w:fldChar w:fldCharType="end"/>
      </w:r>
    </w:p>
    <w:p w:rsidR="00CE7FB0" w:rsidRDefault="00CE7FB0" w:rsidP="00CE7FB0">
      <w:pPr>
        <w:pStyle w:val="Inhopg3"/>
        <w:tabs>
          <w:tab w:val="left" w:pos="1155"/>
          <w:tab w:val="left" w:pos="1440"/>
          <w:tab w:val="left" w:pos="1980"/>
          <w:tab w:val="right" w:pos="8778"/>
        </w:tabs>
        <w:rPr>
          <w:noProof/>
        </w:rPr>
      </w:pPr>
      <w:r>
        <w:rPr>
          <w:noProof/>
        </w:rPr>
        <w:t>4.13.4.</w:t>
      </w:r>
      <w:r>
        <w:rPr>
          <w:noProof/>
        </w:rPr>
        <w:tab/>
      </w:r>
      <w:r>
        <w:rPr>
          <w:noProof/>
        </w:rPr>
        <w:tab/>
        <w:t>Openbare geestelijke gezondheidszorg (OGGZ)</w:t>
      </w:r>
      <w:r>
        <w:rPr>
          <w:noProof/>
        </w:rPr>
        <w:tab/>
      </w:r>
      <w:r>
        <w:rPr>
          <w:noProof/>
        </w:rPr>
        <w:fldChar w:fldCharType="begin"/>
      </w:r>
      <w:r>
        <w:rPr>
          <w:noProof/>
        </w:rPr>
        <w:instrText xml:space="preserve"> PAGEREF _Toc522332088 \h </w:instrText>
      </w:r>
      <w:r>
        <w:rPr>
          <w:noProof/>
        </w:rPr>
      </w:r>
      <w:r>
        <w:rPr>
          <w:noProof/>
        </w:rPr>
        <w:fldChar w:fldCharType="separate"/>
      </w:r>
      <w:r>
        <w:rPr>
          <w:noProof/>
        </w:rPr>
        <w:t>63</w:t>
      </w:r>
      <w:r>
        <w:rPr>
          <w:noProof/>
        </w:rPr>
        <w:fldChar w:fldCharType="end"/>
      </w:r>
    </w:p>
    <w:p w:rsidR="00CE7FB0" w:rsidRDefault="00CE7FB0" w:rsidP="00CE7FB0">
      <w:pPr>
        <w:pStyle w:val="Inhopg3"/>
        <w:tabs>
          <w:tab w:val="left" w:pos="1155"/>
          <w:tab w:val="left" w:pos="1440"/>
          <w:tab w:val="left" w:pos="1980"/>
          <w:tab w:val="right" w:pos="8778"/>
        </w:tabs>
        <w:rPr>
          <w:noProof/>
        </w:rPr>
      </w:pPr>
      <w:r>
        <w:rPr>
          <w:noProof/>
        </w:rPr>
        <w:t>4.13.5.</w:t>
      </w:r>
      <w:r>
        <w:rPr>
          <w:noProof/>
        </w:rPr>
        <w:tab/>
      </w:r>
      <w:r>
        <w:rPr>
          <w:noProof/>
        </w:rPr>
        <w:tab/>
        <w:t>Inzicht in de gezondheidssituatie</w:t>
      </w:r>
      <w:r>
        <w:rPr>
          <w:noProof/>
        </w:rPr>
        <w:tab/>
      </w:r>
      <w:r>
        <w:rPr>
          <w:noProof/>
        </w:rPr>
        <w:fldChar w:fldCharType="begin"/>
      </w:r>
      <w:r>
        <w:rPr>
          <w:noProof/>
        </w:rPr>
        <w:instrText xml:space="preserve"> PAGEREF _Toc522332089 \h </w:instrText>
      </w:r>
      <w:r>
        <w:rPr>
          <w:noProof/>
        </w:rPr>
      </w:r>
      <w:r>
        <w:rPr>
          <w:noProof/>
        </w:rPr>
        <w:fldChar w:fldCharType="separate"/>
      </w:r>
      <w:r>
        <w:rPr>
          <w:noProof/>
        </w:rPr>
        <w:t>64</w:t>
      </w:r>
      <w:r>
        <w:rPr>
          <w:noProof/>
        </w:rPr>
        <w:fldChar w:fldCharType="end"/>
      </w:r>
    </w:p>
    <w:p w:rsidR="00CE7FB0" w:rsidRDefault="00CE7FB0" w:rsidP="00CE7FB0">
      <w:pPr>
        <w:rPr>
          <w:noProof/>
        </w:rPr>
      </w:pPr>
    </w:p>
    <w:p w:rsidR="00CE7FB0" w:rsidRDefault="00CE7FB0" w:rsidP="00CE7FB0">
      <w:pPr>
        <w:pStyle w:val="Inhopg1"/>
        <w:tabs>
          <w:tab w:val="left" w:pos="1440"/>
          <w:tab w:val="left" w:pos="1980"/>
          <w:tab w:val="right" w:pos="8778"/>
        </w:tabs>
        <w:rPr>
          <w:noProof/>
        </w:rPr>
      </w:pPr>
      <w:r>
        <w:rPr>
          <w:noProof/>
        </w:rPr>
        <w:t>Hoofdstuk 5.</w:t>
      </w:r>
      <w:r>
        <w:rPr>
          <w:noProof/>
        </w:rPr>
        <w:tab/>
        <w:t>VOORGENOMEN BELEID</w:t>
      </w:r>
      <w:r>
        <w:rPr>
          <w:noProof/>
        </w:rPr>
        <w:tab/>
      </w:r>
      <w:r>
        <w:rPr>
          <w:noProof/>
        </w:rPr>
        <w:fldChar w:fldCharType="begin"/>
      </w:r>
      <w:r>
        <w:rPr>
          <w:noProof/>
        </w:rPr>
        <w:instrText xml:space="preserve"> PAGEREF _Toc522332090 \h </w:instrText>
      </w:r>
      <w:r>
        <w:rPr>
          <w:noProof/>
        </w:rPr>
      </w:r>
      <w:r>
        <w:rPr>
          <w:noProof/>
        </w:rPr>
        <w:fldChar w:fldCharType="separate"/>
      </w:r>
      <w:r>
        <w:rPr>
          <w:noProof/>
        </w:rPr>
        <w:t>65</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5.1.</w:t>
      </w:r>
      <w:r>
        <w:rPr>
          <w:noProof/>
        </w:rPr>
        <w:tab/>
      </w:r>
      <w:r>
        <w:rPr>
          <w:noProof/>
        </w:rPr>
        <w:tab/>
        <w:t>VERLENGING VAN DE GEZONDE LEVENSVERWACHTING</w:t>
      </w:r>
      <w:r>
        <w:rPr>
          <w:noProof/>
        </w:rPr>
        <w:tab/>
      </w:r>
      <w:r>
        <w:rPr>
          <w:noProof/>
        </w:rPr>
        <w:fldChar w:fldCharType="begin"/>
      </w:r>
      <w:r>
        <w:rPr>
          <w:noProof/>
        </w:rPr>
        <w:instrText xml:space="preserve"> PAGEREF _Toc522332091 \h </w:instrText>
      </w:r>
      <w:r>
        <w:rPr>
          <w:noProof/>
        </w:rPr>
      </w:r>
      <w:r>
        <w:rPr>
          <w:noProof/>
        </w:rPr>
        <w:fldChar w:fldCharType="separate"/>
      </w:r>
      <w:r>
        <w:rPr>
          <w:noProof/>
        </w:rPr>
        <w:t>65</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5.2.</w:t>
      </w:r>
      <w:r>
        <w:rPr>
          <w:noProof/>
        </w:rPr>
        <w:tab/>
      </w:r>
      <w:r>
        <w:rPr>
          <w:noProof/>
        </w:rPr>
        <w:tab/>
        <w:t xml:space="preserve">VERMINDERING VAN DE GEZONDHEIDS- VERSCHILLEN DIE </w:t>
      </w:r>
      <w:r>
        <w:rPr>
          <w:noProof/>
        </w:rPr>
        <w:br/>
        <w:t xml:space="preserve"> </w:t>
      </w:r>
      <w:r>
        <w:rPr>
          <w:noProof/>
        </w:rPr>
        <w:tab/>
      </w:r>
      <w:r>
        <w:rPr>
          <w:noProof/>
        </w:rPr>
        <w:tab/>
        <w:t>ONSTAAN DOOR SOCIAAL-ECONOMISCHE OF CULTURELE</w:t>
      </w:r>
      <w:r>
        <w:rPr>
          <w:noProof/>
        </w:rPr>
        <w:br/>
        <w:t xml:space="preserve"> </w:t>
      </w:r>
      <w:r>
        <w:rPr>
          <w:noProof/>
        </w:rPr>
        <w:tab/>
      </w:r>
      <w:r>
        <w:rPr>
          <w:noProof/>
        </w:rPr>
        <w:tab/>
        <w:t>FACTOREN</w:t>
      </w:r>
      <w:r>
        <w:rPr>
          <w:noProof/>
        </w:rPr>
        <w:tab/>
      </w:r>
      <w:r>
        <w:rPr>
          <w:noProof/>
        </w:rPr>
        <w:fldChar w:fldCharType="begin"/>
      </w:r>
      <w:r>
        <w:rPr>
          <w:noProof/>
        </w:rPr>
        <w:instrText xml:space="preserve"> PAGEREF _Toc522332092 \h </w:instrText>
      </w:r>
      <w:r>
        <w:rPr>
          <w:noProof/>
        </w:rPr>
      </w:r>
      <w:r>
        <w:rPr>
          <w:noProof/>
        </w:rPr>
        <w:fldChar w:fldCharType="separate"/>
      </w:r>
      <w:r>
        <w:rPr>
          <w:noProof/>
        </w:rPr>
        <w:t>66</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5.3.</w:t>
      </w:r>
      <w:r>
        <w:rPr>
          <w:noProof/>
        </w:rPr>
        <w:tab/>
      </w:r>
      <w:r>
        <w:rPr>
          <w:noProof/>
        </w:rPr>
        <w:tab/>
        <w:t>VERBETERING VAN DE KWALITEIT VAN ONS LEVEN</w:t>
      </w:r>
      <w:r>
        <w:rPr>
          <w:noProof/>
        </w:rPr>
        <w:tab/>
      </w:r>
      <w:r>
        <w:rPr>
          <w:noProof/>
        </w:rPr>
        <w:fldChar w:fldCharType="begin"/>
      </w:r>
      <w:r>
        <w:rPr>
          <w:noProof/>
        </w:rPr>
        <w:instrText xml:space="preserve"> PAGEREF _Toc522332093 \h </w:instrText>
      </w:r>
      <w:r>
        <w:rPr>
          <w:noProof/>
        </w:rPr>
      </w:r>
      <w:r>
        <w:rPr>
          <w:noProof/>
        </w:rPr>
        <w:fldChar w:fldCharType="separate"/>
      </w:r>
      <w:r>
        <w:rPr>
          <w:noProof/>
        </w:rPr>
        <w:t>67</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5.4.</w:t>
      </w:r>
      <w:r>
        <w:rPr>
          <w:noProof/>
        </w:rPr>
        <w:tab/>
      </w:r>
      <w:r>
        <w:rPr>
          <w:noProof/>
        </w:rPr>
        <w:tab/>
        <w:t>VOORKÓMEN VAN VERMIJDBARE STERFTE</w:t>
      </w:r>
      <w:r>
        <w:rPr>
          <w:noProof/>
        </w:rPr>
        <w:tab/>
      </w:r>
      <w:r>
        <w:rPr>
          <w:noProof/>
        </w:rPr>
        <w:fldChar w:fldCharType="begin"/>
      </w:r>
      <w:r>
        <w:rPr>
          <w:noProof/>
        </w:rPr>
        <w:instrText xml:space="preserve"> PAGEREF _Toc522332094 \h </w:instrText>
      </w:r>
      <w:r>
        <w:rPr>
          <w:noProof/>
        </w:rPr>
      </w:r>
      <w:r>
        <w:rPr>
          <w:noProof/>
        </w:rPr>
        <w:fldChar w:fldCharType="separate"/>
      </w:r>
      <w:r>
        <w:rPr>
          <w:noProof/>
        </w:rPr>
        <w:t>69</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5.5.</w:t>
      </w:r>
      <w:r>
        <w:rPr>
          <w:noProof/>
        </w:rPr>
        <w:tab/>
      </w:r>
      <w:r>
        <w:rPr>
          <w:noProof/>
        </w:rPr>
        <w:tab/>
        <w:t>BEVORDEREN VAN EEN SAMENHANGEND STELSEL VAN</w:t>
      </w:r>
      <w:r>
        <w:rPr>
          <w:noProof/>
        </w:rPr>
        <w:br/>
        <w:t xml:space="preserve"> </w:t>
      </w:r>
      <w:r>
        <w:rPr>
          <w:noProof/>
        </w:rPr>
        <w:tab/>
      </w:r>
      <w:r>
        <w:rPr>
          <w:noProof/>
        </w:rPr>
        <w:tab/>
        <w:t>VOORZIENINGEN OP HET GEBIED VAN DE OPENBARE</w:t>
      </w:r>
      <w:r>
        <w:rPr>
          <w:noProof/>
        </w:rPr>
        <w:br/>
        <w:t xml:space="preserve"> </w:t>
      </w:r>
      <w:r>
        <w:rPr>
          <w:noProof/>
        </w:rPr>
        <w:tab/>
      </w:r>
      <w:r>
        <w:rPr>
          <w:noProof/>
        </w:rPr>
        <w:tab/>
        <w:t>GEZONDHEIDSZORG</w:t>
      </w:r>
      <w:r>
        <w:rPr>
          <w:noProof/>
        </w:rPr>
        <w:tab/>
      </w:r>
      <w:r>
        <w:rPr>
          <w:noProof/>
        </w:rPr>
        <w:fldChar w:fldCharType="begin"/>
      </w:r>
      <w:r>
        <w:rPr>
          <w:noProof/>
        </w:rPr>
        <w:instrText xml:space="preserve"> PAGEREF _Toc522332095 \h </w:instrText>
      </w:r>
      <w:r>
        <w:rPr>
          <w:noProof/>
        </w:rPr>
      </w:r>
      <w:r>
        <w:rPr>
          <w:noProof/>
        </w:rPr>
        <w:fldChar w:fldCharType="separate"/>
      </w:r>
      <w:r>
        <w:rPr>
          <w:noProof/>
        </w:rPr>
        <w:t>70</w:t>
      </w:r>
      <w:r>
        <w:rPr>
          <w:noProof/>
        </w:rPr>
        <w:fldChar w:fldCharType="end"/>
      </w:r>
    </w:p>
    <w:p w:rsidR="00CE7FB0" w:rsidRDefault="00CE7FB0" w:rsidP="00CE7FB0">
      <w:pPr>
        <w:rPr>
          <w:noProof/>
        </w:rPr>
      </w:pPr>
    </w:p>
    <w:p w:rsidR="00CE7FB0" w:rsidRDefault="00CE7FB0" w:rsidP="00CE7FB0">
      <w:pPr>
        <w:pStyle w:val="Inhopg1"/>
        <w:tabs>
          <w:tab w:val="left" w:pos="1440"/>
          <w:tab w:val="left" w:pos="1980"/>
          <w:tab w:val="right" w:pos="8778"/>
        </w:tabs>
        <w:rPr>
          <w:noProof/>
        </w:rPr>
      </w:pPr>
      <w:r>
        <w:rPr>
          <w:b w:val="0"/>
          <w:noProof/>
        </w:rPr>
        <w:t>H</w:t>
      </w:r>
      <w:r>
        <w:rPr>
          <w:noProof/>
        </w:rPr>
        <w:t>oofdstuk 6.</w:t>
      </w:r>
      <w:r>
        <w:rPr>
          <w:noProof/>
        </w:rPr>
        <w:tab/>
        <w:t>EVALUATIE</w:t>
      </w:r>
      <w:r>
        <w:rPr>
          <w:noProof/>
        </w:rPr>
        <w:tab/>
      </w:r>
      <w:r>
        <w:rPr>
          <w:noProof/>
        </w:rPr>
        <w:fldChar w:fldCharType="begin"/>
      </w:r>
      <w:r>
        <w:rPr>
          <w:noProof/>
        </w:rPr>
        <w:instrText xml:space="preserve"> PAGEREF _Toc522332096 \h </w:instrText>
      </w:r>
      <w:r>
        <w:rPr>
          <w:noProof/>
        </w:rPr>
      </w:r>
      <w:r>
        <w:rPr>
          <w:noProof/>
        </w:rPr>
        <w:fldChar w:fldCharType="separate"/>
      </w:r>
      <w:r>
        <w:rPr>
          <w:noProof/>
        </w:rPr>
        <w:t>71</w:t>
      </w:r>
      <w:r>
        <w:rPr>
          <w:noProof/>
        </w:rPr>
        <w:fldChar w:fldCharType="end"/>
      </w:r>
    </w:p>
    <w:p w:rsidR="00CE7FB0" w:rsidRDefault="00CE7FB0" w:rsidP="00CE7FB0">
      <w:pPr>
        <w:pStyle w:val="Inhopg2"/>
        <w:tabs>
          <w:tab w:val="left" w:pos="702"/>
          <w:tab w:val="left" w:pos="1440"/>
          <w:tab w:val="left" w:pos="1980"/>
          <w:tab w:val="right" w:pos="8778"/>
        </w:tabs>
        <w:rPr>
          <w:noProof/>
        </w:rPr>
      </w:pPr>
      <w:r>
        <w:rPr>
          <w:noProof/>
        </w:rPr>
        <w:t>6.1.</w:t>
      </w:r>
      <w:r>
        <w:rPr>
          <w:noProof/>
        </w:rPr>
        <w:tab/>
      </w:r>
      <w:r>
        <w:rPr>
          <w:noProof/>
        </w:rPr>
        <w:tab/>
        <w:t>EVALUATIE</w:t>
      </w:r>
      <w:r>
        <w:rPr>
          <w:noProof/>
        </w:rPr>
        <w:tab/>
      </w:r>
      <w:r>
        <w:rPr>
          <w:noProof/>
        </w:rPr>
        <w:fldChar w:fldCharType="begin"/>
      </w:r>
      <w:r>
        <w:rPr>
          <w:noProof/>
        </w:rPr>
        <w:instrText xml:space="preserve"> PAGEREF _Toc522332097 \h </w:instrText>
      </w:r>
      <w:r>
        <w:rPr>
          <w:noProof/>
        </w:rPr>
      </w:r>
      <w:r>
        <w:rPr>
          <w:noProof/>
        </w:rPr>
        <w:fldChar w:fldCharType="separate"/>
      </w:r>
      <w:r>
        <w:rPr>
          <w:noProof/>
        </w:rPr>
        <w:t>71</w:t>
      </w:r>
      <w:r>
        <w:rPr>
          <w:noProof/>
        </w:rPr>
        <w:fldChar w:fldCharType="end"/>
      </w:r>
    </w:p>
    <w:p w:rsidR="00CE7FB0" w:rsidRDefault="00CE7FB0" w:rsidP="00CE7FB0">
      <w:pPr>
        <w:rPr>
          <w:noProof/>
        </w:rPr>
      </w:pPr>
    </w:p>
    <w:p w:rsidR="00CE7FB0" w:rsidRDefault="00CE7FB0" w:rsidP="00CE7FB0">
      <w:pPr>
        <w:pStyle w:val="Inhopg1"/>
        <w:tabs>
          <w:tab w:val="left" w:pos="1440"/>
          <w:tab w:val="left" w:pos="1980"/>
          <w:tab w:val="right" w:pos="8778"/>
        </w:tabs>
        <w:rPr>
          <w:noProof/>
        </w:rPr>
      </w:pPr>
      <w:r>
        <w:rPr>
          <w:noProof/>
        </w:rPr>
        <w:t>BIJLAGEN</w:t>
      </w:r>
      <w:r>
        <w:rPr>
          <w:noProof/>
        </w:rPr>
        <w:tab/>
      </w:r>
      <w:r>
        <w:rPr>
          <w:noProof/>
        </w:rPr>
        <w:tab/>
      </w:r>
      <w:r>
        <w:rPr>
          <w:noProof/>
        </w:rPr>
        <w:tab/>
      </w:r>
      <w:r>
        <w:rPr>
          <w:noProof/>
        </w:rPr>
        <w:fldChar w:fldCharType="begin"/>
      </w:r>
      <w:r>
        <w:rPr>
          <w:noProof/>
        </w:rPr>
        <w:instrText xml:space="preserve"> PAGEREF _Toc522332098 \h </w:instrText>
      </w:r>
      <w:r>
        <w:rPr>
          <w:noProof/>
        </w:rPr>
      </w:r>
      <w:r>
        <w:rPr>
          <w:noProof/>
        </w:rPr>
        <w:fldChar w:fldCharType="separate"/>
      </w:r>
      <w:r>
        <w:rPr>
          <w:noProof/>
        </w:rPr>
        <w:t>72</w:t>
      </w:r>
      <w:r>
        <w:rPr>
          <w:noProof/>
        </w:rPr>
        <w:fldChar w:fldCharType="end"/>
      </w:r>
    </w:p>
    <w:p w:rsidR="00CE7FB0" w:rsidRDefault="00CE7FB0" w:rsidP="00CE7FB0">
      <w:pPr>
        <w:tabs>
          <w:tab w:val="left" w:pos="1440"/>
          <w:tab w:val="left" w:pos="1980"/>
          <w:tab w:val="right" w:pos="8778"/>
        </w:tabs>
        <w:rPr>
          <w:caps/>
        </w:rPr>
      </w:pPr>
      <w:r>
        <w:rPr>
          <w:caps/>
        </w:rPr>
        <w:fldChar w:fldCharType="end"/>
      </w:r>
    </w:p>
    <w:p w:rsidR="00CE7FB0" w:rsidRDefault="00CE7FB0" w:rsidP="00CE7FB0">
      <w:r>
        <w:br w:type="page"/>
      </w:r>
    </w:p>
    <w:p w:rsidR="00CE7FB0" w:rsidRDefault="00CE7FB0" w:rsidP="00CE7FB0">
      <w:pPr>
        <w:pStyle w:val="Kop1"/>
      </w:pPr>
      <w:bookmarkStart w:id="5" w:name="_Toc512920922"/>
      <w:bookmarkStart w:id="6" w:name="_Toc512920939"/>
      <w:bookmarkStart w:id="7" w:name="_Toc513018766"/>
      <w:bookmarkStart w:id="8" w:name="_Toc522331975"/>
      <w:r>
        <w:t>Hoofdstuk 1.</w:t>
      </w:r>
      <w:r>
        <w:tab/>
        <w:t>LOKAAL GEZONDHEIDSBELEID</w:t>
      </w:r>
      <w:bookmarkEnd w:id="5"/>
      <w:bookmarkEnd w:id="6"/>
      <w:bookmarkEnd w:id="7"/>
      <w:bookmarkEnd w:id="8"/>
    </w:p>
    <w:p w:rsidR="00CE7FB0" w:rsidRDefault="00CE7FB0" w:rsidP="00CE7FB0"/>
    <w:p w:rsidR="00CE7FB0" w:rsidRDefault="00CE7FB0" w:rsidP="00CE7FB0"/>
    <w:p w:rsidR="00CE7FB0" w:rsidRDefault="00CE7FB0" w:rsidP="00CE7FB0"/>
    <w:p w:rsidR="00CE7FB0" w:rsidRDefault="00CE7FB0" w:rsidP="00CE7FB0">
      <w:pPr>
        <w:pStyle w:val="Kop2"/>
      </w:pPr>
      <w:bookmarkStart w:id="9" w:name="_Toc512161101"/>
      <w:bookmarkStart w:id="10" w:name="_Toc512920923"/>
      <w:bookmarkStart w:id="11" w:name="_Toc512920940"/>
      <w:bookmarkStart w:id="12" w:name="_Toc513018767"/>
      <w:bookmarkStart w:id="13" w:name="_Toc522331976"/>
      <w:r>
        <w:t>1.1.</w:t>
      </w:r>
      <w:r>
        <w:tab/>
        <w:t>INLEIDING</w:t>
      </w:r>
      <w:bookmarkEnd w:id="9"/>
      <w:bookmarkEnd w:id="10"/>
      <w:bookmarkEnd w:id="11"/>
      <w:bookmarkEnd w:id="12"/>
      <w:bookmarkEnd w:id="13"/>
    </w:p>
    <w:p w:rsidR="00CE7FB0" w:rsidRDefault="00CE7FB0" w:rsidP="00CE7FB0"/>
    <w:p w:rsidR="00CE7FB0" w:rsidRDefault="00CE7FB0" w:rsidP="00CE7FB0">
      <w:r>
        <w:t xml:space="preserve">In de éénentwintigste eeuw zal de volksgezondheid een belangrijk aandachtsgebied voor de gemeente zijn. Dat is geen overbodige bemoeienis, maar zeer gewenst. </w:t>
      </w:r>
    </w:p>
    <w:p w:rsidR="00CE7FB0" w:rsidRDefault="00CE7FB0" w:rsidP="00CE7FB0"/>
    <w:p w:rsidR="00CE7FB0" w:rsidRDefault="00CE7FB0" w:rsidP="00CE7FB0">
      <w:r>
        <w:t xml:space="preserve">Ondanks de hoge levensverwachting van de bevolking en de kwalitatief hoogstaande gezondheidszorg zijn er voor de volksgezondheid bedreigingen. Verontrustend is bijvoorbeeld dat het aantal jaren dat mensen in goede gezondheid doorbrengen niet groter wordt, dat er een toename is van het aantal chronisch zieken en dat het aantal dak- en thuislozen stijgt. </w:t>
      </w:r>
    </w:p>
    <w:p w:rsidR="00CE7FB0" w:rsidRDefault="00CE7FB0" w:rsidP="00CE7FB0">
      <w:r>
        <w:t xml:space="preserve">Ook is de levensverwachting niet voor alle groepen in de samenleving hetzelfde. Hieraan liggen vooral sociaal-economische factoren ten grondslag: de tweedeling die in de maatschappij dreigt, is ook aanwezig in de volksgezondheid. Er valt dus nog heel wat gezondheidswinst te behalen. </w:t>
      </w:r>
    </w:p>
    <w:p w:rsidR="00CE7FB0" w:rsidRDefault="00CE7FB0" w:rsidP="00CE7FB0"/>
    <w:p w:rsidR="00CE7FB0" w:rsidRDefault="00CE7FB0" w:rsidP="00CE7FB0">
      <w:r>
        <w:t xml:space="preserve">De overheid heeft verschillende taken op het openbare gezondheidsterrein. Vaak zijn ze er zonder als zodanig herkend te worden. Het meest opvallend komen deze taken in beeld wanneer het ‘mis’ gaat, zoals bijvoorbeeld bij de rampen in Enschede en Volendam. </w:t>
      </w:r>
    </w:p>
    <w:p w:rsidR="00CE7FB0" w:rsidRDefault="00CE7FB0" w:rsidP="00CE7FB0">
      <w:r>
        <w:t xml:space="preserve">Dan blijkt ineens waar de verantwoordelijkheden van de gemeente liggen, maar wordt gelijktijdig bijna als vanzelfsprekend voorbij gegaan aan de verantwoordelijkheden van de individuele burgers dan wel de ondernemers en bedrijven. </w:t>
      </w:r>
    </w:p>
    <w:p w:rsidR="00CE7FB0" w:rsidRDefault="00CE7FB0" w:rsidP="00CE7FB0"/>
    <w:p w:rsidR="00CE7FB0" w:rsidRDefault="00CE7FB0" w:rsidP="00CE7FB0"/>
    <w:p w:rsidR="00CE7FB0" w:rsidRDefault="00CE7FB0" w:rsidP="00CE7FB0">
      <w:pPr>
        <w:pStyle w:val="Kop2"/>
      </w:pPr>
      <w:bookmarkStart w:id="14" w:name="_Toc512920924"/>
      <w:bookmarkStart w:id="15" w:name="_Toc512920941"/>
      <w:bookmarkStart w:id="16" w:name="_Toc513018768"/>
      <w:bookmarkStart w:id="17" w:name="_Toc522331977"/>
      <w:r>
        <w:t>1.2.</w:t>
      </w:r>
      <w:r>
        <w:tab/>
        <w:t>OPENBARE GEZONDHEIDSZORG : DE ROL VAN DE</w:t>
      </w:r>
      <w:r>
        <w:br/>
        <w:t xml:space="preserve"> </w:t>
      </w:r>
      <w:r>
        <w:tab/>
        <w:t>GEMEENTE</w:t>
      </w:r>
      <w:bookmarkEnd w:id="14"/>
      <w:bookmarkEnd w:id="15"/>
      <w:bookmarkEnd w:id="16"/>
      <w:bookmarkEnd w:id="17"/>
    </w:p>
    <w:p w:rsidR="00CE7FB0" w:rsidRDefault="00CE7FB0" w:rsidP="00CE7FB0"/>
    <w:p w:rsidR="00CE7FB0" w:rsidRDefault="00CE7FB0" w:rsidP="00CE7FB0">
      <w:r>
        <w:t xml:space="preserve">De gemeente heeft van oudsher een belangrijke rol in het bevorderen van de volksgezondheid. In de negentiende eeuw lag de nadruk daarbij vooral op het verbeteren van de hygiëne en het </w:t>
      </w:r>
      <w:r>
        <w:lastRenderedPageBreak/>
        <w:t>voorkomen van infectieziekten. In de twintigste eeuw is veel geïnvesteerd in ziektepreventie en gezondheidsvoorlichting.</w:t>
      </w:r>
    </w:p>
    <w:p w:rsidR="00CE7FB0" w:rsidRDefault="00CE7FB0" w:rsidP="00CE7FB0">
      <w:r>
        <w:t xml:space="preserve">Ook in de éénentwintigste eeuw zal de volksgezondheid een belangrijk aandachtsgebied voor de gemeente zijn. Ondanks de hoge levensverwachting van de bevolking en de kwalitatief hoogstaande gezondheidszorg zijn er voor de volksgezondheid bedreigingen. </w:t>
      </w:r>
    </w:p>
    <w:p w:rsidR="00CE7FB0" w:rsidRDefault="00CE7FB0" w:rsidP="00CE7FB0"/>
    <w:p w:rsidR="00CE7FB0" w:rsidRDefault="00CE7FB0" w:rsidP="00CE7FB0">
      <w:r>
        <w:t xml:space="preserve">De gemeente kan via allerlei gezondheidsbeschermende, gezondheidsbevorderende en preventieve maatregelen, een grote bijdrage leveren aan de volksgezondheid van haar inwoners. Zij heeft immers middelen om gezondheid te behouden of te verbeteren en zij kan een belangrijke regierol vervullen in het veld van de (openbare) gezondheidszorg. De gemeente heeft echter niet alleen mogelijkheden maar ook verplichtingen wanneer het gaat om de volksgezondheid. </w:t>
      </w:r>
    </w:p>
    <w:p w:rsidR="00CE7FB0" w:rsidRDefault="00CE7FB0" w:rsidP="00CE7FB0"/>
    <w:p w:rsidR="00CE7FB0" w:rsidRDefault="00CE7FB0" w:rsidP="00CE7FB0">
      <w:r>
        <w:t xml:space="preserve">De verplichtingen zijn geregeld in de Wet Collectieve Preventie Volksgezondheid (WCPV) welke de wettelijke basis vormt voor het gemeentelijk volksgezondheidsbeleid. De WCPV draagt de gemeente onder andere op om de collectieve preventie te bevorderen en infectieziektebestrijding en jeugdgezondheidszorg te laten uitvoeren. Verder verplicht deze wet de gemeente om een GGD in stand te houden. </w:t>
      </w:r>
    </w:p>
    <w:p w:rsidR="00CE7FB0" w:rsidRDefault="00CE7FB0" w:rsidP="00CE7FB0"/>
    <w:p w:rsidR="00CE7FB0" w:rsidRDefault="00CE7FB0" w:rsidP="00CE7FB0">
      <w:r>
        <w:t>Naast de WCPV bestaat er nog een aantal andere wetten, die voor het gemeentelijk gezondheidsbeleid van belang zijn. Dit zijn bijvoorbeeld de Wet Voorzieningen Gehandicapten (WVG), de welzijnswet, de wet Bijzondere Opneming Psychiatrische Ziekenhuizen (BOPZ), de Wet Geneeskundige hulpverlening bij Ongevallen en Rampen (GHOR) en de Algemene Wet Bijzondere Ziektekosten (AWBZ)</w:t>
      </w:r>
      <w:r>
        <w:rPr>
          <w:rStyle w:val="Voetnootmarkering"/>
        </w:rPr>
        <w:footnoteReference w:id="1"/>
      </w:r>
      <w:r>
        <w:t xml:space="preserve">. </w:t>
      </w:r>
    </w:p>
    <w:p w:rsidR="00CE7FB0" w:rsidRDefault="00CE7FB0" w:rsidP="00CE7FB0"/>
    <w:p w:rsidR="00CE7FB0" w:rsidRDefault="00CE7FB0" w:rsidP="00CE7FB0">
      <w:r>
        <w:t xml:space="preserve">De gemeente heeft met name op de fysieke en sociale omgeving van haar inwoners een directe invloed. Op veel gemeentelijke beleidsterreinen worden dan ook besluiten genomen die de gezondheid van burgers raken. Wat echter ontbreekt is een samenhangend beleidskader en het besef dat in een groot deel van het gemeentelijk beleid volksgezondheidsaspecten in het geding zijn. </w:t>
      </w:r>
    </w:p>
    <w:p w:rsidR="00CE7FB0" w:rsidRDefault="00CE7FB0" w:rsidP="00CE7FB0"/>
    <w:p w:rsidR="00CE7FB0" w:rsidRDefault="00CE7FB0" w:rsidP="00CE7FB0">
      <w:r>
        <w:t>In deze nota “Hattem, gezond leven aan de IJssel” wordt nader ingegaan op de mogelijkheden die de gemeente heeft om de gezondheid van haar burgers te behouden of te verbeteren.</w:t>
      </w:r>
    </w:p>
    <w:p w:rsidR="00CE7FB0" w:rsidRDefault="00CE7FB0" w:rsidP="00CE7FB0"/>
    <w:p w:rsidR="00CE7FB0" w:rsidRDefault="00CE7FB0" w:rsidP="00CE7FB0">
      <w:r>
        <w:t xml:space="preserve">Overigens richt ook de regering zich, sinds </w:t>
      </w:r>
      <w:smartTag w:uri="urn:schemas-microsoft-com:office:smarttags" w:element="metricconverter">
        <w:smartTagPr>
          <w:attr w:name="ProductID" w:val="1997, in"/>
        </w:smartTagPr>
        <w:r>
          <w:t>1997, in</w:t>
        </w:r>
      </w:smartTag>
      <w:r>
        <w:t xml:space="preserve"> haar volksgezondheidsbeleid nadrukkelijk op de versterking van de rol van gemeenten op het gebied van de collectieve preventie en de openbare gezondheidszorg. Het ministerie van VWS is gestart met het programma ‘Versterking Gemeentelijk Gezondheidsbeleid’ en in februari 2001 is het ‘Nationaal Contract Openbare Gezondheidszorg’ gesloten tussen de Vereniging van Nederlandse Gemeenten (VNG), GGD Nederland en de ministeries van Volksgezondheid, Welzijn en Sport (VWS) en Binnenlandse Zaken en Koninkrijksrelaties (BZK). De nadruk bij deze initiatieven ligt op het vergroten van de inhoudelijke verantwoordelijkheid voor de volksgezondheid van de gemeenten en hun partners in het veld. </w:t>
      </w:r>
    </w:p>
    <w:p w:rsidR="00CE7FB0" w:rsidRDefault="00CE7FB0" w:rsidP="00CE7FB0">
      <w:r>
        <w:br w:type="page"/>
      </w:r>
    </w:p>
    <w:p w:rsidR="00CE7FB0" w:rsidRDefault="00CE7FB0" w:rsidP="00CE7FB0">
      <w:pPr>
        <w:pStyle w:val="Kop2"/>
      </w:pPr>
      <w:bookmarkStart w:id="18" w:name="_Toc512161103"/>
      <w:bookmarkStart w:id="19" w:name="_Toc513018769"/>
      <w:bookmarkStart w:id="20" w:name="_Toc522331978"/>
      <w:r>
        <w:t>1.3.</w:t>
      </w:r>
      <w:r>
        <w:tab/>
        <w:t>GEZONDHEID</w:t>
      </w:r>
      <w:bookmarkEnd w:id="18"/>
      <w:bookmarkEnd w:id="19"/>
      <w:bookmarkEnd w:id="20"/>
    </w:p>
    <w:p w:rsidR="00CE7FB0" w:rsidRDefault="00CE7FB0" w:rsidP="00CE7FB0">
      <w:bookmarkStart w:id="21" w:name="_Toc512161104"/>
    </w:p>
    <w:p w:rsidR="00CE7FB0" w:rsidRDefault="00CE7FB0" w:rsidP="00CE7FB0">
      <w:pPr>
        <w:pStyle w:val="Kop3"/>
      </w:pPr>
      <w:bookmarkStart w:id="22" w:name="_Toc513018770"/>
      <w:bookmarkStart w:id="23" w:name="_Toc522331979"/>
      <w:r>
        <w:t>1.3.1.</w:t>
      </w:r>
      <w:r>
        <w:tab/>
        <w:t>Een definitie</w:t>
      </w:r>
      <w:bookmarkEnd w:id="21"/>
      <w:bookmarkEnd w:id="22"/>
      <w:bookmarkEnd w:id="23"/>
    </w:p>
    <w:p w:rsidR="00CE7FB0" w:rsidRDefault="00CE7FB0" w:rsidP="00CE7FB0"/>
    <w:p w:rsidR="00CE7FB0" w:rsidRDefault="00CE7FB0" w:rsidP="00CE7FB0">
      <w:r>
        <w:t xml:space="preserve">Wanneer aan burgers gevraagd wordt wat de belangrijkste waarde in hun leven is, staat gezondheid vaak nummer één op hun verlanglijst. </w:t>
      </w:r>
    </w:p>
    <w:p w:rsidR="00CE7FB0" w:rsidRDefault="00CE7FB0" w:rsidP="00CE7FB0"/>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r>
        <w:rPr>
          <w:sz w:val="20"/>
        </w:rPr>
        <w:t>Uit het door de GGD Regio IJssel-Vecht uitgevoerde onderzoek “Hoe gezond zijn de inwoners van de regio IJssel-Vecht” (oktober 1996) bleek dat 77,1% van de Hattemers tussen de 20 en 69 jaar zijn of haar gezondheid als goed ervaart.</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r>
        <w:rPr>
          <w:sz w:val="20"/>
        </w:rPr>
        <w:t xml:space="preserve">Dit houdt overigens in dat dit bij 22,9% van de Hattemers dus niet het geval is. Dit percentage is iets hoger dan in de rest van de Regio IJssel-Vecht (22,5%). Beide percentages verschillen niet significant van het percentage dat in andere (landelijke) onderzoeken wordt gevonden.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pPr>
    </w:p>
    <w:p w:rsidR="00CE7FB0" w:rsidRDefault="00CE7FB0" w:rsidP="00CE7FB0"/>
    <w:p w:rsidR="00CE7FB0" w:rsidRDefault="00CE7FB0" w:rsidP="00CE7FB0">
      <w:r>
        <w:t>Gezondheid schept voorwaarden voor geluk, welzijn, welvaart en maatschappelijke stabiliteit en is daarmee voor ieder individu maar ook voor de samenleving als geheel nastrevenswaardig.</w:t>
      </w:r>
    </w:p>
    <w:p w:rsidR="00CE7FB0" w:rsidRDefault="00CE7FB0" w:rsidP="00CE7FB0"/>
    <w:p w:rsidR="00CE7FB0" w:rsidRDefault="00CE7FB0" w:rsidP="00CE7FB0">
      <w:r>
        <w:t>Gezondheid betekent niet voor iedereen hetzelfde. In de openbare gezondheidszorg is de definitie van de Wereld Gezondheidsorganisatie (WHO) de meest gangbare. Zij is heel ruim en benoemt alle mogelijke aspecten van gezondheid. Daarmee geeft ze ook voor de gemeente veel aanknopingspunten om gezondheidsbeleid te voeren. De definitie van de WHO luidt:</w:t>
      </w:r>
    </w:p>
    <w:p w:rsidR="00CE7FB0" w:rsidRDefault="00CE7FB0" w:rsidP="00CE7FB0"/>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rPr>
          <w:i/>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rPr>
          <w:i/>
        </w:rPr>
      </w:pPr>
      <w:r>
        <w:rPr>
          <w:i/>
        </w:rPr>
        <w:t>Gezondheid is een toestand van volledig lichamelijk, geestelijk en maatschappelijk welbevinden en niet alleen de afwezigheid van ziekte.</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rPr>
          <w:i/>
        </w:rPr>
      </w:pPr>
    </w:p>
    <w:p w:rsidR="00CE7FB0" w:rsidRDefault="00CE7FB0" w:rsidP="00CE7FB0"/>
    <w:p w:rsidR="00CE7FB0" w:rsidRDefault="00CE7FB0" w:rsidP="00CE7FB0">
      <w:r>
        <w:t xml:space="preserve">Gezondheid wordt in deze definitie positief benaderd en is niet slechts het tegenovergestelde van ziek zijn. Er is meer voor nodig om gezond te zijn: de sociale, culturele, fysieke en economische context en de persoonlijke beleving zijn minstens even belangrijk. </w:t>
      </w:r>
    </w:p>
    <w:p w:rsidR="00CE7FB0" w:rsidRDefault="00CE7FB0" w:rsidP="00CE7FB0"/>
    <w:p w:rsidR="00CE7FB0" w:rsidRDefault="00CE7FB0" w:rsidP="00CE7FB0">
      <w:r>
        <w:t>De definitie beschrijft een doel: het is echter onhaalbaar voor een ieder een blijvende ‘toestand van volledig welbevinden’ te bereiken. De definitie is dan ook vooral een reactie op een dreigende vernauwing van het begrip gezondheid tot: wie geen ziekte heeft is gezond. Immers ziekte en gezondheid sluiten elkaar niet uit: er bestaat geen scherpe grens. Er zijn veel factoren, zoals ‘hinder’ en ‘overlast’ die de gezondheid aantasten zonder onmiddellijk tot een duidelijk medisch ziektebeeld te leiden.</w:t>
      </w:r>
    </w:p>
    <w:p w:rsidR="00CE7FB0" w:rsidRDefault="00CE7FB0" w:rsidP="00CE7FB0"/>
    <w:p w:rsidR="00CE7FB0" w:rsidRDefault="00CE7FB0" w:rsidP="00CE7FB0">
      <w:r>
        <w:t>De gemeente kan direct invloed uitoefenen op de sociale, culturele en fysieke omgeving en heeft daarmee mogelijkheden om de volksgezondheid te beïnvloeden</w:t>
      </w:r>
    </w:p>
    <w:p w:rsidR="00CE7FB0" w:rsidRDefault="00CE7FB0" w:rsidP="00CE7FB0">
      <w:r>
        <w:t xml:space="preserve">Het gezondheidsbeleid van Hattem zal daarom in beginsel gericht zijn op factoren die de gezondheid van haar burgers kunnen beïnvloeden. Hoe dit concreet gestalte kan krijgen in het beleid zal pas duidelijk kunnen worden zodra er meer en/of beter inzicht verkregen is in de gezondheidsproblemen en –knelpunten binnen de gemeente. Op basis van dit inzicht kunnen prioriteiten gesteld worden in de knelpunten die als eerste aangepakt dienen te worden. </w:t>
      </w:r>
      <w:r>
        <w:lastRenderedPageBreak/>
        <w:t>Hierbij zullen mogelijkheden om het knelpunt aan te pakken, beschikbare financiële en personele middelen en draagkracht bij de andere relevante partijen van doorslaggevende aard zijn. Per knelpunt kan vervolgens een inhoudelijke doelstelling geformuleerd worden. Het is aan de gemeenteraad om hierover te beslissen. Nadat besluitvorming heeft plaatsgevonden kunnen de ambities en doelstellingen in de loop van de komende jaren steeds verder geconcretiseerd worden.</w:t>
      </w:r>
    </w:p>
    <w:p w:rsidR="00CE7FB0" w:rsidRDefault="00CE7FB0" w:rsidP="00CE7FB0"/>
    <w:p w:rsidR="00CE7FB0" w:rsidRDefault="00CE7FB0" w:rsidP="00CE7FB0">
      <w:pPr>
        <w:pStyle w:val="Kop3"/>
      </w:pPr>
      <w:bookmarkStart w:id="24" w:name="_Toc509828327"/>
      <w:bookmarkStart w:id="25" w:name="_Toc512161105"/>
      <w:bookmarkStart w:id="26" w:name="_Toc513018771"/>
      <w:bookmarkStart w:id="27" w:name="_Toc522331980"/>
      <w:r>
        <w:t>1.3.2.</w:t>
      </w:r>
      <w:r>
        <w:tab/>
        <w:t>De determinanten van gezondheid</w:t>
      </w:r>
      <w:bookmarkEnd w:id="24"/>
      <w:bookmarkEnd w:id="25"/>
      <w:bookmarkEnd w:id="26"/>
      <w:bookmarkEnd w:id="27"/>
    </w:p>
    <w:p w:rsidR="00CE7FB0" w:rsidRDefault="00CE7FB0" w:rsidP="00CE7FB0"/>
    <w:p w:rsidR="00CE7FB0" w:rsidRDefault="00CE7FB0" w:rsidP="00CE7FB0">
      <w:r>
        <w:t xml:space="preserve">Om als gemeente bewust invloed op het gezondheidsbeleid aan te wenden is het van belang te weten welke factoren op welke wijze de gezondheidstoestand van de bevolking beïnvloeden. Vanuit de WHO-definitie van gezondheid heeft de heer Lalonde, oud-minister van Volksgezondheid in Canada, enkele ‘hoofdfactoren’ gerangschikt. Deze factoren worden de determinanten van gezondheid genoemd. De verschillende factoren staan niet op zich, maar beïnvloeden elkaar. </w:t>
      </w:r>
    </w:p>
    <w:p w:rsidR="00CE7FB0" w:rsidRDefault="00CE7FB0" w:rsidP="00CE7FB0"/>
    <w:p w:rsidR="00CE7FB0" w:rsidRDefault="00CE7FB0" w:rsidP="00CE7FB0">
      <w:r>
        <w:t>De ‘determinanten van gezondheid’ zijn de volgende:</w:t>
      </w:r>
    </w:p>
    <w:p w:rsidR="00CE7FB0" w:rsidRDefault="00CE7FB0" w:rsidP="00CE7FB0">
      <w:pPr>
        <w:numPr>
          <w:ilvl w:val="0"/>
          <w:numId w:val="4"/>
        </w:numPr>
      </w:pPr>
      <w:r>
        <w:rPr>
          <w:b/>
        </w:rPr>
        <w:t>Biologische factoren</w:t>
      </w:r>
      <w:r>
        <w:t xml:space="preserve">  </w:t>
      </w:r>
      <w:r>
        <w:br/>
        <w:t>(Deze groep factoren onttrekt zich in belangrijke mate aan beïnvloeding via het lokale gemeentelijke beleid: men kan hierbij denken aan erfelijke aanleg, lichaamsbouw, sekse en het hebben van (chronische) ziekten).</w:t>
      </w:r>
    </w:p>
    <w:p w:rsidR="00CE7FB0" w:rsidRDefault="00CE7FB0" w:rsidP="00CE7FB0">
      <w:pPr>
        <w:numPr>
          <w:ilvl w:val="0"/>
          <w:numId w:val="4"/>
        </w:numPr>
      </w:pPr>
      <w:r>
        <w:rPr>
          <w:b/>
        </w:rPr>
        <w:t>Sociale omgeving</w:t>
      </w:r>
      <w:r>
        <w:t xml:space="preserve">   </w:t>
      </w:r>
      <w:r>
        <w:br/>
        <w:t>(Dit zijn aspecten van de lokale en nationale samenleving. Belangrijke factoren zijn daarbij: de buurt waarin men woont, het gezin en de sociaal-economische status. Via een diversiteit van voorzieningen en stimulerend beleid heeft de overheid een belangrijke invloed op deze en andere aspecten van de maatschappelijke situatie).</w:t>
      </w:r>
    </w:p>
    <w:p w:rsidR="00CE7FB0" w:rsidRDefault="00CE7FB0" w:rsidP="00CE7FB0">
      <w:pPr>
        <w:numPr>
          <w:ilvl w:val="0"/>
          <w:numId w:val="4"/>
        </w:numPr>
      </w:pPr>
      <w:r>
        <w:rPr>
          <w:b/>
        </w:rPr>
        <w:t>Leefstijl</w:t>
      </w:r>
      <w:r>
        <w:t xml:space="preserve"> </w:t>
      </w:r>
      <w:r>
        <w:br/>
        <w:t>(Hiermee wordt bedoeld de voedingsgewoonten, sportbeoefening, alcohol- en tabaksgebruik, verslavingen en dergelijke. Op deze en aanverwante terreinen kan de overheid voorlichtend, stimulerend en regelgevend invloed hebben).</w:t>
      </w:r>
    </w:p>
    <w:p w:rsidR="00CE7FB0" w:rsidRDefault="00CE7FB0" w:rsidP="00CE7FB0">
      <w:pPr>
        <w:numPr>
          <w:ilvl w:val="0"/>
          <w:numId w:val="4"/>
        </w:numPr>
      </w:pPr>
      <w:r>
        <w:rPr>
          <w:b/>
        </w:rPr>
        <w:t>Fysieke omgeving</w:t>
      </w:r>
      <w:r>
        <w:t xml:space="preserve"> </w:t>
      </w:r>
      <w:r>
        <w:br/>
        <w:t>(Hier kan men denken aan milieuverontreiniging, geluidsoverlast of het wonen in een mooie en rustige omgeving, oftewel factoren die van invloed zijn op de gezondheid van de burger en – deels – binnen de invloedsfeer van de gemeente liggen).</w:t>
      </w:r>
    </w:p>
    <w:p w:rsidR="00CE7FB0" w:rsidRDefault="00CE7FB0" w:rsidP="00CE7FB0">
      <w:pPr>
        <w:numPr>
          <w:ilvl w:val="0"/>
          <w:numId w:val="4"/>
        </w:numPr>
      </w:pPr>
      <w:r>
        <w:rPr>
          <w:b/>
        </w:rPr>
        <w:t>Zorgsysteem</w:t>
      </w:r>
      <w:r>
        <w:t xml:space="preserve"> </w:t>
      </w:r>
      <w:r>
        <w:br/>
        <w:t>(Hiermee wordt bedoeld de aanwezigheid, bereikbaarheid, toegankelijkheid en kwaliteit van allerlei zorgvoorzieningen. De invloed van de overheid is met name gelegen in het vestigingsbeleid).</w:t>
      </w:r>
    </w:p>
    <w:p w:rsidR="00CE7FB0" w:rsidRDefault="00CE7FB0" w:rsidP="00CE7FB0">
      <w:r>
        <w:br w:type="page"/>
      </w:r>
      <w:r>
        <w:lastRenderedPageBreak/>
        <w:t xml:space="preserve">De gemeente heeft de meeste invloed bij de sociale en fysieke omgeving. De middelen die zij hiertoe heeft zijn met name regelgeving en -handhaving en subsidieverlening. </w:t>
      </w:r>
    </w:p>
    <w:p w:rsidR="00CE7FB0" w:rsidRDefault="00CE7FB0" w:rsidP="00CE7FB0">
      <w:r>
        <w:t xml:space="preserve">Men kan hierbij denken aan bijvoorbeeld regelgeving om de kwaliteit van het binnenmilieu bij nieuwbouw te waarborgen of aan het verstrekken van subsidie aan een project dat eenzaamheidsproblematiek van ouderen vermindert (bijvoorbeeld een inloopruimte voor ouderen). </w:t>
      </w:r>
    </w:p>
    <w:p w:rsidR="00CE7FB0" w:rsidRDefault="00CE7FB0" w:rsidP="00CE7FB0"/>
    <w:p w:rsidR="00CE7FB0" w:rsidRDefault="00CE7FB0" w:rsidP="00CE7FB0">
      <w:r>
        <w:t xml:space="preserve">De belangrijkste middelen die de gemeente ter beschikking heeft om invloed uit te oefenen op de leefstijl van haar burgers zijn gezondheidsvoorlichting en het treffen van stimuleringsmaatregelen. Gezondheidsvoorlichting kan zich richten op de hele bevolking maar ook op specifieke doelgroepen. Een voorbeeld hiervan is voorlichting aan jongeren over veilig vrijen ter voorkoming van seksueel overdraagbare aandoeningen (SOA) en AIDS. Bij stimuleringsmaatregelen kan men denken aan bijvoorbeeld sportstimulering. </w:t>
      </w:r>
    </w:p>
    <w:p w:rsidR="00CE7FB0" w:rsidRDefault="00CE7FB0" w:rsidP="00CE7FB0"/>
    <w:p w:rsidR="00CE7FB0" w:rsidRDefault="00CE7FB0" w:rsidP="00CE7FB0">
      <w:r>
        <w:t xml:space="preserve">Ook het zorgsysteem is beïnvloedbaar via sturing van de toegankelijkheid en bereikbaarheid van zorgvoorzieningen. De gemeente kan dat doen in haar rol als subsidieverlener van de GGD, het Algemeen Maatschappelijk Werk (AMW), het Regionaal Indicatieorgaan (RIO) en de welzijnsorganisaties. Daarnaast is het van belang dat de gemeenten de regierol in de openbare gezondheidszorg (OGZ) op zich nemen. Zij kunnen de functionele samenhang, de afstemming en de coördinatie tussen de partijen in het veld regisseren. </w:t>
      </w:r>
    </w:p>
    <w:p w:rsidR="00CE7FB0" w:rsidRDefault="00CE7FB0" w:rsidP="00CE7FB0"/>
    <w:p w:rsidR="00CE7FB0" w:rsidRDefault="00CE7FB0" w:rsidP="00CE7FB0">
      <w:r>
        <w:t>Gemeentelijk beleid richt zich over het algemeen het minst op biologische factoren. Wel heeft de GGD hier enkele specifieke taken.</w:t>
      </w:r>
    </w:p>
    <w:p w:rsidR="00CE7FB0" w:rsidRDefault="00CE7FB0" w:rsidP="00CE7FB0"/>
    <w:p w:rsidR="00CE7FB0" w:rsidRDefault="00CE7FB0" w:rsidP="00CE7FB0">
      <w:pPr>
        <w:pStyle w:val="Kop3"/>
      </w:pPr>
      <w:bookmarkStart w:id="28" w:name="_Toc522331981"/>
      <w:r>
        <w:t>1.3.3.</w:t>
      </w:r>
      <w:r>
        <w:tab/>
        <w:t>Van determinanten naar beleid</w:t>
      </w:r>
      <w:bookmarkEnd w:id="28"/>
    </w:p>
    <w:p w:rsidR="00CE7FB0" w:rsidRDefault="00CE7FB0" w:rsidP="00CE7FB0"/>
    <w:p w:rsidR="00CE7FB0" w:rsidRDefault="00CE7FB0" w:rsidP="00CE7FB0">
      <w:r>
        <w:t xml:space="preserve">Op veel gemeentelijke beleidsterreinen worden besluiten genomen die de gezondheid van burgers raken. Het beleid ter bevordering of bescherming van de volksgezondheid is dan ook voor een belangrijk deel facetbeleid. De ontwikkeling en uitvoering van het gezondheidsbeleid vindt niet alleen plaats op het terrein van de volksgezondheid maar ook binnen andere beleidsvelden, zoals milieu, ruimtelijke ordening, verkeer en vervoer, ouderenbeleid, jeugdbeleid, onderwijsbeleid en lokaal sociaal beleid. Van belang is daarom dat volksgezondheidsaspecten worden ingebracht bij bestuurlijke beslissingen op die andere beleidsterreinen. Wat vaak ontbreekt is een samenhangend beleidskader en het besef dat in een groot deel van het gemeentelijk beleid volksgezondheidsaspecten in het geding zijn. </w:t>
      </w:r>
    </w:p>
    <w:p w:rsidR="00CE7FB0" w:rsidRDefault="00CE7FB0" w:rsidP="00CE7FB0"/>
    <w:p w:rsidR="00CE7FB0" w:rsidRDefault="00CE7FB0" w:rsidP="00CE7FB0">
      <w:r>
        <w:t xml:space="preserve">Binnen de verschillende beleidsvelden van het gemeentelijk gezondheidsbeleid kan men de gezondheid beïnvloeden door de determinanten als aangrijpingspunt te kiezen. </w:t>
      </w:r>
    </w:p>
    <w:p w:rsidR="00CE7FB0" w:rsidRDefault="00CE7FB0" w:rsidP="00CE7FB0"/>
    <w:p w:rsidR="00CE7FB0" w:rsidRDefault="00CE7FB0" w:rsidP="00CE7FB0">
      <w:r>
        <w:t xml:space="preserve">Het terrein van het gezondheidsbeleid omvat alle beleid dat tot doel heeft de volksgezondheid te behouden en te verbeteren. Binnen de determinanten van gezondheid kunnen vier deelterreinen van gezondheidsbeleid worden onderscheiden. </w:t>
      </w:r>
    </w:p>
    <w:p w:rsidR="00CE7FB0" w:rsidRDefault="00CE7FB0" w:rsidP="00CE7FB0">
      <w:r>
        <w:br w:type="page"/>
      </w:r>
      <w:r>
        <w:lastRenderedPageBreak/>
        <w:t>Deze vier deelterreinen zijn onderstaand in volgorde van afnemende gemeentelijke verantwoordelijkheid en mogelijkheden gerangschikt:</w:t>
      </w:r>
    </w:p>
    <w:p w:rsidR="00CE7FB0" w:rsidRDefault="00CE7FB0" w:rsidP="00CE7FB0"/>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rPr>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rPr>
          <w:sz w:val="20"/>
        </w:rPr>
      </w:pPr>
      <w:r>
        <w:rPr>
          <w:sz w:val="20"/>
        </w:rPr>
        <w:t>Deelterreinen van gezondheidsbeleid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rPr>
          <w:sz w:val="20"/>
        </w:rPr>
      </w:pPr>
    </w:p>
    <w:p w:rsidR="00CE7FB0" w:rsidRDefault="00CE7FB0" w:rsidP="00CE7FB0">
      <w:pPr>
        <w:numPr>
          <w:ilvl w:val="0"/>
          <w:numId w:val="8"/>
        </w:numPr>
        <w:pBdr>
          <w:top w:val="single" w:sz="4" w:space="1" w:color="auto"/>
          <w:left w:val="single" w:sz="4" w:space="4" w:color="auto"/>
          <w:bottom w:val="single" w:sz="4" w:space="1" w:color="auto"/>
          <w:right w:val="single" w:sz="4" w:space="4" w:color="auto"/>
        </w:pBdr>
        <w:shd w:val="pct15" w:color="000000" w:fill="FFFFFF"/>
        <w:jc w:val="center"/>
        <w:rPr>
          <w:sz w:val="20"/>
        </w:rPr>
      </w:pPr>
      <w:r>
        <w:rPr>
          <w:sz w:val="20"/>
        </w:rPr>
        <w:t>Gezondheidsbescherming.</w:t>
      </w:r>
    </w:p>
    <w:p w:rsidR="00CE7FB0" w:rsidRDefault="00CE7FB0" w:rsidP="00CE7FB0">
      <w:pPr>
        <w:numPr>
          <w:ilvl w:val="0"/>
          <w:numId w:val="8"/>
        </w:numPr>
        <w:pBdr>
          <w:top w:val="single" w:sz="4" w:space="1" w:color="auto"/>
          <w:left w:val="single" w:sz="4" w:space="4" w:color="auto"/>
          <w:bottom w:val="single" w:sz="4" w:space="1" w:color="auto"/>
          <w:right w:val="single" w:sz="4" w:space="4" w:color="auto"/>
        </w:pBdr>
        <w:shd w:val="pct15" w:color="000000" w:fill="FFFFFF"/>
        <w:jc w:val="center"/>
        <w:rPr>
          <w:sz w:val="20"/>
        </w:rPr>
      </w:pPr>
      <w:r>
        <w:rPr>
          <w:sz w:val="20"/>
        </w:rPr>
        <w:t>Gezondheidsbevordering.</w:t>
      </w:r>
    </w:p>
    <w:p w:rsidR="00CE7FB0" w:rsidRDefault="00CE7FB0" w:rsidP="00CE7FB0">
      <w:pPr>
        <w:numPr>
          <w:ilvl w:val="0"/>
          <w:numId w:val="8"/>
        </w:numPr>
        <w:pBdr>
          <w:top w:val="single" w:sz="4" w:space="1" w:color="auto"/>
          <w:left w:val="single" w:sz="4" w:space="4" w:color="auto"/>
          <w:bottom w:val="single" w:sz="4" w:space="1" w:color="auto"/>
          <w:right w:val="single" w:sz="4" w:space="4" w:color="auto"/>
        </w:pBdr>
        <w:shd w:val="pct15" w:color="000000" w:fill="FFFFFF"/>
        <w:jc w:val="center"/>
        <w:rPr>
          <w:sz w:val="20"/>
        </w:rPr>
      </w:pPr>
      <w:r>
        <w:rPr>
          <w:sz w:val="20"/>
        </w:rPr>
        <w:t>Preventieve zorg.</w:t>
      </w:r>
    </w:p>
    <w:p w:rsidR="00CE7FB0" w:rsidRDefault="00CE7FB0" w:rsidP="00CE7FB0">
      <w:pPr>
        <w:numPr>
          <w:ilvl w:val="0"/>
          <w:numId w:val="8"/>
        </w:numPr>
        <w:pBdr>
          <w:top w:val="single" w:sz="4" w:space="1" w:color="auto"/>
          <w:left w:val="single" w:sz="4" w:space="4" w:color="auto"/>
          <w:bottom w:val="single" w:sz="4" w:space="1" w:color="auto"/>
          <w:right w:val="single" w:sz="4" w:space="4" w:color="auto"/>
        </w:pBdr>
        <w:shd w:val="pct15" w:color="000000" w:fill="FFFFFF"/>
        <w:jc w:val="center"/>
        <w:rPr>
          <w:sz w:val="20"/>
        </w:rPr>
      </w:pPr>
      <w:r>
        <w:rPr>
          <w:sz w:val="20"/>
        </w:rPr>
        <w:t>Curatieve zorg.</w:t>
      </w:r>
      <w:r>
        <w:rPr>
          <w:sz w:val="20"/>
        </w:rPr>
        <w:br/>
      </w:r>
    </w:p>
    <w:p w:rsidR="00CE7FB0" w:rsidRDefault="00CE7FB0" w:rsidP="00CE7FB0"/>
    <w:p w:rsidR="00CE7FB0" w:rsidRDefault="00CE7FB0" w:rsidP="00CE7FB0">
      <w:r>
        <w:t>Gezondheidsbeleid valt daarnaast uiteen in twee beleidsvelden, namelijk preventiebeleid en zorgbeleid:</w:t>
      </w:r>
    </w:p>
    <w:p w:rsidR="00CE7FB0" w:rsidRDefault="00CE7FB0" w:rsidP="00CE7FB0"/>
    <w:p w:rsidR="00CE7FB0" w:rsidRDefault="00CE7FB0" w:rsidP="00CE7FB0">
      <w:pPr>
        <w:pStyle w:val="Kop3"/>
      </w:pPr>
      <w:bookmarkStart w:id="29" w:name="_Toc522331982"/>
      <w:r>
        <w:t>1.3.3.1.</w:t>
      </w:r>
      <w:r>
        <w:tab/>
        <w:t>Preventiebeleid</w:t>
      </w:r>
      <w:bookmarkEnd w:id="29"/>
    </w:p>
    <w:p w:rsidR="00CE7FB0" w:rsidRDefault="00CE7FB0" w:rsidP="00CE7FB0"/>
    <w:p w:rsidR="00CE7FB0" w:rsidRDefault="00CE7FB0" w:rsidP="00CE7FB0">
      <w:r>
        <w:t xml:space="preserve">Preventiebeleid is al het beleid dat zich richt op het voorkomen van ziekte en het bevorderen van gezondheid. Preventiebeleid heeft drie verschillende aspecten. In volgorde van de invloed die de gemeente op de gezondheid heeft zijn dat: </w:t>
      </w:r>
    </w:p>
    <w:p w:rsidR="00CE7FB0" w:rsidRDefault="00CE7FB0" w:rsidP="00CE7FB0"/>
    <w:p w:rsidR="00CE7FB0" w:rsidRDefault="00CE7FB0" w:rsidP="00CE7FB0">
      <w:pPr>
        <w:numPr>
          <w:ilvl w:val="0"/>
          <w:numId w:val="5"/>
        </w:numPr>
      </w:pPr>
      <w:r>
        <w:rPr>
          <w:b/>
        </w:rPr>
        <w:t>Gezondheidsbescherming</w:t>
      </w:r>
      <w:r>
        <w:t xml:space="preserve">, </w:t>
      </w:r>
      <w:r>
        <w:br/>
        <w:t>De gezondheidsbescherming is een veelomvattend terrein. Binnen dit terrein spelen met name de fysieke en sociale omgevingsfactoren een belangrijke rol. Het betreft onder andere die (beleids-) maatregelen en zorg waarmee men probeert te voorkomen en/of vermijden dat mensen in contact komen met schadelijke stoffen en omstandigheden: hiermee worden maatregelen bedoeld die gericht zijn op het verminderen van de gezondheidsrisico’s De gemeente beïnvloedt de gezondheid van haar burgers door de fysieke en de sociale omgeving als aangrijpingspunten te kiezen. Voorbeelden hiervan zijn milieubescherming en maatregelen ter verbetering van de sociale veiligheid.</w:t>
      </w:r>
      <w:r>
        <w:br/>
        <w:t xml:space="preserve">Hoewel ze vaak niet onder de noemer van het lokale gezondheidsbeleid worden ontwikkeld, kunnen maatregelen op dit deelterrein wel vaak worden beschouwd als elementen in het lokale gezondheidsbeleid. </w:t>
      </w:r>
      <w:r>
        <w:br/>
        <w:t xml:space="preserve">Ook nu al wordt, vaak onbewust, rekening gehouden met de gezondheidsgevolgen voor de burger bij het gevoerde beleid. Voor de toekomst is het belangrijk om bij besluitvorming ten aanzien van die deelterreinen die een relatie hebben met het volksgezondheidbeleid de relatie verder te verduidelijken c.q. (weer) zichtbaar te maken. </w:t>
      </w:r>
    </w:p>
    <w:p w:rsidR="00CE7FB0" w:rsidRDefault="00CE7FB0" w:rsidP="00CE7FB0"/>
    <w:p w:rsidR="00CE7FB0" w:rsidRDefault="00CE7FB0" w:rsidP="00CE7FB0">
      <w:pPr>
        <w:numPr>
          <w:ilvl w:val="0"/>
          <w:numId w:val="5"/>
        </w:numPr>
      </w:pPr>
      <w:r>
        <w:rPr>
          <w:b/>
        </w:rPr>
        <w:t>Gezondheidsbevordering.</w:t>
      </w:r>
      <w:r>
        <w:rPr>
          <w:b/>
        </w:rPr>
        <w:br/>
      </w:r>
      <w:r>
        <w:t>Tot dit beleidsterrein behoren maatregelen en programma’s waarmee wordt getracht invloed uit te oefenen op het gedrag en de leefstijl van mensen en op de heersende normen en waarden in de – plaatselijke – gemeenschap.</w:t>
      </w:r>
      <w:r>
        <w:br/>
        <w:t>Het doel is het belang van gezondheid en welzijn te benadrukken. Daarnaast het gedrag dat de gezondheid kan schaden te ontmoedigen en tenslotte gezondheidsbevorderend gedrag te stimuleren.</w:t>
      </w:r>
      <w:r>
        <w:br/>
        <w:t xml:space="preserve">Het gemeentelijke beleidsinstrument is de gemeentelijke ‘autonome’ regelgeving. Aangrijppunten zijn de sociale en de sociaal-culturele omgeving. </w:t>
      </w:r>
      <w:r>
        <w:br/>
        <w:t xml:space="preserve">De invloed van de gemeente op het deelterrein gezondheidsbevordering is marginaal. Zij is slechts indirect aanwezig via de formele bevoegdheid om het beleid van bepaalde instellingen (zoals het sociaal cultureel werk, de stichting welzijn voor ouderen en de </w:t>
      </w:r>
      <w:r>
        <w:lastRenderedPageBreak/>
        <w:t xml:space="preserve">GGD) te bepalen. </w:t>
      </w:r>
      <w:r>
        <w:br/>
        <w:t>Voorbeelden van gezondheidsbevordering zijn voorlichting over gezonde voeding of (breedte-) sportstimulering.</w:t>
      </w:r>
    </w:p>
    <w:p w:rsidR="00CE7FB0" w:rsidRDefault="00CE7FB0" w:rsidP="00CE7FB0"/>
    <w:p w:rsidR="00CE7FB0" w:rsidRDefault="00CE7FB0" w:rsidP="00CE7FB0">
      <w:pPr>
        <w:numPr>
          <w:ilvl w:val="0"/>
          <w:numId w:val="5"/>
        </w:numPr>
      </w:pPr>
      <w:r>
        <w:rPr>
          <w:b/>
        </w:rPr>
        <w:t>Collectieve preventie c.q. preventieve zorg.</w:t>
      </w:r>
      <w:r>
        <w:rPr>
          <w:b/>
        </w:rPr>
        <w:br/>
      </w:r>
      <w:r>
        <w:t>Preventiebeleid heeft als doel het ontstaan of verergeren van ziekten te voorkomen. Bij de preventieve gezondheidszorg kan onderscheid worden gemaakt tussen de individuele en de collectieve preventie.</w:t>
      </w:r>
      <w:r>
        <w:br/>
        <w:t xml:space="preserve">Binnen het lokale gezondheidsbeleid is met name de collectieve preventie van belang. Bij preventie wordt er geredeneerd vanuit het ziekteproces: dit is bij gezondheidsbevordering en –bescherming niet het geval. Het totale pakket van taken zoals dat meestal door de GGD wordt uitgevoerd kan beschouwd worden als een groot aantal programma’s van collectieve preventieve zorg, infectieziektebestrijding, jeugdgezondheidszorg, etc. </w:t>
      </w:r>
      <w:r>
        <w:br/>
      </w:r>
      <w:r>
        <w:br/>
        <w:t xml:space="preserve">De rol van de gemeente is marginaal en ligt binnen haar bevoegdheid om de positie en taken van de GGD te bepalen. Het is aan de gemeenteraad om – eventueel – extra middelen beschikbaar te stellen aan de GGD om extra activiteiten te ontplooien in het Hattemse. </w:t>
      </w:r>
      <w:r>
        <w:br/>
        <w:t xml:space="preserve">De overige aanbieders van preventieve zorg zijn particuliere organisaties, die niet door de gemeente worden gefinancierd dus ook niet via die weg kunnen worden aangestuurd. De gemeente kan wel initiatieven nemen om te komen tot – verder – overleg tussen partijen om afstemming van activiteiten te bevorderen. Dwingend kan echter – vrijwel – niets worden opgelegd. </w:t>
      </w:r>
    </w:p>
    <w:p w:rsidR="00CE7FB0" w:rsidRDefault="00CE7FB0" w:rsidP="00CE7FB0"/>
    <w:p w:rsidR="00CE7FB0" w:rsidRDefault="00CE7FB0" w:rsidP="00CE7FB0">
      <w:pPr>
        <w:pStyle w:val="Kop3"/>
      </w:pPr>
      <w:bookmarkStart w:id="30" w:name="_Toc522331983"/>
      <w:r>
        <w:t>1.3.3.2.</w:t>
      </w:r>
      <w:r>
        <w:tab/>
        <w:t>Zorgbeleid en curatieve zorg</w:t>
      </w:r>
      <w:bookmarkEnd w:id="30"/>
    </w:p>
    <w:p w:rsidR="00CE7FB0" w:rsidRDefault="00CE7FB0" w:rsidP="00CE7FB0"/>
    <w:p w:rsidR="00CE7FB0" w:rsidRDefault="00CE7FB0" w:rsidP="00CE7FB0">
      <w:r>
        <w:t>Zorgbeleid heeft als doel de toegankelijkheid en de kwaliteit van de zorgvoorzieningen te waarborgen en afstemming, samenhang en samenwerking tussen de verschillende zorgvoorzieningen te stimuleren. Een voorbeeld hiervan is de regierol die de gemeente op zich kan nemen bij het opzetten van samenwerkingsverbanden op lokaal niveau.</w:t>
      </w:r>
    </w:p>
    <w:p w:rsidR="00CE7FB0" w:rsidRDefault="00CE7FB0" w:rsidP="00CE7FB0"/>
    <w:p w:rsidR="00CE7FB0" w:rsidRDefault="00CE7FB0" w:rsidP="00CE7FB0">
      <w:r>
        <w:t>De curatieve zorg onttrekt zich voor een groot deel aan het gemeentebestuur. Bij de curatieve zorg gaat het om behandeling, verpleging en verzorging van ziek(t)en. Dit gebeurt door en in de voorzieningen van gezondheidszorg (bijvoorbeeld door huisartsen, tandartsen en specialisten en in ziekenhuizen, verpleeghuizen en sanatoria).</w:t>
      </w:r>
    </w:p>
    <w:p w:rsidR="00CE7FB0" w:rsidRDefault="00CE7FB0" w:rsidP="00CE7FB0"/>
    <w:p w:rsidR="00CE7FB0" w:rsidRDefault="00CE7FB0" w:rsidP="00CE7FB0">
      <w:r>
        <w:t xml:space="preserve">Voor de lokale overheid betreft dit een aandachtspunt voor zover het om de toegankelijkheid, spreiding en bereikbaarheid van voorzieningen gaat en wanneer het gaat om de kwaliteit van zorg. Maar de gemeente heeft geen direct sturende bevoegdheden op dit terrein. </w:t>
      </w:r>
    </w:p>
    <w:p w:rsidR="00CE7FB0" w:rsidRDefault="00CE7FB0" w:rsidP="00CE7FB0">
      <w:r>
        <w:t xml:space="preserve">De enige manier om enig inzicht te (blijven) behouden in de plaatselijke curatieve zorg is het behouden, versterken en participeren in de – al bestaande – netwerken. Participatie in deze netwerken is arbeidsintensief, maar levert wel gezondheidswinst op. </w:t>
      </w:r>
    </w:p>
    <w:p w:rsidR="00CE7FB0" w:rsidRDefault="00CE7FB0" w:rsidP="00CE7FB0"/>
    <w:p w:rsidR="00CE7FB0" w:rsidRDefault="00CE7FB0" w:rsidP="00CE7FB0"/>
    <w:p w:rsidR="00CE7FB0" w:rsidRDefault="00CE7FB0" w:rsidP="00CE7FB0">
      <w:pPr>
        <w:pStyle w:val="Kop2"/>
      </w:pPr>
      <w:bookmarkStart w:id="31" w:name="_Toc512161106"/>
      <w:bookmarkStart w:id="32" w:name="_Toc522331984"/>
      <w:r>
        <w:t>1.4.</w:t>
      </w:r>
      <w:r>
        <w:tab/>
        <w:t>VERSTERKING LOKAAL GEZONDHEIDSBELEID</w:t>
      </w:r>
      <w:bookmarkEnd w:id="31"/>
      <w:bookmarkEnd w:id="32"/>
      <w:r>
        <w:t xml:space="preserve"> </w:t>
      </w:r>
    </w:p>
    <w:p w:rsidR="00CE7FB0" w:rsidRDefault="00CE7FB0" w:rsidP="00CE7FB0"/>
    <w:p w:rsidR="00CE7FB0" w:rsidRDefault="00CE7FB0" w:rsidP="00CE7FB0">
      <w:pPr>
        <w:pStyle w:val="Kop3"/>
      </w:pPr>
      <w:bookmarkStart w:id="33" w:name="_Toc512161107"/>
      <w:bookmarkStart w:id="34" w:name="_Toc522331985"/>
      <w:r>
        <w:lastRenderedPageBreak/>
        <w:t>1.4.1.</w:t>
      </w:r>
      <w:r>
        <w:tab/>
        <w:t>Het Project “Versterking Lokaal Gezondheidsbeleid”</w:t>
      </w:r>
      <w:bookmarkEnd w:id="33"/>
      <w:bookmarkEnd w:id="34"/>
    </w:p>
    <w:p w:rsidR="00CE7FB0" w:rsidRDefault="00CE7FB0" w:rsidP="00CE7FB0"/>
    <w:p w:rsidR="00CE7FB0" w:rsidRDefault="00CE7FB0" w:rsidP="00CE7FB0">
      <w:r>
        <w:t>Sinds 1997 richt de regering zich in haar volksgezondheidsbeleid nadrukkelijk op de versterking van de rol van gemeenten op het gebied van de collectieve preventie en openbare gezondheidszorg. Zo is het Ministerie van VWS gestart met het programma ‘Versterking Gemeentelijk Gezondheidsbeleid’ en recentelijk (februari 2001) is ‘het Nationaal Contract Openbare Gezondheidszorg’</w:t>
      </w:r>
      <w:r>
        <w:rPr>
          <w:rStyle w:val="Voetnootmarkering"/>
        </w:rPr>
        <w:footnoteReference w:id="2"/>
      </w:r>
      <w:r>
        <w:t xml:space="preserve"> ondertekend. De nadruk bij deze initiatieven ligt op het vergroten van de inhoudelijke verantwoordelijkheid voor de volksgezondheid van de gemeenten en hun partners in het veld.</w:t>
      </w:r>
    </w:p>
    <w:p w:rsidR="00CE7FB0" w:rsidRDefault="00CE7FB0" w:rsidP="00CE7FB0"/>
    <w:p w:rsidR="00CE7FB0" w:rsidRDefault="00CE7FB0" w:rsidP="00CE7FB0">
      <w:r>
        <w:t>Daarnaast heeft het Kabinet, op 13 juli 2000, ingestemd met een wijziging van de WCPV</w:t>
      </w:r>
      <w:r>
        <w:rPr>
          <w:rStyle w:val="Voetnootmarkering"/>
        </w:rPr>
        <w:footnoteReference w:id="3"/>
      </w:r>
      <w:r>
        <w:t>. Door deze wijziging is de formele verplichting in de WCPV opgenomen dat gemeenten, vanaf het jaar 2003, vierjaarlijks een nota gezondheidsbeleid op dienen te stellen. Om de gemeenten te helpen bij het opstellen van een nota, zal de minister van Volksgezondheid, Welzijn en Sport vanaf juni 2002 elke vier jaar de landelijke prioriteiten op het gebied van de collectieve preventie formuleren.</w:t>
      </w:r>
    </w:p>
    <w:p w:rsidR="00CE7FB0" w:rsidRDefault="00CE7FB0" w:rsidP="00CE7FB0"/>
    <w:p w:rsidR="00CE7FB0" w:rsidRDefault="00CE7FB0" w:rsidP="00CE7FB0">
      <w:r>
        <w:t xml:space="preserve">De wijziging van de WCPV is niet plotseling uit de lucht komen vallen. Al langere tijd was bekend dat gemeenten (wellicht) de verplichting zouden krijgen om een nota gezondheidsbeleid op te stellen. Toen de, op handen zijnde, verplichting vastere vormen aannam, is in de regio IJssel-Vecht een sterke impuls gegeven aan het gemeentelijk gezondheidsbeleid. Vijf gemeentebestuurders uit de regio IJssel-Vecht namen destijds het initiatief om het ‘Project Versterking Lokaal Gezondheidsbeleid’ te starten. </w:t>
      </w:r>
    </w:p>
    <w:p w:rsidR="00CE7FB0" w:rsidRDefault="00CE7FB0" w:rsidP="00CE7FB0"/>
    <w:p w:rsidR="00CE7FB0" w:rsidRDefault="00CE7FB0" w:rsidP="00CE7FB0">
      <w:r>
        <w:t>De belangrijke doelstellingen van het “Project Versterking Lokaal Gezondheidsbeleid” zijn:</w:t>
      </w:r>
    </w:p>
    <w:p w:rsidR="00CE7FB0" w:rsidRDefault="00CE7FB0" w:rsidP="00CE7FB0">
      <w:pPr>
        <w:numPr>
          <w:ilvl w:val="0"/>
          <w:numId w:val="5"/>
        </w:numPr>
      </w:pPr>
      <w:r>
        <w:t xml:space="preserve">het ontwikkelen van een visie op lokaal gezondheidsbeleid in samenwerking met veldpartijen en </w:t>
      </w:r>
    </w:p>
    <w:p w:rsidR="00CE7FB0" w:rsidRDefault="00CE7FB0" w:rsidP="00CE7FB0">
      <w:pPr>
        <w:numPr>
          <w:ilvl w:val="0"/>
          <w:numId w:val="5"/>
        </w:numPr>
      </w:pPr>
      <w:r>
        <w:t xml:space="preserve">het schrijven van een nota Lokaal Gezondheidsbeleid. </w:t>
      </w:r>
    </w:p>
    <w:p w:rsidR="00CE7FB0" w:rsidRDefault="00CE7FB0" w:rsidP="00CE7FB0"/>
    <w:p w:rsidR="00CE7FB0" w:rsidRDefault="00CE7FB0" w:rsidP="00CE7FB0">
      <w:r>
        <w:t>Van belang daarbij is dat de gemeenten in de regio een gemeenschappelijke visie op het gezondheidsbeleid formuleren. Binnen het gemeenschappelijke regionale kader stellen de gemeenten vervolgens afzonderlijk hun eigen doelen en prioriteiten.</w:t>
      </w:r>
    </w:p>
    <w:p w:rsidR="00CE7FB0" w:rsidRDefault="00CE7FB0" w:rsidP="00CE7FB0">
      <w:r>
        <w:br w:type="page"/>
      </w:r>
    </w:p>
    <w:p w:rsidR="00CE7FB0" w:rsidRDefault="00CE7FB0" w:rsidP="00CE7FB0">
      <w:pPr>
        <w:pStyle w:val="Kop3"/>
      </w:pPr>
      <w:bookmarkStart w:id="35" w:name="_Toc522331986"/>
      <w:r>
        <w:t>1.4.2.</w:t>
      </w:r>
      <w:r>
        <w:tab/>
        <w:t>Hattem</w:t>
      </w:r>
      <w:bookmarkEnd w:id="35"/>
    </w:p>
    <w:p w:rsidR="00CE7FB0" w:rsidRDefault="00CE7FB0" w:rsidP="00CE7FB0"/>
    <w:p w:rsidR="00CE7FB0" w:rsidRDefault="00CE7FB0" w:rsidP="00CE7FB0">
      <w:r>
        <w:t xml:space="preserve">Voor de ontwikkeling van het lokaal gezondheidsbeleid in Hattem heeft de gemeente Hattem sinds 1999 het traject gevolgd dat de GGD IJssel-Vecht heeft opgezet voor de gemeenten die deelnemen in haar samenwerkingsverband. </w:t>
      </w:r>
    </w:p>
    <w:p w:rsidR="00CE7FB0" w:rsidRDefault="00CE7FB0" w:rsidP="00CE7FB0"/>
    <w:p w:rsidR="00CE7FB0" w:rsidRDefault="00CE7FB0" w:rsidP="00CE7FB0">
      <w:r>
        <w:t>Aan de hand van een stappenplan</w:t>
      </w:r>
      <w:r>
        <w:rPr>
          <w:rStyle w:val="Voetnootmarkering"/>
        </w:rPr>
        <w:footnoteReference w:id="4"/>
      </w:r>
      <w:r>
        <w:t xml:space="preserve">, dat is ontwikkeld door de VNG, is gewerkt aan de totstandkoming van deze nota. </w:t>
      </w:r>
    </w:p>
    <w:p w:rsidR="00CE7FB0" w:rsidRDefault="00CE7FB0" w:rsidP="00CE7FB0">
      <w:r>
        <w:t>Gedurende het laatste halfjaar 2000 en een klein gedeelte van begin 2001 is gewerkt aan een Hattemse gegevensinventarisatie: stap “</w:t>
      </w:r>
      <w:smartTag w:uri="urn:schemas-microsoft-com:office:smarttags" w:element="metricconverter">
        <w:smartTagPr>
          <w:attr w:name="ProductID" w:val="0”"/>
        </w:smartTagPr>
        <w:r>
          <w:t>0”</w:t>
        </w:r>
      </w:smartTag>
      <w:r>
        <w:t xml:space="preserve"> van het stappenplan (Verken de gezondheidssituatie in de gemeente en inventariseer de lopende programma’s).</w:t>
      </w:r>
    </w:p>
    <w:p w:rsidR="00CE7FB0" w:rsidRDefault="00CE7FB0" w:rsidP="00CE7FB0"/>
    <w:p w:rsidR="00CE7FB0" w:rsidRDefault="00CE7FB0" w:rsidP="00CE7FB0">
      <w:r>
        <w:t>Er is een aantal bronnen van gegevensverzameling geweest op basis waarvan nu prioriteiten kunnen worden gesteld:</w:t>
      </w:r>
    </w:p>
    <w:p w:rsidR="00CE7FB0" w:rsidRDefault="00CE7FB0" w:rsidP="00CE7FB0">
      <w:pPr>
        <w:numPr>
          <w:ilvl w:val="0"/>
          <w:numId w:val="5"/>
        </w:numPr>
      </w:pPr>
      <w:r>
        <w:t>Een inventarisatie van het huidige gemeentelijk beleid, activiteiten en cijfers op het terrein van de volksgezondheid.</w:t>
      </w:r>
    </w:p>
    <w:p w:rsidR="00CE7FB0" w:rsidRDefault="00CE7FB0" w:rsidP="00CE7FB0">
      <w:pPr>
        <w:numPr>
          <w:ilvl w:val="0"/>
          <w:numId w:val="5"/>
        </w:numPr>
      </w:pPr>
      <w:r>
        <w:t xml:space="preserve">Participatie van de lokale zorgvoorzieningen. Verzamelen van kwalitatieve gegevens bij de bevolking en lokale organisaties om inzicht te krijgen in de ervaren knelpunten en problemen op het terrein van volksgezondheid. </w:t>
      </w:r>
    </w:p>
    <w:p w:rsidR="00CE7FB0" w:rsidRDefault="00CE7FB0" w:rsidP="00CE7FB0">
      <w:pPr>
        <w:numPr>
          <w:ilvl w:val="0"/>
          <w:numId w:val="5"/>
        </w:numPr>
      </w:pPr>
      <w:r>
        <w:t>Inventarisatie van de huidige gezondheidssituatie. Dit is gedaan aan de hand van diverse bij ons bekende gegevens als de diverse door de GGD uitgevoerde gezondheidsmonitoren.</w:t>
      </w:r>
    </w:p>
    <w:p w:rsidR="00CE7FB0" w:rsidRDefault="00CE7FB0" w:rsidP="00CE7FB0">
      <w:pPr>
        <w:numPr>
          <w:ilvl w:val="0"/>
          <w:numId w:val="5"/>
        </w:numPr>
      </w:pPr>
      <w:r>
        <w:t>Participatie van de regionale zorgvoorzieningen. Verzamelen van gegevens over en bij regionale instellingen. Dit is, op regionaal niveau, gedaan door middel van gesprekken met instellingen.</w:t>
      </w:r>
    </w:p>
    <w:p w:rsidR="00CE7FB0" w:rsidRDefault="00CE7FB0" w:rsidP="00CE7FB0">
      <w:pPr>
        <w:numPr>
          <w:ilvl w:val="0"/>
          <w:numId w:val="5"/>
        </w:numPr>
      </w:pPr>
      <w:r>
        <w:t>Relevante – landelijke – ontwikkelingen die van invloed zijn op het lokaal gezondheidsbeleid.</w:t>
      </w:r>
    </w:p>
    <w:p w:rsidR="00CE7FB0" w:rsidRDefault="00CE7FB0" w:rsidP="00CE7FB0"/>
    <w:p w:rsidR="00CE7FB0" w:rsidRDefault="00CE7FB0" w:rsidP="00CE7FB0">
      <w:r>
        <w:t>De nota “Hattem, gezond leven aan de IJssel” kan gezien worden als een combinatie van de stappen 1, 2 en 3 van het stappenplan:</w:t>
      </w:r>
    </w:p>
    <w:p w:rsidR="00CE7FB0" w:rsidRDefault="00CE7FB0" w:rsidP="00CE7FB0"/>
    <w:p w:rsidR="00CE7FB0" w:rsidRDefault="00CE7FB0" w:rsidP="00CE7FB0">
      <w:pPr>
        <w:ind w:left="1260" w:hanging="1260"/>
      </w:pPr>
      <w:r>
        <w:t>Stap 1:</w:t>
      </w:r>
      <w:r>
        <w:tab/>
        <w:t>Gemeente bepaalt prioriteit gezondheidsbeleid/doelstelling.</w:t>
      </w:r>
    </w:p>
    <w:p w:rsidR="00CE7FB0" w:rsidRDefault="00CE7FB0" w:rsidP="00CE7FB0">
      <w:pPr>
        <w:ind w:left="1260" w:hanging="1260"/>
      </w:pPr>
      <w:r>
        <w:t>Stap 2:</w:t>
      </w:r>
      <w:r>
        <w:tab/>
        <w:t>Analyseer de lokale en regionale gezondheidssituatie en de visie daarop van burgers en andere partijen.</w:t>
      </w:r>
    </w:p>
    <w:p w:rsidR="00CE7FB0" w:rsidRDefault="00CE7FB0" w:rsidP="00CE7FB0">
      <w:pPr>
        <w:ind w:left="1260" w:hanging="1260"/>
      </w:pPr>
      <w:r>
        <w:t xml:space="preserve">Stap 3: </w:t>
      </w:r>
      <w:r>
        <w:tab/>
        <w:t>Stel in overleg met betrokken partijen een (concept-) nota vast welke zaken aangepakt worden en door wie</w:t>
      </w:r>
    </w:p>
    <w:p w:rsidR="00CE7FB0" w:rsidRDefault="00CE7FB0" w:rsidP="00CE7FB0">
      <w:pPr>
        <w:ind w:left="1260" w:hanging="1260"/>
      </w:pPr>
    </w:p>
    <w:p w:rsidR="00CE7FB0" w:rsidRDefault="00CE7FB0" w:rsidP="00CE7FB0">
      <w:r>
        <w:t xml:space="preserve">Het Project Versterking Lokaal Gezondheidsbeleid moet, medio 2001, resulteren in een afzonderlijke nota Lokaal Gezondheidsbeleid voor elke gemeente in de regio. De GGD heeft tijdens het project de deelnemende gemeenten van raad en daad voorzien. </w:t>
      </w:r>
    </w:p>
    <w:p w:rsidR="00CE7FB0" w:rsidRDefault="00CE7FB0" w:rsidP="00CE7FB0">
      <w:r>
        <w:br w:type="page"/>
      </w:r>
      <w:bookmarkStart w:id="36" w:name="_Toc512161108"/>
    </w:p>
    <w:p w:rsidR="00CE7FB0" w:rsidRDefault="00CE7FB0" w:rsidP="00CE7FB0">
      <w:pPr>
        <w:pStyle w:val="Kop3"/>
      </w:pPr>
      <w:bookmarkStart w:id="37" w:name="_Toc522331987"/>
      <w:r>
        <w:t>1.4.3.</w:t>
      </w:r>
      <w:r>
        <w:tab/>
        <w:t>Uitgangspunten</w:t>
      </w:r>
      <w:bookmarkEnd w:id="36"/>
      <w:bookmarkEnd w:id="37"/>
      <w:r>
        <w:t xml:space="preserve"> </w:t>
      </w:r>
    </w:p>
    <w:p w:rsidR="00CE7FB0" w:rsidRDefault="00CE7FB0" w:rsidP="00CE7FB0"/>
    <w:p w:rsidR="00CE7FB0" w:rsidRDefault="00CE7FB0" w:rsidP="00CE7FB0">
      <w:r>
        <w:t>Om het lokaal gezondheidsbeleid te concretiseren zijn de volgende uitgangspunten voor het ontwikkelen van het beleid en het opstellen van de nota geformuleerd:</w:t>
      </w:r>
    </w:p>
    <w:p w:rsidR="00CE7FB0" w:rsidRDefault="00CE7FB0" w:rsidP="00CE7FB0"/>
    <w:p w:rsidR="00CE7FB0" w:rsidRDefault="00CE7FB0" w:rsidP="00CE7FB0">
      <w:pPr>
        <w:pStyle w:val="Voettekst"/>
        <w:numPr>
          <w:ilvl w:val="0"/>
          <w:numId w:val="6"/>
        </w:numPr>
        <w:tabs>
          <w:tab w:val="clear" w:pos="4536"/>
          <w:tab w:val="clear" w:pos="9072"/>
        </w:tabs>
      </w:pPr>
      <w:r>
        <w:rPr>
          <w:b/>
        </w:rPr>
        <w:t xml:space="preserve">Gegevens als basis </w:t>
      </w:r>
      <w:r>
        <w:rPr>
          <w:b/>
        </w:rPr>
        <w:br/>
      </w:r>
      <w:r>
        <w:t>Het gezondheidsbeleid wordt ontwikkeld en geëvalueerd op basis van relevant onderzoek naar de gezondheidssituatie van de bevolking of van specifieke bevolkingsgroepen. Naar aanleiding hiervan kunnen de knelpunten in de gezondheidssituatie worden geanalyseerd en de politieke prioriteiten worden geformuleerd.</w:t>
      </w:r>
      <w:r>
        <w:br/>
        <w:t>Wij hebben getracht de benodigde gegevens te verzamelen middels, onder meer, gesprekken met vertegenwoordigers van diverse organisaties. Niet uit het oog mag worden verloren dat deze nota een eerste aanzet is. Gekozen is voor een groeimodel welke jaarlijks zal worden aangepast.</w:t>
      </w:r>
      <w:r>
        <w:br/>
      </w:r>
    </w:p>
    <w:p w:rsidR="00CE7FB0" w:rsidRDefault="00CE7FB0" w:rsidP="00CE7FB0">
      <w:pPr>
        <w:pStyle w:val="Voettekst"/>
        <w:numPr>
          <w:ilvl w:val="0"/>
          <w:numId w:val="6"/>
        </w:numPr>
        <w:tabs>
          <w:tab w:val="clear" w:pos="4536"/>
          <w:tab w:val="clear" w:pos="9072"/>
        </w:tabs>
        <w:rPr>
          <w:b/>
        </w:rPr>
      </w:pPr>
      <w:r>
        <w:rPr>
          <w:b/>
        </w:rPr>
        <w:t xml:space="preserve">Intersectorale samenwerking </w:t>
      </w:r>
      <w:r>
        <w:rPr>
          <w:b/>
        </w:rPr>
        <w:br/>
      </w:r>
      <w:r>
        <w:t>De volksgezondheid wordt in sterke mate beïnvloed door het beleid dat op andere beleidsterreinen zoals huisvesting, onderwijs en milieu, wordt vastgesteld. Samenwerking met andere beleidsterreinen is voor het ontwikkelen van een samenhangend gezondheidsbeleid van doorslaggevend belang. Gezondheidsbeleid vereist een intersectorale benadering.</w:t>
      </w:r>
      <w:r>
        <w:br/>
      </w:r>
    </w:p>
    <w:p w:rsidR="00CE7FB0" w:rsidRDefault="00CE7FB0" w:rsidP="00CE7FB0">
      <w:pPr>
        <w:pStyle w:val="Voettekst"/>
        <w:numPr>
          <w:ilvl w:val="0"/>
          <w:numId w:val="6"/>
        </w:numPr>
        <w:tabs>
          <w:tab w:val="clear" w:pos="4536"/>
          <w:tab w:val="clear" w:pos="9072"/>
        </w:tabs>
      </w:pPr>
      <w:r>
        <w:rPr>
          <w:b/>
        </w:rPr>
        <w:t>Politieke betrokkenheid</w:t>
      </w:r>
      <w:r>
        <w:br/>
        <w:t xml:space="preserve">Om de invloed van de gemeente op de gezondheid van haar bevolking te versterken, is het noodzakelijk dat de politiek nauw betrokken is bij het volksgezondheidsbeleid en daarvoor ook de prioriteiten stelt. </w:t>
      </w:r>
      <w:r>
        <w:br/>
        <w:t>De nota “Hattem, gezond leven aan de IJssel” zet de gemeenteraad nu “aan zet”.</w:t>
      </w:r>
      <w:r>
        <w:br/>
      </w:r>
    </w:p>
    <w:p w:rsidR="00CE7FB0" w:rsidRDefault="00CE7FB0" w:rsidP="00CE7FB0">
      <w:pPr>
        <w:pStyle w:val="Voettekst"/>
        <w:numPr>
          <w:ilvl w:val="0"/>
          <w:numId w:val="6"/>
        </w:numPr>
        <w:tabs>
          <w:tab w:val="clear" w:pos="4536"/>
          <w:tab w:val="clear" w:pos="9072"/>
        </w:tabs>
      </w:pPr>
      <w:r>
        <w:rPr>
          <w:b/>
        </w:rPr>
        <w:t xml:space="preserve">Participatie van de bevolking </w:t>
      </w:r>
      <w:r>
        <w:br/>
        <w:t>De kans van slagen van projecten en interventies op het gebied van de volksgezondheid wordt vergroot wanneer burgers zelf betrokken zijn. Zij zouden moeten participeren in het benoemen van de lokale aandachtsgebieden op het gebied van gezondheid en zorg, in het formuleren van de oplossingen en in de uitvoering van het beleid.</w:t>
      </w:r>
      <w:r>
        <w:br/>
        <w:t>Middels gesprekken met diverse vertegenwoordigers van Hattemse organisaties en instellingen is getracht de bevolking enigszins te betrekken bij het aan deze nota voorafgaande onderzoek. Bezien zal worden of de bevolking betrokken kan worden bij de uitvoering van de nota.</w:t>
      </w:r>
    </w:p>
    <w:p w:rsidR="00CE7FB0" w:rsidRDefault="00CE7FB0" w:rsidP="00CE7FB0"/>
    <w:p w:rsidR="00CE7FB0" w:rsidRDefault="00CE7FB0" w:rsidP="00CE7FB0">
      <w:r>
        <w:br w:type="page"/>
      </w:r>
      <w:r>
        <w:lastRenderedPageBreak/>
        <w:t xml:space="preserve">De nota “Hattem, gezond leven aan de IJssel” en het proces van ontwikkeling van de nota hebben en hadden als uiteindelijke doelstelling: </w:t>
      </w:r>
      <w:r>
        <w:br/>
      </w:r>
    </w:p>
    <w:p w:rsidR="00CE7FB0" w:rsidRDefault="00CE7FB0" w:rsidP="00CE7FB0">
      <w:pPr>
        <w:numPr>
          <w:ilvl w:val="0"/>
          <w:numId w:val="14"/>
        </w:numPr>
      </w:pPr>
      <w:r>
        <w:t xml:space="preserve">Inzicht te geven in het complexe terrein van het gezondheidsbeleid en de visie van de gemeente daarop. </w:t>
      </w:r>
    </w:p>
    <w:p w:rsidR="00CE7FB0" w:rsidRDefault="00CE7FB0" w:rsidP="00CE7FB0">
      <w:pPr>
        <w:numPr>
          <w:ilvl w:val="0"/>
          <w:numId w:val="14"/>
        </w:numPr>
      </w:pPr>
      <w:r>
        <w:t>Het scheppen van een samenhangend beleidskader voor zowel bestaand als nieuw beleid, waarin gezondheidsaspecten een rol spelen.</w:t>
      </w:r>
    </w:p>
    <w:p w:rsidR="00CE7FB0" w:rsidRDefault="00CE7FB0" w:rsidP="00CE7FB0">
      <w:pPr>
        <w:numPr>
          <w:ilvl w:val="0"/>
          <w:numId w:val="14"/>
        </w:numPr>
      </w:pPr>
      <w:r>
        <w:t xml:space="preserve">Het bevorderen van de samenwerking en afstemming tussen de gemeente en de andere belanghebbenden die actief zijn op het gebied van gezondheid en gezondheidszorg. </w:t>
      </w:r>
    </w:p>
    <w:p w:rsidR="00CE7FB0" w:rsidRDefault="00CE7FB0" w:rsidP="00CE7FB0">
      <w:pPr>
        <w:numPr>
          <w:ilvl w:val="0"/>
          <w:numId w:val="14"/>
        </w:numPr>
      </w:pPr>
      <w:r>
        <w:t>Het bevorderen van participatie van de bevolking en van instellingen bij het opstellen en uitvoeren van het gezondheidsbeleid.</w:t>
      </w:r>
    </w:p>
    <w:p w:rsidR="00CE7FB0" w:rsidRDefault="00CE7FB0" w:rsidP="00CE7FB0"/>
    <w:p w:rsidR="00CE7FB0" w:rsidRDefault="00CE7FB0" w:rsidP="00CE7FB0">
      <w:pPr>
        <w:pStyle w:val="Kop3"/>
      </w:pPr>
      <w:bookmarkStart w:id="38" w:name="_Toc509828332"/>
      <w:bookmarkStart w:id="39" w:name="_Toc512161109"/>
      <w:bookmarkStart w:id="40" w:name="_Toc522331988"/>
      <w:r>
        <w:t>1.4.4.</w:t>
      </w:r>
      <w:r>
        <w:tab/>
        <w:t>Visie op en doelstelling van het gezondheidsbeleid</w:t>
      </w:r>
      <w:bookmarkEnd w:id="38"/>
      <w:bookmarkEnd w:id="39"/>
      <w:bookmarkEnd w:id="40"/>
    </w:p>
    <w:p w:rsidR="00CE7FB0" w:rsidRDefault="00CE7FB0" w:rsidP="00CE7FB0"/>
    <w:p w:rsidR="00CE7FB0" w:rsidRDefault="00CE7FB0" w:rsidP="00CE7FB0">
      <w:r>
        <w:t xml:space="preserve">Het hoofddoel van het gezondheidsbeleid van de gemeente Hattem is gelijk aan de centrale doelstelling van het gezondheidsbeleid van alle deelnemende gemeenten binnen de regio IJssel-Vecht en luidt als volgt: </w:t>
      </w:r>
    </w:p>
    <w:p w:rsidR="00CE7FB0" w:rsidRDefault="00CE7FB0" w:rsidP="00CE7FB0"/>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rPr>
          <w:i/>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rPr>
          <w:b/>
          <w:i/>
        </w:rPr>
      </w:pPr>
      <w:r>
        <w:rPr>
          <w:b/>
          <w:i/>
        </w:rPr>
        <w:t xml:space="preserve">“ Het verbeteren of behouden van de gezondheid voor alle inwoners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rPr>
          <w:b/>
          <w:i/>
        </w:rPr>
      </w:pPr>
      <w:r>
        <w:rPr>
          <w:b/>
          <w:i/>
        </w:rPr>
        <w:t>en</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rPr>
          <w:b/>
          <w:i/>
        </w:rPr>
      </w:pPr>
      <w:r>
        <w:rPr>
          <w:b/>
          <w:i/>
        </w:rPr>
        <w:t>het scheppen van gelijke kansen op gezondheid.”</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pPr>
    </w:p>
    <w:p w:rsidR="00CE7FB0" w:rsidRDefault="00CE7FB0" w:rsidP="00CE7FB0"/>
    <w:p w:rsidR="00CE7FB0" w:rsidRDefault="00CE7FB0" w:rsidP="00CE7FB0"/>
    <w:p w:rsidR="00CE7FB0" w:rsidRDefault="00CE7FB0" w:rsidP="00CE7FB0">
      <w:r>
        <w:t>Om deze doelstelling te bereiken wordt gewerkt aan de volgende subdoelstellingen</w:t>
      </w:r>
      <w:r>
        <w:rPr>
          <w:rStyle w:val="Voetnootmarkering"/>
        </w:rPr>
        <w:footnoteReference w:id="5"/>
      </w:r>
      <w:r>
        <w:t>:</w:t>
      </w:r>
      <w:r>
        <w:br/>
      </w:r>
    </w:p>
    <w:p w:rsidR="00CE7FB0" w:rsidRDefault="00CE7FB0" w:rsidP="00CE7FB0">
      <w:pPr>
        <w:numPr>
          <w:ilvl w:val="0"/>
          <w:numId w:val="7"/>
        </w:numPr>
      </w:pPr>
      <w:r>
        <w:rPr>
          <w:b/>
        </w:rPr>
        <w:t>Verlenging van de gezonde levensverwachting</w:t>
      </w:r>
      <w:r>
        <w:t>.</w:t>
      </w:r>
      <w:r>
        <w:br/>
        <w:t xml:space="preserve">Onze levensverwachting is de laatste decennia sterk toegenomen. Die toegevoegde jaren worden echter lang niet altijd in gezondheid doorgebracht. </w:t>
      </w:r>
      <w:r>
        <w:br/>
      </w:r>
    </w:p>
    <w:p w:rsidR="00CE7FB0" w:rsidRDefault="00CE7FB0" w:rsidP="00CE7FB0">
      <w:pPr>
        <w:numPr>
          <w:ilvl w:val="0"/>
          <w:numId w:val="7"/>
        </w:numPr>
      </w:pPr>
      <w:r>
        <w:rPr>
          <w:b/>
        </w:rPr>
        <w:t>Vermindering van de gezondheidsverschillen die ontstaan door sociaal-economische of culturele factoren.</w:t>
      </w:r>
      <w:r>
        <w:br/>
        <w:t>De ongelijkheid in gezondheid tussen verschillende groepen in de samenleving neemt niet af. Mensen met een lage opleiding leven gemiddeld 3,5 jaar korter dan hoger opgeleiden en zij brengen meer jaren in ongezondheid door.</w:t>
      </w:r>
      <w:r>
        <w:br/>
      </w:r>
    </w:p>
    <w:p w:rsidR="00CE7FB0" w:rsidRDefault="00CE7FB0" w:rsidP="00CE7FB0">
      <w:pPr>
        <w:numPr>
          <w:ilvl w:val="0"/>
          <w:numId w:val="7"/>
        </w:numPr>
      </w:pPr>
      <w:r>
        <w:rPr>
          <w:b/>
        </w:rPr>
        <w:t>Verbetering van de kwaliteit van ons leven</w:t>
      </w:r>
      <w:r>
        <w:t>.</w:t>
      </w:r>
      <w:r>
        <w:br/>
        <w:t>Maatschappelijke participatie van mensen met een chronische ziekte of handicap is nog onvoldoende. Dit heeft een negatieve invloed op hun kwaliteit van leven.</w:t>
      </w:r>
      <w:r>
        <w:br/>
      </w:r>
    </w:p>
    <w:p w:rsidR="00CE7FB0" w:rsidRDefault="00CE7FB0" w:rsidP="00CE7FB0">
      <w:pPr>
        <w:numPr>
          <w:ilvl w:val="0"/>
          <w:numId w:val="7"/>
        </w:numPr>
      </w:pPr>
      <w:r>
        <w:br w:type="page"/>
      </w:r>
      <w:r>
        <w:rPr>
          <w:b/>
        </w:rPr>
        <w:lastRenderedPageBreak/>
        <w:t>Voorkómen van vermijdbare sterfte.</w:t>
      </w:r>
      <w:r>
        <w:br/>
        <w:t xml:space="preserve">De laatste decennia is de vermijdbare sterfte al sterk teruggebracht. Toch zijn er nog veel aandachtspunten zoals het verminderen van het aantal rokers, preventie van ongevallen en het verbeteren van voedingsgewoonten. </w:t>
      </w:r>
      <w:r>
        <w:br/>
      </w:r>
    </w:p>
    <w:p w:rsidR="00CE7FB0" w:rsidRDefault="00CE7FB0" w:rsidP="00CE7FB0">
      <w:pPr>
        <w:numPr>
          <w:ilvl w:val="0"/>
          <w:numId w:val="7"/>
        </w:numPr>
      </w:pPr>
      <w:r>
        <w:rPr>
          <w:b/>
        </w:rPr>
        <w:t>Bevorderen van een samenhangend stelsel van voorzieningen op het gebied van de openbare gezondheidszorg.</w:t>
      </w:r>
      <w:r>
        <w:t xml:space="preserve"> </w:t>
      </w:r>
      <w:r>
        <w:br/>
        <w:t>Op het terrein van de openbare gezondheidszorg bestaan knelpunten die te maken hebben met het gebrek aan functionele samenhang, afstemming en coördinatie.</w:t>
      </w:r>
    </w:p>
    <w:p w:rsidR="00CE7FB0" w:rsidRDefault="00CE7FB0" w:rsidP="00CE7FB0"/>
    <w:p w:rsidR="00CE7FB0" w:rsidRDefault="00CE7FB0" w:rsidP="00CE7FB0"/>
    <w:p w:rsidR="00CE7FB0" w:rsidRDefault="00CE7FB0" w:rsidP="00CE7FB0">
      <w:pPr>
        <w:pStyle w:val="Kop2"/>
      </w:pPr>
      <w:bookmarkStart w:id="41" w:name="_Toc522331989"/>
      <w:r>
        <w:t>1.5.</w:t>
      </w:r>
      <w:r>
        <w:tab/>
      </w:r>
      <w:bookmarkStart w:id="42" w:name="_Toc512161110"/>
      <w:r>
        <w:t>GEZONDHEID BINNEN HET BELEIDSPROGRAMMA</w:t>
      </w:r>
      <w:r>
        <w:br/>
        <w:t xml:space="preserve"> </w:t>
      </w:r>
      <w:r>
        <w:tab/>
        <w:t xml:space="preserve">1998-2002 </w:t>
      </w:r>
      <w:bookmarkEnd w:id="42"/>
      <w:r>
        <w:t>HATTEM</w:t>
      </w:r>
      <w:bookmarkEnd w:id="41"/>
      <w:r>
        <w:t xml:space="preserve"> </w:t>
      </w:r>
    </w:p>
    <w:p w:rsidR="00CE7FB0" w:rsidRDefault="00CE7FB0" w:rsidP="00CE7FB0"/>
    <w:p w:rsidR="00CE7FB0" w:rsidRDefault="00CE7FB0" w:rsidP="00CE7FB0">
      <w:r>
        <w:t>Om de vraag met welke gemeentelijke (beleids-) terreinen gezondheidsbeleid raakvlakken heeft te kunnen beantwoorden is het beleidsprogramma 1998–2002 ter hand genomen. Het beleidsprogramma bevat verschillende punten die raakvlakken hebben met gemeentelijk gezondheidsbeleid:</w:t>
      </w:r>
    </w:p>
    <w:p w:rsidR="00CE7FB0" w:rsidRDefault="00CE7FB0" w:rsidP="00CE7FB0"/>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2"/>
        </w:rPr>
      </w:pP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Collectief Vraagafhankelijk Vervoer</w:t>
      </w:r>
      <w:r>
        <w:rPr>
          <w:sz w:val="22"/>
        </w:rPr>
        <w:t xml:space="preserve"> (voor Hattem (en omgeving) zal worden bekeken welke vorm van collectief vraagafhankelijk vervoer het best zal kunnen functioneren)</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Communicatie</w:t>
      </w:r>
      <w:r>
        <w:rPr>
          <w:sz w:val="22"/>
        </w:rPr>
        <w:t xml:space="preserve"> (de gemeente zal zich in de komende vier jaar bezinnen op meer klantgericht handelen als het gaat om het informeren van burgers en instelling &amp; burgers zullen nadrukkelijk gestimuleerd worden te participeren in overleg- en inspraakorganen) </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Gemeentelijk achterstandenbeleid</w:t>
      </w:r>
      <w:r>
        <w:rPr>
          <w:sz w:val="22"/>
        </w:rPr>
        <w:t xml:space="preserve"> (de komende jaren zal een actief lokaal onderwijsachterstandenbeleid worden gerealiseerd, waarbij het onderwijs de kern zal vormen van een geïntegreerd jeugd- en jongerenbeleid)</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Integraal jeugd- en jongerenbeleid</w:t>
      </w:r>
      <w:r>
        <w:rPr>
          <w:sz w:val="22"/>
        </w:rPr>
        <w:t xml:space="preserve"> (zodra het nadere onderzoek in het onderwijs naar onderwijs</w:t>
      </w:r>
      <w:r>
        <w:rPr>
          <w:sz w:val="22"/>
        </w:rPr>
        <w:softHyphen/>
        <w:t>achterstanden gereed is, zal een begin worden gemaakt met de aanbevelingen uit het rapport “Opgroeien in Hattem”)</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Integrale indicatiestelling</w:t>
      </w:r>
      <w:r>
        <w:rPr>
          <w:sz w:val="22"/>
        </w:rPr>
        <w:t xml:space="preserve"> (de gemeente Hattem zal deelnemen vanuit de zorgregio </w:t>
      </w:r>
      <w:smartTag w:uri="urn:schemas-microsoft-com:office:smarttags" w:element="metricconverter">
        <w:smartTagPr>
          <w:attr w:name="ProductID" w:val="5 in"/>
        </w:smartTagPr>
        <w:r>
          <w:rPr>
            <w:sz w:val="22"/>
          </w:rPr>
          <w:t>5 in</w:t>
        </w:r>
      </w:smartTag>
      <w:r>
        <w:rPr>
          <w:sz w:val="22"/>
        </w:rPr>
        <w:t xml:space="preserve"> het RIO Zwolle. Naast de wettelijk verplichte taken (verpleging, verzorging en thuiszorg) zullen we in de komende jaren zoeken naar verbreding met wonen en Wvg-indicaties)</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Kinderopvang</w:t>
      </w:r>
      <w:r>
        <w:rPr>
          <w:sz w:val="22"/>
        </w:rPr>
        <w:t xml:space="preserve"> (de gemeente heeft een taak bij de vergunningverlening voor kinderdagverblijven en zal daartoe de naleving van de verordening (laten) controleren)</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Lokaal gezondheidsbeleid</w:t>
      </w:r>
      <w:r>
        <w:rPr>
          <w:sz w:val="22"/>
        </w:rPr>
        <w:t xml:space="preserve"> (in het kader van het lokale gezondheidsbeleid zal veel aandacht zijn voor het onderwijs. Preventie en voorlichting ten aan zien van het gebruik van genotmiddelen zal daarbij een speerpunt vormen)</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Milieu</w:t>
      </w:r>
      <w:r>
        <w:rPr>
          <w:sz w:val="22"/>
        </w:rPr>
        <w:t xml:space="preserve"> (gemeente besluit tot het instellen van een jaarlijkse Milieu-Actiedag, met diverse invullingmogelijk</w:t>
      </w:r>
      <w:r>
        <w:rPr>
          <w:sz w:val="22"/>
        </w:rPr>
        <w:softHyphen/>
        <w:t>heden)</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Openbare orde</w:t>
      </w:r>
      <w:r>
        <w:rPr>
          <w:sz w:val="22"/>
        </w:rPr>
        <w:t xml:space="preserve"> (het bevorderen van het veiligheidsgevoel heeft hoge prioriteit &amp; in het kader van jeugd- en jongerenwerk zal jeugdcriminaliteit worden bestreden)</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Openbare veiligheid</w:t>
      </w:r>
      <w:r>
        <w:rPr>
          <w:sz w:val="22"/>
        </w:rPr>
        <w:t xml:space="preserve"> (het integrale veiligheidsbeleid raakt het gehele gemeentebestuur)</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b/>
          <w:sz w:val="22"/>
        </w:rPr>
      </w:pPr>
      <w:r>
        <w:rPr>
          <w:b/>
          <w:sz w:val="22"/>
        </w:rPr>
        <w:t>Ouderenbeleid</w:t>
      </w:r>
      <w:r>
        <w:rPr>
          <w:sz w:val="22"/>
        </w:rPr>
        <w:t xml:space="preserve"> (de gemeente blijft actief de realisering van 15 verpleegplaats-units bij De Bongerd bevorderen)</w:t>
      </w:r>
    </w:p>
    <w:p w:rsidR="00CE7FB0" w:rsidRDefault="00CE7FB0" w:rsidP="00CE7FB0">
      <w:pPr>
        <w:pStyle w:val="H4"/>
        <w:keepNext w:val="0"/>
        <w:spacing w:before="0" w:after="0"/>
        <w:outlineLvl w:val="9"/>
      </w:pPr>
      <w:r>
        <w:br w:type="page"/>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pP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Platform</w:t>
      </w:r>
      <w:r>
        <w:rPr>
          <w:sz w:val="22"/>
        </w:rPr>
        <w:t xml:space="preserve"> (in het eerste halfjaar van 1998 zal worden bezien of de Stuurgroep Ouderen zal worden gereactiveerd, dan wel dat we komen tot een Platform Ouderen)</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sz w:val="22"/>
        </w:rPr>
        <w:t xml:space="preserve">(speel) </w:t>
      </w:r>
      <w:r>
        <w:rPr>
          <w:b/>
          <w:sz w:val="22"/>
        </w:rPr>
        <w:t>Plaatsen voor de jeugd</w:t>
      </w:r>
      <w:r>
        <w:rPr>
          <w:sz w:val="22"/>
        </w:rPr>
        <w:t xml:space="preserve"> (voor kinderen tot en met vier jaar zullen in de directe omgeving van de woningen kleine speelterreintjes worden gecreëerd, afgestemd op deze leeftijdsgroep)</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Sportaccommodaties</w:t>
      </w:r>
      <w:r>
        <w:rPr>
          <w:sz w:val="22"/>
        </w:rPr>
        <w:t xml:space="preserve"> (er zal speciale aandacht worden besteed aan de veiligheid bij en bereikbaarheid van de (sport) accommodaties)</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Verkeer en vervoer</w:t>
      </w:r>
      <w:r>
        <w:rPr>
          <w:sz w:val="22"/>
        </w:rPr>
        <w:t xml:space="preserve"> (het door de gemeenteraad vastgestelde GVVP dient volgens een nader vast te stellen MUP te worden uitgevoerd &amp; aan verkeerssituatie nabij de scholen en sportvoorzieningen zal bijzondere aandacht worden gegeven. Hierbij dienen ook educatie en voorlichting een rol te spelen)</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Volksgezondheid</w:t>
      </w:r>
      <w:r>
        <w:rPr>
          <w:sz w:val="22"/>
        </w:rPr>
        <w:t xml:space="preserve"> (het beleid ten aanzien van de volksgezondheid speelt op veel terreinen van het gemeentelijk beleid. Zo is het milieubeleid doorspekt met aspecten van volksgezondheid, maar ook het gemeentelijk verkeersveiligheidsplan zorgt voor beperkingen van risico’s voor de volksgezondheid. </w:t>
      </w:r>
      <w:r>
        <w:rPr>
          <w:sz w:val="22"/>
        </w:rPr>
        <w:br/>
        <w:t xml:space="preserve">De jeugdgezondheidszorg richt zich steeds meer op voorlichting en specifieke doelgroepen. Hierbij zien we een rol weggelegd voor het onderwijs. </w:t>
      </w:r>
      <w:r>
        <w:rPr>
          <w:sz w:val="22"/>
        </w:rPr>
        <w:br/>
        <w:t>In de komende vier jaar zal er een actief lokaal gezondheidsbeleid worden geformuleerd. Daarbij zal ondersteuning van de GGD worden gevraagd)</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Volkshuisvesting</w:t>
      </w:r>
      <w:r>
        <w:rPr>
          <w:sz w:val="22"/>
        </w:rPr>
        <w:t xml:space="preserve"> (bijzondere aandacht zal worden gegeven aan de bouw van woningen voor ouderen, gehandicapten en starters op de woningmarkt)</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Vrijwilligerswerk</w:t>
      </w:r>
      <w:r>
        <w:rPr>
          <w:sz w:val="22"/>
        </w:rPr>
        <w:t xml:space="preserve"> (het vrijwilligerswerk bij (sport) verenigingen wordt bevorderd door subsidiëring van scholing in kaderwerk voor de jeugd en het verzekeren van risico’s)</w:t>
      </w:r>
    </w:p>
    <w:p w:rsidR="00CE7FB0" w:rsidRDefault="00CE7FB0" w:rsidP="00CE7FB0">
      <w:pPr>
        <w:numPr>
          <w:ilvl w:val="0"/>
          <w:numId w:val="4"/>
        </w:numPr>
        <w:pBdr>
          <w:top w:val="single" w:sz="4" w:space="1" w:color="auto"/>
          <w:left w:val="single" w:sz="4" w:space="4" w:color="auto"/>
          <w:bottom w:val="single" w:sz="4" w:space="1" w:color="auto"/>
          <w:right w:val="single" w:sz="4" w:space="4" w:color="auto"/>
        </w:pBdr>
        <w:shd w:val="pct15" w:color="000000" w:fill="FFFFFF"/>
        <w:rPr>
          <w:sz w:val="22"/>
        </w:rPr>
      </w:pPr>
      <w:r>
        <w:rPr>
          <w:b/>
          <w:sz w:val="22"/>
        </w:rPr>
        <w:t>WVG</w:t>
      </w:r>
      <w:r>
        <w:rPr>
          <w:sz w:val="22"/>
        </w:rPr>
        <w:t xml:space="preserve"> (het verstrekkingen- en voorzieningenniveau ten aanzien van de WVG zal gelijk blijven)</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pPr>
    </w:p>
    <w:p w:rsidR="00CE7FB0" w:rsidRDefault="00CE7FB0" w:rsidP="00CE7FB0"/>
    <w:p w:rsidR="00CE7FB0" w:rsidRDefault="00CE7FB0" w:rsidP="00CE7FB0"/>
    <w:p w:rsidR="00CE7FB0" w:rsidRDefault="00CE7FB0" w:rsidP="00CE7FB0">
      <w:r>
        <w:t xml:space="preserve">Samengevat kan worden gesteld dat de gemeente als algemeen uitgangspunt neemt dat ook de burgers worden aangesproken op eigen verantwoordelijkheden ten aanzien van gedrag en leefwijze. Daarbij wordt een belangrijke functie toegekend aan maatschappelijke organisaties en particuliere initiatieven. </w:t>
      </w:r>
    </w:p>
    <w:p w:rsidR="00CE7FB0" w:rsidRDefault="00CE7FB0" w:rsidP="00CE7FB0"/>
    <w:p w:rsidR="00CE7FB0" w:rsidRDefault="00CE7FB0" w:rsidP="00CE7FB0">
      <w:r>
        <w:t>Ook in Hattem zijn er raakvlakken met gezondheidsbeleid bij de huidige beleids</w:t>
      </w:r>
      <w:r>
        <w:softHyphen/>
        <w:t xml:space="preserve">voornemens op het gebied van o.a. openbare orde en veiligheid, verkeersveiligheid en onderwijsachterstanden. </w:t>
      </w:r>
    </w:p>
    <w:p w:rsidR="00CE7FB0" w:rsidRDefault="00CE7FB0" w:rsidP="00CE7FB0">
      <w:r>
        <w:t xml:space="preserve">Als voorbeelden kunnen worden genoemd de reeds gegeven voorlichting over de gevaren van drugs- en gokverslaving en van alcoholgebruik aan leerlingen van het voortgezet onderwijs. </w:t>
      </w:r>
    </w:p>
    <w:p w:rsidR="00CE7FB0" w:rsidRDefault="00CE7FB0" w:rsidP="00CE7FB0">
      <w:r>
        <w:t>De gemeente vindt een integraal indicatiesysteem onontbeerlijk voor een maximale toegankelijkheid van (zorg) voorzieningen. Om oudere mensen zo lang mogelijk in hun eigen leefomgeving te laten wonen, acht de gemeente een goed flankerend beleid noodzakelijk. Daarnaast acht de gemeente sport, zowel in verband met ontspanning als gezondheid, als zeer belangrijk.</w:t>
      </w:r>
    </w:p>
    <w:p w:rsidR="00CE7FB0" w:rsidRDefault="00CE7FB0" w:rsidP="00CE7FB0">
      <w:r>
        <w:br w:type="page"/>
      </w:r>
    </w:p>
    <w:p w:rsidR="00CE7FB0" w:rsidRDefault="00CE7FB0" w:rsidP="00CE7FB0">
      <w:pPr>
        <w:pStyle w:val="Kop1"/>
      </w:pPr>
      <w:bookmarkStart w:id="43" w:name="_Toc509223170"/>
      <w:bookmarkStart w:id="44" w:name="_Toc509816717"/>
      <w:bookmarkStart w:id="45" w:name="_Toc512676113"/>
      <w:bookmarkStart w:id="46" w:name="_Toc522331991"/>
      <w:r>
        <w:t>Hoofdstuk 2</w:t>
      </w:r>
      <w:r>
        <w:tab/>
        <w:t xml:space="preserve">ACHTERGRONDEN, GEZONDHEIDSTOESTAND </w:t>
      </w:r>
      <w:r>
        <w:br/>
        <w:t xml:space="preserve"> </w:t>
      </w:r>
      <w:r>
        <w:tab/>
      </w:r>
      <w:r>
        <w:tab/>
      </w:r>
      <w:r>
        <w:tab/>
        <w:t>EN ZORGAANBOD</w:t>
      </w:r>
      <w:bookmarkEnd w:id="43"/>
      <w:bookmarkEnd w:id="44"/>
      <w:bookmarkEnd w:id="45"/>
      <w:bookmarkEnd w:id="46"/>
    </w:p>
    <w:p w:rsidR="00CE7FB0" w:rsidRDefault="00CE7FB0" w:rsidP="00CE7FB0">
      <w:pPr>
        <w:pStyle w:val="Kop2"/>
        <w:rPr>
          <w:b w:val="0"/>
          <w:sz w:val="24"/>
        </w:rPr>
      </w:pPr>
    </w:p>
    <w:p w:rsidR="00CE7FB0" w:rsidRDefault="00CE7FB0" w:rsidP="00CE7FB0"/>
    <w:p w:rsidR="00CE7FB0" w:rsidRDefault="00CE7FB0" w:rsidP="00CE7FB0"/>
    <w:p w:rsidR="00CE7FB0" w:rsidRDefault="00CE7FB0" w:rsidP="00CE7FB0">
      <w:pPr>
        <w:pStyle w:val="Kop2"/>
      </w:pPr>
      <w:bookmarkStart w:id="47" w:name="_Toc522331992"/>
      <w:r>
        <w:t>2.1.</w:t>
      </w:r>
      <w:r>
        <w:tab/>
        <w:t>INLEIDING</w:t>
      </w:r>
      <w:bookmarkEnd w:id="47"/>
    </w:p>
    <w:p w:rsidR="00CE7FB0" w:rsidRDefault="00CE7FB0" w:rsidP="00CE7FB0"/>
    <w:p w:rsidR="00CE7FB0" w:rsidRDefault="00CE7FB0" w:rsidP="00CE7FB0">
      <w:r>
        <w:t xml:space="preserve">Om het volksgezondheidsbeleid van de gemeente vorm te kunnen geven is inzicht nodig in de huidige gezondheidsproblematiek en in de ontwikkelingen die op de gezondheidstoestand van invloed (kunnen) zijn. In het algemeen wordt de gezondheid van de </w:t>
      </w:r>
      <w:r>
        <w:rPr>
          <w:u w:val="single"/>
        </w:rPr>
        <w:t>individuele</w:t>
      </w:r>
      <w:r>
        <w:t xml:space="preserve"> burger bepaald door de volgende vier factoren:</w:t>
      </w:r>
    </w:p>
    <w:p w:rsidR="00CE7FB0" w:rsidRDefault="00CE7FB0" w:rsidP="00CE7FB0"/>
    <w:p w:rsidR="00CE7FB0" w:rsidRDefault="00CE7FB0" w:rsidP="00CE7FB0">
      <w:pPr>
        <w:numPr>
          <w:ilvl w:val="0"/>
          <w:numId w:val="9"/>
        </w:numPr>
      </w:pPr>
      <w:r>
        <w:t>de genetische aanleg van mensen,</w:t>
      </w:r>
    </w:p>
    <w:p w:rsidR="00CE7FB0" w:rsidRDefault="00CE7FB0" w:rsidP="00CE7FB0">
      <w:pPr>
        <w:numPr>
          <w:ilvl w:val="0"/>
          <w:numId w:val="9"/>
        </w:numPr>
      </w:pPr>
      <w:r>
        <w:t>de fysieke en sociale omgeving waarin zij leven,</w:t>
      </w:r>
    </w:p>
    <w:p w:rsidR="00CE7FB0" w:rsidRDefault="00CE7FB0" w:rsidP="00CE7FB0">
      <w:pPr>
        <w:numPr>
          <w:ilvl w:val="0"/>
          <w:numId w:val="9"/>
        </w:numPr>
      </w:pPr>
      <w:r>
        <w:t>de leefgewoonten en</w:t>
      </w:r>
    </w:p>
    <w:p w:rsidR="00CE7FB0" w:rsidRDefault="00CE7FB0" w:rsidP="00CE7FB0">
      <w:pPr>
        <w:numPr>
          <w:ilvl w:val="0"/>
          <w:numId w:val="9"/>
        </w:numPr>
      </w:pPr>
      <w:r>
        <w:t>het aanbod van zorgvoorzieningen.</w:t>
      </w:r>
    </w:p>
    <w:p w:rsidR="00CE7FB0" w:rsidRDefault="00CE7FB0" w:rsidP="00CE7FB0"/>
    <w:p w:rsidR="00CE7FB0" w:rsidRDefault="00CE7FB0" w:rsidP="00CE7FB0">
      <w:r>
        <w:t xml:space="preserve">Met uitzondering van de genetische factoren bieden de andere factoren in principe mogelijkheden voor een actief (gemeentelijk) volksgezondheidsbeleid. In dit hoofdstuk worden daarom de achtergronden die van belang zijn voor het lokaal gezondheidsbeleid </w:t>
      </w:r>
      <w:r>
        <w:lastRenderedPageBreak/>
        <w:t xml:space="preserve">geschetst. Gezondheidsbeleid is, zoals bekend, gericht op behoud en verbetering van de gezondheidstoestand van de bevolking. </w:t>
      </w:r>
    </w:p>
    <w:p w:rsidR="00CE7FB0" w:rsidRDefault="00CE7FB0" w:rsidP="00CE7FB0"/>
    <w:p w:rsidR="00CE7FB0" w:rsidRDefault="00CE7FB0" w:rsidP="00CE7FB0">
      <w:r>
        <w:t xml:space="preserve">De gezondheidstoestand van de bevolking in de regio IJssel-Vecht en in Hattem zelf wordt in dit hoofdstuk beschreven. Die gezondheidstoestand wordt bepaald door de determinanten van gezondheid (leefstijl, biologische factoren, sociale en fysieke omgeving en het zorgsysteem). Daarnaast wordt de gezondheidstoestand beïnvloed door allerlei autonome factoren, zoals demografische, sociaal-culturele, economische en medisch-technologische ontwikkelingen. Ook beleidsontwikkelingen voor zover die door de centrale overheid worden doorgevoerd zijn voor gemeenten als autonome ontwikkelingen te omschrijven. </w:t>
      </w:r>
    </w:p>
    <w:p w:rsidR="00CE7FB0" w:rsidRDefault="00CE7FB0" w:rsidP="00CE7FB0"/>
    <w:p w:rsidR="00CE7FB0" w:rsidRDefault="00CE7FB0" w:rsidP="00CE7FB0">
      <w:r>
        <w:br w:type="page"/>
      </w:r>
    </w:p>
    <w:p w:rsidR="00CE7FB0" w:rsidRDefault="00CE7FB0" w:rsidP="00CE7FB0">
      <w:pPr>
        <w:pStyle w:val="Kop2"/>
      </w:pPr>
      <w:bookmarkStart w:id="48" w:name="_Toc509223172"/>
      <w:bookmarkStart w:id="49" w:name="_Toc509816719"/>
      <w:bookmarkStart w:id="50" w:name="_Toc512676115"/>
      <w:bookmarkStart w:id="51" w:name="_Toc522331993"/>
      <w:r>
        <w:t>2.2.</w:t>
      </w:r>
      <w:r>
        <w:tab/>
        <w:t>AUTONOME ONTWIKKELINGEN</w:t>
      </w:r>
      <w:bookmarkEnd w:id="48"/>
      <w:bookmarkEnd w:id="49"/>
      <w:bookmarkEnd w:id="50"/>
      <w:bookmarkEnd w:id="51"/>
    </w:p>
    <w:p w:rsidR="00CE7FB0" w:rsidRDefault="00CE7FB0" w:rsidP="00CE7FB0">
      <w:bookmarkStart w:id="52" w:name="_Toc510341479"/>
      <w:bookmarkStart w:id="53" w:name="_Toc512676116"/>
    </w:p>
    <w:p w:rsidR="00CE7FB0" w:rsidRDefault="00CE7FB0" w:rsidP="00CE7FB0">
      <w:pPr>
        <w:pStyle w:val="Kop3"/>
      </w:pPr>
      <w:bookmarkStart w:id="54" w:name="_Toc522331994"/>
      <w:r>
        <w:t>2.2.1.</w:t>
      </w:r>
      <w:r>
        <w:tab/>
        <w:t>Demografische ontwikkelingen</w:t>
      </w:r>
      <w:bookmarkEnd w:id="52"/>
      <w:bookmarkEnd w:id="53"/>
      <w:bookmarkEnd w:id="54"/>
    </w:p>
    <w:p w:rsidR="00CE7FB0" w:rsidRDefault="00CE7FB0" w:rsidP="00CE7FB0"/>
    <w:p w:rsidR="00CE7FB0" w:rsidRDefault="00CE7FB0" w:rsidP="00CE7FB0">
      <w:pPr>
        <w:pStyle w:val="Kop3"/>
      </w:pPr>
      <w:bookmarkStart w:id="55" w:name="_Toc522331995"/>
      <w:r>
        <w:t>2.2.1.1.</w:t>
      </w:r>
      <w:r>
        <w:tab/>
        <w:t>Nederland</w:t>
      </w:r>
      <w:bookmarkEnd w:id="55"/>
    </w:p>
    <w:p w:rsidR="00CE7FB0" w:rsidRDefault="00CE7FB0" w:rsidP="00CE7FB0"/>
    <w:p w:rsidR="00CE7FB0" w:rsidRDefault="00CE7FB0" w:rsidP="00CE7FB0">
      <w:r>
        <w:t xml:space="preserve">De belangrijkste demografische ontwikkeling die zich gedurende de tweede helft van de twintigste eeuw in Nederland heeft voltrokken, is een toename van de bevolking van 10 miljoen in 1950 naar 16 miljoen in 2001. Daarbij tekent zich een ‘dubbele vergrijzing’ af. Dat wil zeggen dat er meer ouderen komen en dat deze ouderen ook een hogere leeftijd bereiken. Verwacht wordt dat het percentage ouderen van boven de 65 jaar zal stijgen van 13,1 % in 1994 naar 17,3% in 2015. </w:t>
      </w:r>
    </w:p>
    <w:p w:rsidR="00CE7FB0" w:rsidRDefault="00CE7FB0" w:rsidP="00CE7FB0">
      <w:r>
        <w:t>In de afgelopen decennia was, naast de vergrijzing, ook sprake van een ‘ontgroening’, er worden steeds minder kinderen geboren. De verwachting is dat het aandeel jongeren in de bevolking zal dalen van 24,4% in 1994 naar 22% in 2015.</w:t>
      </w:r>
    </w:p>
    <w:p w:rsidR="00CE7FB0" w:rsidRDefault="00CE7FB0" w:rsidP="00CE7FB0"/>
    <w:p w:rsidR="00CE7FB0" w:rsidRDefault="00CE7FB0" w:rsidP="00CE7FB0">
      <w:r>
        <w:t xml:space="preserve">Omdat bij het stijgen van de leeftijd de gemiddelde gezondheid af- en het aantal chronische zieken toeneemt, heeft deze ontwikkeling directe gevolgen voor het gezondheidsbeleid. </w:t>
      </w:r>
    </w:p>
    <w:p w:rsidR="00CE7FB0" w:rsidRDefault="00CE7FB0" w:rsidP="00CE7FB0">
      <w:pPr>
        <w:pStyle w:val="Kop3"/>
        <w:rPr>
          <w:sz w:val="24"/>
        </w:rPr>
      </w:pPr>
    </w:p>
    <w:p w:rsidR="00CE7FB0" w:rsidRDefault="00CE7FB0" w:rsidP="00CE7FB0">
      <w:pPr>
        <w:pStyle w:val="Kop3"/>
      </w:pPr>
      <w:bookmarkStart w:id="56" w:name="_Toc522331996"/>
      <w:r>
        <w:t>2.2.1.2.</w:t>
      </w:r>
      <w:r>
        <w:tab/>
        <w:t>Regio IJssel-Vecht</w:t>
      </w:r>
      <w:bookmarkEnd w:id="56"/>
    </w:p>
    <w:p w:rsidR="00CE7FB0" w:rsidRDefault="00CE7FB0" w:rsidP="00CE7FB0"/>
    <w:p w:rsidR="00CE7FB0" w:rsidRDefault="00CE7FB0" w:rsidP="00CE7FB0">
      <w:r>
        <w:t>Aantal inwoners in de Regio IJssel-Vecht verdeeld naar gemeente:</w:t>
      </w:r>
    </w:p>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55"/>
        <w:gridCol w:w="3455"/>
      </w:tblGrid>
      <w:tr w:rsidR="00CE7FB0">
        <w:tblPrEx>
          <w:tblCellMar>
            <w:top w:w="0" w:type="dxa"/>
            <w:bottom w:w="0" w:type="dxa"/>
          </w:tblCellMar>
        </w:tblPrEx>
        <w:tc>
          <w:tcPr>
            <w:tcW w:w="3455" w:type="dxa"/>
            <w:shd w:val="pct15" w:color="000000" w:fill="FFFFFF"/>
            <w:vAlign w:val="center"/>
          </w:tcPr>
          <w:p w:rsidR="00CE7FB0" w:rsidRDefault="00CE7FB0" w:rsidP="00CE7FB0">
            <w:pPr>
              <w:rPr>
                <w:b/>
                <w:sz w:val="20"/>
              </w:rPr>
            </w:pPr>
          </w:p>
          <w:p w:rsidR="00CE7FB0" w:rsidRDefault="00CE7FB0" w:rsidP="00CE7FB0">
            <w:pPr>
              <w:rPr>
                <w:b/>
                <w:sz w:val="20"/>
              </w:rPr>
            </w:pPr>
            <w:r>
              <w:rPr>
                <w:b/>
                <w:sz w:val="20"/>
              </w:rPr>
              <w:t>Gemeente</w:t>
            </w:r>
          </w:p>
          <w:p w:rsidR="00CE7FB0" w:rsidRDefault="00CE7FB0" w:rsidP="00CE7FB0">
            <w:pPr>
              <w:rPr>
                <w:b/>
                <w:sz w:val="20"/>
              </w:rPr>
            </w:pPr>
          </w:p>
        </w:tc>
        <w:tc>
          <w:tcPr>
            <w:tcW w:w="3455" w:type="dxa"/>
            <w:shd w:val="pct15" w:color="000000" w:fill="FFFFFF"/>
            <w:vAlign w:val="center"/>
          </w:tcPr>
          <w:p w:rsidR="00CE7FB0" w:rsidRDefault="00CE7FB0" w:rsidP="00CE7FB0">
            <w:pPr>
              <w:jc w:val="center"/>
              <w:rPr>
                <w:b/>
                <w:sz w:val="20"/>
              </w:rPr>
            </w:pPr>
            <w:bookmarkStart w:id="57" w:name="_Toc512676117"/>
            <w:r>
              <w:rPr>
                <w:b/>
                <w:sz w:val="20"/>
              </w:rPr>
              <w:t>Inwoners per 01.01.2001</w:t>
            </w:r>
            <w:bookmarkEnd w:id="57"/>
          </w:p>
        </w:tc>
      </w:tr>
      <w:tr w:rsidR="00CE7FB0">
        <w:tblPrEx>
          <w:tblCellMar>
            <w:top w:w="0" w:type="dxa"/>
            <w:bottom w:w="0" w:type="dxa"/>
          </w:tblCellMar>
        </w:tblPrEx>
        <w:tc>
          <w:tcPr>
            <w:tcW w:w="3455" w:type="dxa"/>
            <w:shd w:val="pct15" w:color="000000" w:fill="FFFFFF"/>
          </w:tcPr>
          <w:p w:rsidR="00CE7FB0" w:rsidRDefault="00CE7FB0" w:rsidP="00CE7FB0">
            <w:pPr>
              <w:rPr>
                <w:sz w:val="20"/>
              </w:rPr>
            </w:pPr>
            <w:r>
              <w:rPr>
                <w:sz w:val="20"/>
              </w:rPr>
              <w:t>Dalfsen</w:t>
            </w:r>
          </w:p>
        </w:tc>
        <w:tc>
          <w:tcPr>
            <w:tcW w:w="3455" w:type="dxa"/>
            <w:shd w:val="pct15" w:color="000000" w:fill="FFFFFF"/>
          </w:tcPr>
          <w:p w:rsidR="00CE7FB0" w:rsidRDefault="00CE7FB0" w:rsidP="00CE7FB0">
            <w:pPr>
              <w:jc w:val="center"/>
              <w:rPr>
                <w:sz w:val="20"/>
              </w:rPr>
            </w:pPr>
            <w:r>
              <w:rPr>
                <w:sz w:val="20"/>
              </w:rPr>
              <w:t>25.791</w:t>
            </w:r>
          </w:p>
        </w:tc>
      </w:tr>
      <w:tr w:rsidR="00CE7FB0">
        <w:tblPrEx>
          <w:tblCellMar>
            <w:top w:w="0" w:type="dxa"/>
            <w:bottom w:w="0" w:type="dxa"/>
          </w:tblCellMar>
        </w:tblPrEx>
        <w:tc>
          <w:tcPr>
            <w:tcW w:w="3455" w:type="dxa"/>
            <w:shd w:val="pct15" w:color="000000" w:fill="FFFFFF"/>
          </w:tcPr>
          <w:p w:rsidR="00CE7FB0" w:rsidRDefault="00CE7FB0" w:rsidP="00CE7FB0">
            <w:pPr>
              <w:rPr>
                <w:sz w:val="20"/>
              </w:rPr>
            </w:pPr>
            <w:r>
              <w:rPr>
                <w:sz w:val="20"/>
              </w:rPr>
              <w:t>Hardenberg</w:t>
            </w:r>
          </w:p>
        </w:tc>
        <w:tc>
          <w:tcPr>
            <w:tcW w:w="3455" w:type="dxa"/>
            <w:shd w:val="pct15" w:color="000000" w:fill="FFFFFF"/>
          </w:tcPr>
          <w:p w:rsidR="00CE7FB0" w:rsidRDefault="00CE7FB0" w:rsidP="00CE7FB0">
            <w:pPr>
              <w:jc w:val="center"/>
              <w:rPr>
                <w:sz w:val="20"/>
              </w:rPr>
            </w:pPr>
            <w:r>
              <w:rPr>
                <w:sz w:val="20"/>
              </w:rPr>
              <w:t>57.256</w:t>
            </w:r>
          </w:p>
        </w:tc>
      </w:tr>
      <w:tr w:rsidR="00CE7FB0">
        <w:tblPrEx>
          <w:tblCellMar>
            <w:top w:w="0" w:type="dxa"/>
            <w:bottom w:w="0" w:type="dxa"/>
          </w:tblCellMar>
        </w:tblPrEx>
        <w:tc>
          <w:tcPr>
            <w:tcW w:w="3455" w:type="dxa"/>
            <w:shd w:val="pct15" w:color="000000" w:fill="FFFFFF"/>
          </w:tcPr>
          <w:p w:rsidR="00CE7FB0" w:rsidRDefault="00CE7FB0" w:rsidP="00CE7FB0">
            <w:pPr>
              <w:rPr>
                <w:sz w:val="20"/>
              </w:rPr>
            </w:pPr>
            <w:r>
              <w:rPr>
                <w:sz w:val="20"/>
              </w:rPr>
              <w:t>Hattem</w:t>
            </w:r>
          </w:p>
        </w:tc>
        <w:tc>
          <w:tcPr>
            <w:tcW w:w="3455" w:type="dxa"/>
            <w:shd w:val="pct15" w:color="000000" w:fill="FFFFFF"/>
          </w:tcPr>
          <w:p w:rsidR="00CE7FB0" w:rsidRDefault="00CE7FB0" w:rsidP="00CE7FB0">
            <w:pPr>
              <w:jc w:val="center"/>
              <w:rPr>
                <w:sz w:val="20"/>
              </w:rPr>
            </w:pPr>
            <w:r>
              <w:rPr>
                <w:sz w:val="20"/>
              </w:rPr>
              <w:t>11.667</w:t>
            </w:r>
          </w:p>
        </w:tc>
      </w:tr>
      <w:tr w:rsidR="00CE7FB0">
        <w:tblPrEx>
          <w:tblCellMar>
            <w:top w:w="0" w:type="dxa"/>
            <w:bottom w:w="0" w:type="dxa"/>
          </w:tblCellMar>
        </w:tblPrEx>
        <w:tc>
          <w:tcPr>
            <w:tcW w:w="3455" w:type="dxa"/>
            <w:shd w:val="pct15" w:color="000000" w:fill="FFFFFF"/>
          </w:tcPr>
          <w:p w:rsidR="00CE7FB0" w:rsidRDefault="00CE7FB0" w:rsidP="00CE7FB0">
            <w:pPr>
              <w:rPr>
                <w:sz w:val="20"/>
              </w:rPr>
            </w:pPr>
            <w:r>
              <w:rPr>
                <w:sz w:val="20"/>
              </w:rPr>
              <w:t>Heerde</w:t>
            </w:r>
          </w:p>
        </w:tc>
        <w:tc>
          <w:tcPr>
            <w:tcW w:w="3455" w:type="dxa"/>
            <w:shd w:val="pct15" w:color="000000" w:fill="FFFFFF"/>
          </w:tcPr>
          <w:p w:rsidR="00CE7FB0" w:rsidRDefault="00CE7FB0" w:rsidP="00CE7FB0">
            <w:pPr>
              <w:jc w:val="center"/>
              <w:rPr>
                <w:sz w:val="20"/>
              </w:rPr>
            </w:pPr>
            <w:r>
              <w:rPr>
                <w:sz w:val="20"/>
              </w:rPr>
              <w:t>18.080</w:t>
            </w:r>
          </w:p>
        </w:tc>
      </w:tr>
      <w:tr w:rsidR="00CE7FB0">
        <w:tblPrEx>
          <w:tblCellMar>
            <w:top w:w="0" w:type="dxa"/>
            <w:bottom w:w="0" w:type="dxa"/>
          </w:tblCellMar>
        </w:tblPrEx>
        <w:tc>
          <w:tcPr>
            <w:tcW w:w="3455" w:type="dxa"/>
            <w:shd w:val="pct15" w:color="000000" w:fill="FFFFFF"/>
          </w:tcPr>
          <w:p w:rsidR="00CE7FB0" w:rsidRDefault="00CE7FB0" w:rsidP="00CE7FB0">
            <w:pPr>
              <w:rPr>
                <w:sz w:val="20"/>
              </w:rPr>
            </w:pPr>
            <w:r>
              <w:rPr>
                <w:sz w:val="20"/>
              </w:rPr>
              <w:t>Kampen</w:t>
            </w:r>
          </w:p>
        </w:tc>
        <w:tc>
          <w:tcPr>
            <w:tcW w:w="3455" w:type="dxa"/>
            <w:shd w:val="pct15" w:color="000000" w:fill="FFFFFF"/>
          </w:tcPr>
          <w:p w:rsidR="00CE7FB0" w:rsidRDefault="00CE7FB0" w:rsidP="00CE7FB0">
            <w:pPr>
              <w:jc w:val="center"/>
              <w:rPr>
                <w:sz w:val="20"/>
              </w:rPr>
            </w:pPr>
            <w:r>
              <w:rPr>
                <w:sz w:val="20"/>
              </w:rPr>
              <w:t>47.984</w:t>
            </w:r>
          </w:p>
        </w:tc>
      </w:tr>
      <w:tr w:rsidR="00CE7FB0">
        <w:tblPrEx>
          <w:tblCellMar>
            <w:top w:w="0" w:type="dxa"/>
            <w:bottom w:w="0" w:type="dxa"/>
          </w:tblCellMar>
        </w:tblPrEx>
        <w:tc>
          <w:tcPr>
            <w:tcW w:w="3455" w:type="dxa"/>
            <w:shd w:val="pct15" w:color="000000" w:fill="FFFFFF"/>
          </w:tcPr>
          <w:p w:rsidR="00CE7FB0" w:rsidRDefault="00CE7FB0" w:rsidP="00CE7FB0">
            <w:pPr>
              <w:rPr>
                <w:sz w:val="20"/>
              </w:rPr>
            </w:pPr>
            <w:r>
              <w:rPr>
                <w:sz w:val="20"/>
              </w:rPr>
              <w:t>Olst / Wijhe</w:t>
            </w:r>
          </w:p>
        </w:tc>
        <w:tc>
          <w:tcPr>
            <w:tcW w:w="3455" w:type="dxa"/>
            <w:shd w:val="pct15" w:color="000000" w:fill="FFFFFF"/>
          </w:tcPr>
          <w:p w:rsidR="00CE7FB0" w:rsidRDefault="00CE7FB0" w:rsidP="00CE7FB0">
            <w:pPr>
              <w:jc w:val="center"/>
              <w:rPr>
                <w:sz w:val="20"/>
              </w:rPr>
            </w:pPr>
            <w:r>
              <w:rPr>
                <w:sz w:val="20"/>
              </w:rPr>
              <w:t>17.017</w:t>
            </w:r>
          </w:p>
        </w:tc>
      </w:tr>
      <w:tr w:rsidR="00CE7FB0">
        <w:tblPrEx>
          <w:tblCellMar>
            <w:top w:w="0" w:type="dxa"/>
            <w:bottom w:w="0" w:type="dxa"/>
          </w:tblCellMar>
        </w:tblPrEx>
        <w:tc>
          <w:tcPr>
            <w:tcW w:w="3455" w:type="dxa"/>
            <w:shd w:val="pct15" w:color="000000" w:fill="FFFFFF"/>
          </w:tcPr>
          <w:p w:rsidR="00CE7FB0" w:rsidRDefault="00CE7FB0" w:rsidP="00CE7FB0">
            <w:pPr>
              <w:rPr>
                <w:sz w:val="20"/>
              </w:rPr>
            </w:pPr>
            <w:r>
              <w:rPr>
                <w:sz w:val="20"/>
              </w:rPr>
              <w:t>Ommen</w:t>
            </w:r>
          </w:p>
        </w:tc>
        <w:tc>
          <w:tcPr>
            <w:tcW w:w="3455" w:type="dxa"/>
            <w:shd w:val="pct15" w:color="000000" w:fill="FFFFFF"/>
          </w:tcPr>
          <w:p w:rsidR="00CE7FB0" w:rsidRDefault="00CE7FB0" w:rsidP="00CE7FB0">
            <w:pPr>
              <w:jc w:val="center"/>
              <w:rPr>
                <w:sz w:val="20"/>
              </w:rPr>
            </w:pPr>
            <w:r>
              <w:rPr>
                <w:sz w:val="20"/>
              </w:rPr>
              <w:t>16.761</w:t>
            </w:r>
          </w:p>
        </w:tc>
      </w:tr>
      <w:tr w:rsidR="00CE7FB0">
        <w:tblPrEx>
          <w:tblCellMar>
            <w:top w:w="0" w:type="dxa"/>
            <w:bottom w:w="0" w:type="dxa"/>
          </w:tblCellMar>
        </w:tblPrEx>
        <w:tc>
          <w:tcPr>
            <w:tcW w:w="3455" w:type="dxa"/>
            <w:shd w:val="pct15" w:color="000000" w:fill="FFFFFF"/>
          </w:tcPr>
          <w:p w:rsidR="00CE7FB0" w:rsidRDefault="00CE7FB0" w:rsidP="00CE7FB0">
            <w:pPr>
              <w:rPr>
                <w:sz w:val="20"/>
              </w:rPr>
            </w:pPr>
            <w:r>
              <w:rPr>
                <w:sz w:val="20"/>
              </w:rPr>
              <w:t>Raalte</w:t>
            </w:r>
          </w:p>
        </w:tc>
        <w:tc>
          <w:tcPr>
            <w:tcW w:w="3455" w:type="dxa"/>
            <w:shd w:val="pct15" w:color="000000" w:fill="FFFFFF"/>
          </w:tcPr>
          <w:p w:rsidR="00CE7FB0" w:rsidRDefault="00CE7FB0" w:rsidP="00CE7FB0">
            <w:pPr>
              <w:jc w:val="center"/>
              <w:rPr>
                <w:sz w:val="20"/>
              </w:rPr>
            </w:pPr>
            <w:r>
              <w:rPr>
                <w:sz w:val="20"/>
              </w:rPr>
              <w:t>36.407</w:t>
            </w:r>
          </w:p>
        </w:tc>
      </w:tr>
      <w:tr w:rsidR="00CE7FB0">
        <w:tblPrEx>
          <w:tblCellMar>
            <w:top w:w="0" w:type="dxa"/>
            <w:bottom w:w="0" w:type="dxa"/>
          </w:tblCellMar>
        </w:tblPrEx>
        <w:tc>
          <w:tcPr>
            <w:tcW w:w="3455" w:type="dxa"/>
            <w:shd w:val="pct15" w:color="000000" w:fill="FFFFFF"/>
          </w:tcPr>
          <w:p w:rsidR="00CE7FB0" w:rsidRDefault="00CE7FB0" w:rsidP="00CE7FB0">
            <w:pPr>
              <w:pStyle w:val="Voetnoottekst"/>
            </w:pPr>
            <w:r>
              <w:t>Staphorst</w:t>
            </w:r>
          </w:p>
        </w:tc>
        <w:tc>
          <w:tcPr>
            <w:tcW w:w="3455" w:type="dxa"/>
            <w:shd w:val="pct15" w:color="000000" w:fill="FFFFFF"/>
          </w:tcPr>
          <w:p w:rsidR="00CE7FB0" w:rsidRDefault="00CE7FB0" w:rsidP="00CE7FB0">
            <w:pPr>
              <w:jc w:val="center"/>
              <w:rPr>
                <w:sz w:val="20"/>
              </w:rPr>
            </w:pPr>
            <w:r>
              <w:rPr>
                <w:sz w:val="20"/>
              </w:rPr>
              <w:t>15.349</w:t>
            </w:r>
          </w:p>
        </w:tc>
      </w:tr>
      <w:tr w:rsidR="00CE7FB0">
        <w:tblPrEx>
          <w:tblCellMar>
            <w:top w:w="0" w:type="dxa"/>
            <w:bottom w:w="0" w:type="dxa"/>
          </w:tblCellMar>
        </w:tblPrEx>
        <w:tc>
          <w:tcPr>
            <w:tcW w:w="3455" w:type="dxa"/>
            <w:shd w:val="pct15" w:color="000000" w:fill="FFFFFF"/>
          </w:tcPr>
          <w:p w:rsidR="00CE7FB0" w:rsidRDefault="00CE7FB0" w:rsidP="00CE7FB0">
            <w:pPr>
              <w:rPr>
                <w:sz w:val="20"/>
              </w:rPr>
            </w:pPr>
            <w:r>
              <w:rPr>
                <w:sz w:val="20"/>
              </w:rPr>
              <w:t>Steenwijk</w:t>
            </w:r>
          </w:p>
        </w:tc>
        <w:tc>
          <w:tcPr>
            <w:tcW w:w="3455" w:type="dxa"/>
            <w:shd w:val="pct15" w:color="000000" w:fill="FFFFFF"/>
          </w:tcPr>
          <w:p w:rsidR="00CE7FB0" w:rsidRDefault="00CE7FB0" w:rsidP="00CE7FB0">
            <w:pPr>
              <w:jc w:val="center"/>
              <w:rPr>
                <w:sz w:val="20"/>
              </w:rPr>
            </w:pPr>
            <w:r>
              <w:rPr>
                <w:sz w:val="20"/>
              </w:rPr>
              <w:t>41.079</w:t>
            </w:r>
          </w:p>
        </w:tc>
      </w:tr>
      <w:tr w:rsidR="00CE7FB0">
        <w:tblPrEx>
          <w:tblCellMar>
            <w:top w:w="0" w:type="dxa"/>
            <w:bottom w:w="0" w:type="dxa"/>
          </w:tblCellMar>
        </w:tblPrEx>
        <w:tc>
          <w:tcPr>
            <w:tcW w:w="3455" w:type="dxa"/>
            <w:shd w:val="pct15" w:color="000000" w:fill="FFFFFF"/>
          </w:tcPr>
          <w:p w:rsidR="00CE7FB0" w:rsidRDefault="00CE7FB0" w:rsidP="00CE7FB0">
            <w:pPr>
              <w:rPr>
                <w:sz w:val="20"/>
              </w:rPr>
            </w:pPr>
            <w:r>
              <w:rPr>
                <w:sz w:val="20"/>
              </w:rPr>
              <w:t>Zwartewaterland</w:t>
            </w:r>
          </w:p>
        </w:tc>
        <w:tc>
          <w:tcPr>
            <w:tcW w:w="3455" w:type="dxa"/>
            <w:shd w:val="pct15" w:color="000000" w:fill="FFFFFF"/>
          </w:tcPr>
          <w:p w:rsidR="00CE7FB0" w:rsidRDefault="00CE7FB0" w:rsidP="00CE7FB0">
            <w:pPr>
              <w:jc w:val="center"/>
              <w:rPr>
                <w:sz w:val="20"/>
              </w:rPr>
            </w:pPr>
            <w:r>
              <w:rPr>
                <w:sz w:val="20"/>
              </w:rPr>
              <w:t>22.076</w:t>
            </w:r>
          </w:p>
        </w:tc>
      </w:tr>
      <w:tr w:rsidR="00CE7FB0">
        <w:tblPrEx>
          <w:tblCellMar>
            <w:top w:w="0" w:type="dxa"/>
            <w:bottom w:w="0" w:type="dxa"/>
          </w:tblCellMar>
        </w:tblPrEx>
        <w:tc>
          <w:tcPr>
            <w:tcW w:w="3455" w:type="dxa"/>
            <w:shd w:val="pct15" w:color="000000" w:fill="FFFFFF"/>
          </w:tcPr>
          <w:p w:rsidR="00CE7FB0" w:rsidRDefault="00CE7FB0" w:rsidP="00CE7FB0">
            <w:pPr>
              <w:rPr>
                <w:sz w:val="20"/>
              </w:rPr>
            </w:pPr>
            <w:r>
              <w:rPr>
                <w:sz w:val="20"/>
              </w:rPr>
              <w:t>Zwolle</w:t>
            </w:r>
          </w:p>
        </w:tc>
        <w:tc>
          <w:tcPr>
            <w:tcW w:w="3455" w:type="dxa"/>
            <w:shd w:val="pct15" w:color="000000" w:fill="FFFFFF"/>
          </w:tcPr>
          <w:p w:rsidR="00CE7FB0" w:rsidRDefault="00CE7FB0" w:rsidP="00CE7FB0">
            <w:pPr>
              <w:jc w:val="center"/>
              <w:rPr>
                <w:sz w:val="20"/>
              </w:rPr>
            </w:pPr>
            <w:r>
              <w:rPr>
                <w:sz w:val="20"/>
              </w:rPr>
              <w:t>107.015</w:t>
            </w:r>
          </w:p>
        </w:tc>
      </w:tr>
      <w:tr w:rsidR="00CE7FB0">
        <w:tblPrEx>
          <w:tblCellMar>
            <w:top w:w="0" w:type="dxa"/>
            <w:bottom w:w="0" w:type="dxa"/>
          </w:tblCellMar>
        </w:tblPrEx>
        <w:tc>
          <w:tcPr>
            <w:tcW w:w="3455" w:type="dxa"/>
            <w:shd w:val="pct15" w:color="000000" w:fill="FFFFFF"/>
          </w:tcPr>
          <w:p w:rsidR="00CE7FB0" w:rsidRDefault="00CE7FB0" w:rsidP="00CE7FB0">
            <w:pPr>
              <w:rPr>
                <w:sz w:val="20"/>
              </w:rPr>
            </w:pPr>
          </w:p>
        </w:tc>
        <w:tc>
          <w:tcPr>
            <w:tcW w:w="3455" w:type="dxa"/>
            <w:shd w:val="pct15" w:color="000000" w:fill="FFFFFF"/>
          </w:tcPr>
          <w:p w:rsidR="00CE7FB0" w:rsidRDefault="00CE7FB0" w:rsidP="00CE7FB0">
            <w:pPr>
              <w:jc w:val="center"/>
              <w:rPr>
                <w:sz w:val="20"/>
              </w:rPr>
            </w:pPr>
          </w:p>
        </w:tc>
      </w:tr>
      <w:tr w:rsidR="00CE7FB0">
        <w:tblPrEx>
          <w:tblCellMar>
            <w:top w:w="0" w:type="dxa"/>
            <w:bottom w:w="0" w:type="dxa"/>
          </w:tblCellMar>
        </w:tblPrEx>
        <w:tc>
          <w:tcPr>
            <w:tcW w:w="3455" w:type="dxa"/>
            <w:shd w:val="pct15" w:color="000000" w:fill="FFFFFF"/>
          </w:tcPr>
          <w:p w:rsidR="00CE7FB0" w:rsidRDefault="00CE7FB0" w:rsidP="00CE7FB0">
            <w:pPr>
              <w:rPr>
                <w:b/>
                <w:sz w:val="20"/>
              </w:rPr>
            </w:pPr>
            <w:bookmarkStart w:id="58" w:name="_Toc512676118"/>
          </w:p>
          <w:p w:rsidR="00CE7FB0" w:rsidRDefault="00CE7FB0" w:rsidP="00CE7FB0">
            <w:pPr>
              <w:rPr>
                <w:b/>
                <w:sz w:val="20"/>
              </w:rPr>
            </w:pPr>
            <w:r>
              <w:rPr>
                <w:b/>
                <w:sz w:val="20"/>
              </w:rPr>
              <w:t xml:space="preserve">Totaal Regio </w:t>
            </w:r>
            <w:bookmarkEnd w:id="58"/>
            <w:r>
              <w:rPr>
                <w:b/>
                <w:sz w:val="20"/>
              </w:rPr>
              <w:t>IJssel-Vecht</w:t>
            </w:r>
          </w:p>
          <w:p w:rsidR="00CE7FB0" w:rsidRDefault="00CE7FB0" w:rsidP="00CE7FB0">
            <w:pPr>
              <w:rPr>
                <w:b/>
                <w:sz w:val="20"/>
              </w:rPr>
            </w:pPr>
          </w:p>
        </w:tc>
        <w:tc>
          <w:tcPr>
            <w:tcW w:w="3455" w:type="dxa"/>
            <w:shd w:val="pct15" w:color="000000" w:fill="FFFFFF"/>
            <w:vAlign w:val="center"/>
          </w:tcPr>
          <w:p w:rsidR="00CE7FB0" w:rsidRDefault="00CE7FB0" w:rsidP="00CE7FB0">
            <w:pPr>
              <w:jc w:val="center"/>
              <w:rPr>
                <w:b/>
                <w:sz w:val="20"/>
              </w:rPr>
            </w:pPr>
            <w:r>
              <w:rPr>
                <w:b/>
                <w:sz w:val="20"/>
              </w:rPr>
              <w:t>416.472</w:t>
            </w:r>
          </w:p>
        </w:tc>
      </w:tr>
    </w:tbl>
    <w:p w:rsidR="00CE7FB0" w:rsidRDefault="00CE7FB0" w:rsidP="00CE7FB0">
      <w:pPr>
        <w:pStyle w:val="Voettekst"/>
        <w:tabs>
          <w:tab w:val="clear" w:pos="4536"/>
          <w:tab w:val="clear" w:pos="9072"/>
        </w:tabs>
      </w:pPr>
    </w:p>
    <w:p w:rsidR="00CE7FB0" w:rsidRDefault="00CE7FB0" w:rsidP="00CE7FB0">
      <w:r>
        <w:br w:type="page"/>
      </w:r>
      <w:r>
        <w:lastRenderedPageBreak/>
        <w:t xml:space="preserve">Het totale aantal inwoners van de Regio IJssel-Vecht per 1 januari 2001 was 416.472. </w:t>
      </w:r>
    </w:p>
    <w:p w:rsidR="00CE7FB0" w:rsidRDefault="00CE7FB0" w:rsidP="00CE7FB0">
      <w:r>
        <w:t xml:space="preserve">In vergelijking met 1 januari 1999 is er sprake van een toename van 16.017 inwoners. </w:t>
      </w:r>
    </w:p>
    <w:p w:rsidR="00CE7FB0" w:rsidRDefault="00CE7FB0" w:rsidP="00CE7FB0">
      <w:r>
        <w:t>Daarbij moet in aanmerking worden genomen dat Olst in deze telling aan de regio is toegevoegd (ongeveer 7000 inwoners). Het grootste aandeel in de werkelijke toename heeft de gemeente Zwolle. Naar verwachting zullen er in het jaar 2010 436.000 inwoners zijn.</w:t>
      </w:r>
    </w:p>
    <w:p w:rsidR="00CE7FB0" w:rsidRDefault="00CE7FB0" w:rsidP="00CE7FB0">
      <w:r>
        <w:t>De bevolking in de Regio IJssel-Vecht is gemiddeld jonger dan in Nederland, er wonen relatief veel 0 tot 19-jarigen.</w:t>
      </w:r>
    </w:p>
    <w:p w:rsidR="00CE7FB0" w:rsidRDefault="00CE7FB0" w:rsidP="00CE7FB0"/>
    <w:p w:rsidR="00CE7FB0" w:rsidRDefault="00CE7FB0" w:rsidP="00CE7FB0">
      <w:pPr>
        <w:pStyle w:val="Kop3"/>
      </w:pPr>
      <w:bookmarkStart w:id="59" w:name="_Toc522331997"/>
      <w:r>
        <w:t>2.2.1.3.</w:t>
      </w:r>
      <w:r>
        <w:tab/>
        <w:t>Hattem</w:t>
      </w:r>
      <w:bookmarkEnd w:id="59"/>
    </w:p>
    <w:p w:rsidR="00CE7FB0" w:rsidRDefault="00CE7FB0" w:rsidP="00CE7FB0"/>
    <w:p w:rsidR="00CE7FB0" w:rsidRDefault="00CE7FB0" w:rsidP="00CE7FB0">
      <w:r>
        <w:t>Per 1 januari 2001 waren 11.667 personen woonachtig in Hattem, onderverdeeld in de volgende leeftijdscategorieën:</w:t>
      </w:r>
    </w:p>
    <w:p w:rsidR="00CE7FB0" w:rsidRDefault="00CE7FB0" w:rsidP="00CE7FB0"/>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ind w:firstLine="708"/>
        <w:rPr>
          <w:sz w:val="20"/>
        </w:rPr>
      </w:pPr>
      <w:r>
        <w:rPr>
          <w:sz w:val="20"/>
        </w:rPr>
        <w:t xml:space="preserve"> </w:t>
      </w:r>
      <w:r>
        <w:rPr>
          <w:sz w:val="20"/>
        </w:rPr>
        <w:tab/>
        <w:t xml:space="preserve">0 – 19 jaar </w:t>
      </w:r>
      <w:r>
        <w:rPr>
          <w:sz w:val="20"/>
        </w:rPr>
        <w:tab/>
      </w:r>
      <w:r>
        <w:rPr>
          <w:sz w:val="20"/>
        </w:rPr>
        <w:tab/>
      </w:r>
      <w:r>
        <w:rPr>
          <w:sz w:val="20"/>
        </w:rPr>
        <w:tab/>
        <w:t xml:space="preserve">3.129 </w:t>
      </w:r>
      <w:r>
        <w:rPr>
          <w:sz w:val="20"/>
        </w:rPr>
        <w:tab/>
        <w:t xml:space="preserve"> </w:t>
      </w:r>
      <w:r>
        <w:rPr>
          <w:sz w:val="20"/>
        </w:rPr>
        <w:tab/>
        <w:t>26,8 %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ind w:firstLine="708"/>
        <w:rPr>
          <w:sz w:val="20"/>
        </w:rPr>
      </w:pPr>
      <w:r>
        <w:rPr>
          <w:sz w:val="20"/>
        </w:rPr>
        <w:t xml:space="preserve"> </w:t>
      </w:r>
      <w:r>
        <w:rPr>
          <w:sz w:val="20"/>
        </w:rPr>
        <w:tab/>
        <w:t xml:space="preserve">20 – 49 jaar </w:t>
      </w:r>
      <w:r>
        <w:rPr>
          <w:sz w:val="20"/>
        </w:rPr>
        <w:tab/>
      </w:r>
      <w:r>
        <w:rPr>
          <w:sz w:val="20"/>
        </w:rPr>
        <w:tab/>
      </w:r>
      <w:r>
        <w:rPr>
          <w:sz w:val="20"/>
        </w:rPr>
        <w:tab/>
        <w:t xml:space="preserve">4.437 </w:t>
      </w:r>
      <w:r>
        <w:rPr>
          <w:sz w:val="20"/>
        </w:rPr>
        <w:tab/>
        <w:t xml:space="preserve"> </w:t>
      </w:r>
      <w:r>
        <w:rPr>
          <w:sz w:val="20"/>
        </w:rPr>
        <w:tab/>
        <w:t>38,1 %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ind w:firstLine="708"/>
        <w:rPr>
          <w:sz w:val="20"/>
        </w:rPr>
      </w:pPr>
      <w:r>
        <w:rPr>
          <w:sz w:val="20"/>
        </w:rPr>
        <w:t xml:space="preserve"> </w:t>
      </w:r>
      <w:r>
        <w:rPr>
          <w:sz w:val="20"/>
        </w:rPr>
        <w:tab/>
        <w:t xml:space="preserve">50 – 69 jaar </w:t>
      </w:r>
      <w:r>
        <w:rPr>
          <w:sz w:val="20"/>
        </w:rPr>
        <w:tab/>
      </w:r>
      <w:r>
        <w:rPr>
          <w:sz w:val="20"/>
        </w:rPr>
        <w:tab/>
      </w:r>
      <w:r>
        <w:rPr>
          <w:sz w:val="20"/>
        </w:rPr>
        <w:tab/>
        <w:t xml:space="preserve">2.853 </w:t>
      </w:r>
      <w:r>
        <w:rPr>
          <w:sz w:val="20"/>
        </w:rPr>
        <w:tab/>
      </w:r>
      <w:r>
        <w:rPr>
          <w:sz w:val="20"/>
        </w:rPr>
        <w:tab/>
        <w:t>24,4 %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ind w:firstLine="708"/>
        <w:rPr>
          <w:sz w:val="20"/>
        </w:rPr>
      </w:pPr>
      <w:r>
        <w:rPr>
          <w:sz w:val="20"/>
        </w:rPr>
        <w:t xml:space="preserve"> </w:t>
      </w:r>
      <w:r>
        <w:rPr>
          <w:sz w:val="20"/>
        </w:rPr>
        <w:tab/>
        <w:t xml:space="preserve">70 jaar en ouder </w:t>
      </w:r>
      <w:r>
        <w:rPr>
          <w:sz w:val="20"/>
        </w:rPr>
        <w:tab/>
      </w:r>
      <w:r>
        <w:rPr>
          <w:sz w:val="20"/>
        </w:rPr>
        <w:tab/>
      </w:r>
      <w:r>
        <w:rPr>
          <w:sz w:val="20"/>
        </w:rPr>
        <w:tab/>
        <w:t xml:space="preserve">1.248 </w:t>
      </w:r>
      <w:r>
        <w:rPr>
          <w:sz w:val="20"/>
        </w:rPr>
        <w:tab/>
      </w:r>
      <w:r>
        <w:rPr>
          <w:sz w:val="20"/>
        </w:rPr>
        <w:tab/>
        <w:t>10,7 %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Style w:val="Voettekst"/>
        <w:tabs>
          <w:tab w:val="clear" w:pos="4536"/>
          <w:tab w:val="clear" w:pos="9072"/>
        </w:tabs>
      </w:pPr>
    </w:p>
    <w:p w:rsidR="00CE7FB0" w:rsidRDefault="00CE7FB0" w:rsidP="00CE7FB0">
      <w:pPr>
        <w:pStyle w:val="Voettekst"/>
        <w:tabs>
          <w:tab w:val="clear" w:pos="4536"/>
          <w:tab w:val="clear" w:pos="9072"/>
        </w:tabs>
      </w:pPr>
      <w:r>
        <w:t>In totaal woonden er op 1 januari 2001 5.684 mannen (48,7%) en 5.983 vrouwen (51,3%) in de gemeente Hattem.</w:t>
      </w:r>
    </w:p>
    <w:p w:rsidR="00CE7FB0" w:rsidRDefault="00CE7FB0" w:rsidP="00CE7FB0">
      <w:pPr>
        <w:pStyle w:val="Voettekst"/>
        <w:tabs>
          <w:tab w:val="clear" w:pos="4536"/>
          <w:tab w:val="clear" w:pos="9072"/>
        </w:tabs>
      </w:pPr>
    </w:p>
    <w:p w:rsidR="00CE7FB0" w:rsidRDefault="00CE7FB0" w:rsidP="00CE7FB0">
      <w:r>
        <w:t>Door ondermeer de beperkingen in de mogelijkheden van nieuwbouw zal het aantal inwoners van Hattem zich, naar verwachting, de komende jaren stabiliseren.</w:t>
      </w:r>
    </w:p>
    <w:p w:rsidR="00CE7FB0" w:rsidRDefault="00CE7FB0" w:rsidP="00CE7FB0">
      <w:pPr>
        <w:pStyle w:val="Voettekst"/>
        <w:tabs>
          <w:tab w:val="clear" w:pos="4536"/>
          <w:tab w:val="clear" w:pos="9072"/>
        </w:tabs>
      </w:pPr>
    </w:p>
    <w:p w:rsidR="00CE7FB0" w:rsidRDefault="00CE7FB0" w:rsidP="00CE7FB0">
      <w:pPr>
        <w:pStyle w:val="Voettekst"/>
        <w:tabs>
          <w:tab w:val="clear" w:pos="4536"/>
          <w:tab w:val="clear" w:pos="9072"/>
        </w:tabs>
      </w:pPr>
      <w:r>
        <w:t>Landelijk gezien zal de bevolkingssamenstelling onder invloed van maatschappelijke trends wijzigen. Ook Hattem zal hieraan niet ontkomen. Het aantal jongeren zal relatief gezien afnemen terwijl het aandeel 65-plussers zal toenemen: ontgroening en vergrijzing.</w:t>
      </w:r>
    </w:p>
    <w:p w:rsidR="00CE7FB0" w:rsidRDefault="00CE7FB0" w:rsidP="00CE7FB0">
      <w:pPr>
        <w:pStyle w:val="Voettekst"/>
        <w:tabs>
          <w:tab w:val="clear" w:pos="4536"/>
          <w:tab w:val="clear" w:pos="9072"/>
        </w:tabs>
      </w:pPr>
    </w:p>
    <w:p w:rsidR="00CE7FB0" w:rsidRDefault="00CE7FB0" w:rsidP="00CE7FB0">
      <w:pPr>
        <w:pStyle w:val="Kop3"/>
      </w:pPr>
      <w:bookmarkStart w:id="60" w:name="_Toc522331998"/>
      <w:r>
        <w:t>2.2.1.4.</w:t>
      </w:r>
      <w:r>
        <w:tab/>
        <w:t>Jeugdigen en ouderen</w:t>
      </w:r>
      <w:bookmarkEnd w:id="60"/>
    </w:p>
    <w:p w:rsidR="00CE7FB0" w:rsidRDefault="00CE7FB0" w:rsidP="00CE7FB0"/>
    <w:p w:rsidR="00CE7FB0" w:rsidRDefault="00CE7FB0" w:rsidP="00CE7FB0">
      <w:r>
        <w:t>Twee belangrijke leeftijdsgroepen in het kader van het gezondheidsbeleid zijn de groepen “jeugdigen” en “ouderen”.</w:t>
      </w:r>
    </w:p>
    <w:p w:rsidR="00CE7FB0" w:rsidRDefault="00CE7FB0" w:rsidP="00CE7FB0"/>
    <w:p w:rsidR="00CE7FB0" w:rsidRDefault="00CE7FB0" w:rsidP="00CE7FB0">
      <w:pPr>
        <w:numPr>
          <w:ilvl w:val="0"/>
          <w:numId w:val="4"/>
        </w:numPr>
      </w:pPr>
      <w:r>
        <w:rPr>
          <w:b/>
        </w:rPr>
        <w:t>Jeugd</w:t>
      </w:r>
      <w:r>
        <w:t>.</w:t>
      </w:r>
    </w:p>
    <w:p w:rsidR="00CE7FB0" w:rsidRDefault="00CE7FB0" w:rsidP="00CE7FB0">
      <w:r>
        <w:t xml:space="preserve">Kinderen en jongeren lopen in hun ontwikkeling naar volwassenheid extra gezondheidsrisico’s. Veel aandoeningen worden pas op latere leeftijd zichtbaar; de basis voor het ontstaan ervan wordt vaak op jonge leeftijd al gelegd. </w:t>
      </w:r>
    </w:p>
    <w:p w:rsidR="00CE7FB0" w:rsidRDefault="00CE7FB0" w:rsidP="00CE7FB0">
      <w:r>
        <w:br/>
        <w:t xml:space="preserve">Uit het regiorapport van de gezondheidsmonitor onder 1 – 11-jarigen in de regio IJssel-Vecht bleek dat in deze regio 95% van de ouders/verzorgers de gezondheid van hun kind(eren) (zeer) goed vinden. Het landelijk gemiddelde ligt overigens op ongeveer negentig procent. </w:t>
      </w:r>
    </w:p>
    <w:p w:rsidR="00CE7FB0" w:rsidRDefault="00CE7FB0" w:rsidP="00CE7FB0">
      <w:r>
        <w:t xml:space="preserve">Het hoge percentage is opvallend omdat ook uit de monitor kwam dat veel kinderen in het afgelopen jaar een scala van (deels chronische) aandoeningen heeft gehad: vijf procent van de kinderen is slechthorend, tien procent heeft astma dan wel cara en 18 procent heeft last van allergieën eczeem of andere huidproblemen. </w:t>
      </w:r>
      <w:r>
        <w:br/>
        <w:t xml:space="preserve">Aandoeningen bij kinderen worden dus niet automatisch geassocieerd met ongezondheid </w:t>
      </w:r>
      <w:r>
        <w:br/>
      </w:r>
    </w:p>
    <w:p w:rsidR="00CE7FB0" w:rsidRDefault="00CE7FB0" w:rsidP="00CE7FB0">
      <w:r>
        <w:lastRenderedPageBreak/>
        <w:t xml:space="preserve">Regionaal wordt het opvoeden door 17% van de ouders als belastend ervaren; 12% van de kinderen spreekt slecht dan wel heeft taalproblemen en 42% van de kinderen eet (soms) slecht. </w:t>
      </w:r>
    </w:p>
    <w:p w:rsidR="00CE7FB0" w:rsidRDefault="00CE7FB0" w:rsidP="00CE7FB0"/>
    <w:p w:rsidR="00CE7FB0" w:rsidRDefault="00CE7FB0" w:rsidP="00CE7FB0">
      <w:r>
        <w:t>Het streven van het regionale onderzoek was om uiteindelijk gemeentespecifieke aanbevelingen en actievoorstellen te kunnen omschrijven. Het blijkt echter dat de regiogemeenten toch veel overeenkomsten vertonen. De bevindingen in Hattem wijken slechts op enkele punten af van die van de regio. Zo is bijvoorbeeld het aantal keren per week dat een warme maaltijd wordt gebruikt in de gemeente Hattem iets lager dan in de gehele regio, hebben Hattemer kinderen van 6 tot 11 jaar vaker een zwemdiploma A (35% versus 18%), maar minder vaak de zwemdiploma’s A en B (56% versus 69%).</w:t>
      </w:r>
    </w:p>
    <w:p w:rsidR="00CE7FB0" w:rsidRDefault="00CE7FB0" w:rsidP="00CE7FB0">
      <w:r>
        <w:t xml:space="preserve">Ook is het aantal kinderen van 6 tot 11 jaar dat meer dan 2 uur per week aan sport besteedt in Hattem groter dan in de regio (34% versus 26%).  </w:t>
      </w:r>
    </w:p>
    <w:p w:rsidR="00CE7FB0" w:rsidRDefault="00CE7FB0" w:rsidP="00CE7FB0">
      <w:r>
        <w:t>De in het rapport opgenomen aanbevelingen en bevindingen zullen nader worden uitgewerkt in de op te stellen nota jeugdbeleid en zijn daarom, mede gezien de datum van ontvangst, bij de nota ‘Hattem, gezond leven aan de IJssel’ vooralsnog verder buiten beschouwing gelaten.</w:t>
      </w:r>
    </w:p>
    <w:p w:rsidR="00CE7FB0" w:rsidRDefault="00CE7FB0" w:rsidP="00CE7FB0">
      <w:pPr>
        <w:pStyle w:val="Voettekst"/>
        <w:tabs>
          <w:tab w:val="clear" w:pos="4536"/>
          <w:tab w:val="clear" w:pos="9072"/>
        </w:tabs>
      </w:pPr>
    </w:p>
    <w:p w:rsidR="00CE7FB0" w:rsidRDefault="00CE7FB0" w:rsidP="00CE7FB0">
      <w:pPr>
        <w:numPr>
          <w:ilvl w:val="0"/>
          <w:numId w:val="4"/>
        </w:numPr>
      </w:pPr>
      <w:r>
        <w:rPr>
          <w:b/>
        </w:rPr>
        <w:t>Ouderen.</w:t>
      </w:r>
    </w:p>
    <w:p w:rsidR="00CE7FB0" w:rsidRDefault="00CE7FB0" w:rsidP="00CE7FB0">
      <w:r>
        <w:t xml:space="preserve">Ouderen blijven steeds langer thuis wonen en hebben daarom thuis (extra) zorg nodig. Het (landelijke) ouderenbeleid is er op gericht dit mogelijk te maken. Het belangrijkste knelpunt is daarbij de beschikbare thuiszorg en de mantelzorg. </w:t>
      </w:r>
    </w:p>
    <w:p w:rsidR="00CE7FB0" w:rsidRDefault="00CE7FB0" w:rsidP="00CE7FB0"/>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r>
        <w:rPr>
          <w:sz w:val="20"/>
        </w:rPr>
        <w:t>De Stichting Thuiszorg Oost-Veluwe (TOV) levert thuiszorg in de gemeenten Hattem, Heerde, Epe, Apeldoorn, Brummen en Voorst. De TOV richt zich op alle leeftijdscategorieën, maar zoals dit voor de meeste zorgaanbieders geldt, bestaat het merendeel van het cliëntenbestand uit ouderen. Het merendeel van de cliënten die naar een verzorgingshuis of verpleeghuis gaan hebben in de periode hieraan voorafgaand te maken gehad met de thuiszorg</w:t>
      </w:r>
      <w:r>
        <w:rPr>
          <w:rStyle w:val="Voetnootmarkering"/>
        </w:rPr>
        <w:footnoteReference w:id="6"/>
      </w:r>
      <w:r>
        <w:rPr>
          <w:sz w:val="20"/>
        </w:rPr>
        <w:t>.</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Style w:val="Voettekst"/>
        <w:tabs>
          <w:tab w:val="clear" w:pos="4536"/>
          <w:tab w:val="clear" w:pos="9072"/>
        </w:tabs>
      </w:pPr>
    </w:p>
    <w:p w:rsidR="00CE7FB0" w:rsidRDefault="00CE7FB0" w:rsidP="00CE7FB0">
      <w:r>
        <w:t>Landelijk blijken met name ouderen met een laag inkomen veel gezondheidsproblemen te hebben. Zij hebben maar weinig mogelijkheden om hiervoor zorg en steun te ontvangen.</w:t>
      </w:r>
    </w:p>
    <w:p w:rsidR="00CE7FB0" w:rsidRDefault="00CE7FB0" w:rsidP="00CE7FB0"/>
    <w:p w:rsidR="00CE7FB0" w:rsidRDefault="00CE7FB0" w:rsidP="00CE7FB0">
      <w:r>
        <w:t xml:space="preserve">De belangrijkste gezondheidsproblemen onder ouderen zijn chronische aandoeningen zoals gewrichtsaandoeningen en chronische bronchitis, psychische aandoeningen, vooral dementie, depressie en eenzaamheid. </w:t>
      </w:r>
    </w:p>
    <w:p w:rsidR="00CE7FB0" w:rsidRDefault="00CE7FB0" w:rsidP="00CE7FB0">
      <w:r>
        <w:br w:type="page"/>
      </w:r>
    </w:p>
    <w:p w:rsidR="00CE7FB0" w:rsidRDefault="00CE7FB0" w:rsidP="00CE7FB0">
      <w:r>
        <w:t>Door de GGD Regio IJssel-Vecht is in 2000 een gezondheidsmonitor onder de inwoners van 55 jaar en ouder uitgevoerd. De resultaten van dit onderzoek zullen, naar verwachting, nog dit jaar (2001) bekend gemaakt worden.</w:t>
      </w:r>
    </w:p>
    <w:p w:rsidR="00CE7FB0" w:rsidRDefault="00CE7FB0" w:rsidP="00CE7FB0"/>
    <w:p w:rsidR="00CE7FB0" w:rsidRDefault="00CE7FB0" w:rsidP="00CE7FB0">
      <w:r>
        <w:t xml:space="preserve">Hoewel ouderen redelijk goed bekend zijn met de diverse voorzieningen (zoals bijvoorbeeld de WVG en het CVV-vervoer), lijkt er nog steeds een drempel te zijn voor het daadwerkelijk gebruik van de voorzieningen. </w:t>
      </w:r>
    </w:p>
    <w:p w:rsidR="00CE7FB0" w:rsidRDefault="00CE7FB0" w:rsidP="00CE7FB0"/>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i/>
          <w:sz w:val="20"/>
        </w:rPr>
      </w:pPr>
      <w:r>
        <w:rPr>
          <w:i/>
          <w:sz w:val="20"/>
        </w:rPr>
        <w:t>“ Een knelpunt is en blijft de drempel van het stadhuis. Alhoewel de fysieke drempel niet hoog is, blijkt in de praktijk dat de emotionele drempel voor veel mensen (zowel jongeren als ouderen) toch, met name wanneer het gaat om het aanvragen van zorgvoorzieningen, hoog is. Hierdoor bestaat, nog steeds en ongewild, een afstand tussen de gemeente en de burger.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i/>
          <w:sz w:val="20"/>
        </w:rPr>
      </w:pPr>
    </w:p>
    <w:p w:rsidR="00CE7FB0" w:rsidRDefault="00CE7FB0" w:rsidP="00CE7FB0"/>
    <w:p w:rsidR="00CE7FB0" w:rsidRDefault="00CE7FB0" w:rsidP="00CE7FB0"/>
    <w:p w:rsidR="00CE7FB0" w:rsidRDefault="00CE7FB0" w:rsidP="00CE7FB0">
      <w:pPr>
        <w:pStyle w:val="Kop3"/>
      </w:pPr>
      <w:bookmarkStart w:id="61" w:name="_Toc509816721"/>
      <w:bookmarkStart w:id="62" w:name="_Toc512676119"/>
      <w:bookmarkStart w:id="63" w:name="_Toc522331999"/>
      <w:r>
        <w:t>2.2.2.</w:t>
      </w:r>
      <w:r>
        <w:tab/>
        <w:t>Sociaal-culturele ontwikkelingen</w:t>
      </w:r>
      <w:bookmarkEnd w:id="61"/>
      <w:bookmarkEnd w:id="62"/>
      <w:bookmarkEnd w:id="63"/>
    </w:p>
    <w:p w:rsidR="00CE7FB0" w:rsidRDefault="00CE7FB0" w:rsidP="00CE7FB0"/>
    <w:p w:rsidR="00CE7FB0" w:rsidRDefault="00CE7FB0" w:rsidP="00CE7FB0">
      <w:pPr>
        <w:pStyle w:val="Kop3"/>
      </w:pPr>
      <w:bookmarkStart w:id="64" w:name="_Toc522332000"/>
      <w:r>
        <w:t>2.2.2.1.</w:t>
      </w:r>
      <w:r>
        <w:tab/>
        <w:t>Nederland</w:t>
      </w:r>
      <w:bookmarkEnd w:id="64"/>
    </w:p>
    <w:p w:rsidR="00CE7FB0" w:rsidRDefault="00CE7FB0" w:rsidP="00CE7FB0"/>
    <w:p w:rsidR="00CE7FB0" w:rsidRDefault="00CE7FB0" w:rsidP="00CE7FB0">
      <w:r>
        <w:t xml:space="preserve">Als belangrijke sociaal-culturele ontwikkeling kan de toename van het aandeel van allochtone bevolkingsgroepen in de Nederlandse samenleving worden genoemd. Voor het gezondheidsbeleid betekent dit dat er rekening moet worden gehouden met een andere vraag naar zorg. </w:t>
      </w:r>
    </w:p>
    <w:p w:rsidR="00CE7FB0" w:rsidRDefault="00CE7FB0" w:rsidP="00CE7FB0"/>
    <w:p w:rsidR="00CE7FB0" w:rsidRDefault="00CE7FB0" w:rsidP="00CE7FB0">
      <w:r>
        <w:t>Andere ontwikkelingen zijn een toename van het aantal alleenstaanden, een toename van het aantal eenoudergezinnen en een toename van het aantal tweeverdieners. Deze ontwikkelingen hebben onder andere gevolgen voor de mogelijke inzet van vrijwilligers en mantelzorgers.</w:t>
      </w:r>
    </w:p>
    <w:p w:rsidR="00CE7FB0" w:rsidRDefault="00CE7FB0" w:rsidP="00CE7FB0">
      <w:pPr>
        <w:rPr>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i/>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i/>
          <w:sz w:val="20"/>
        </w:rPr>
      </w:pPr>
      <w:r>
        <w:rPr>
          <w:i/>
          <w:sz w:val="20"/>
        </w:rPr>
        <w:t xml:space="preserve">Doordat de ‘echte’ Hattemers toch vaak in Hattem (of de nabije omgeving) blijven wonen is in Hattem nog relatief vaak – en veel – sprake van mantelzorg. Kinderen en kleinkinderen verlenen de nodige hand- en spandiensten aan de (groot-) ouders dan wel verzorgen deze grotendeels. De mantelzorg wordt door de oudere zelf vaak als vanzelfsprekend beschouwd.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i/>
          <w:sz w:val="20"/>
        </w:rPr>
      </w:pPr>
      <w:r>
        <w:rPr>
          <w:i/>
          <w:sz w:val="20"/>
        </w:rPr>
        <w:t xml:space="preserve">De Stichting Welzijn Ouderen Hattem constateert dat een deel van de mantelzorgers de zorg als (erg) belastend beschouwd.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i/>
          <w:sz w:val="20"/>
        </w:rPr>
      </w:pPr>
    </w:p>
    <w:p w:rsidR="00CE7FB0" w:rsidRDefault="00CE7FB0" w:rsidP="00CE7FB0">
      <w:pPr>
        <w:pStyle w:val="Voettekst"/>
        <w:tabs>
          <w:tab w:val="clear" w:pos="4536"/>
          <w:tab w:val="clear" w:pos="9072"/>
        </w:tabs>
      </w:pPr>
    </w:p>
    <w:p w:rsidR="00CE7FB0" w:rsidRDefault="00CE7FB0" w:rsidP="00CE7FB0">
      <w:r>
        <w:t>Als laatste sociaal-culturele ontwikkeling is te noemen een toename van het aantal dak- en thuislozen, verslaafden, ex-psychiatrische patiënten en zorgwekkende zorgmijders. In het kader van deze ontwikkeling is de netwerkvorming binnen de openbare geestelijke gezondheidszorg (OGGZ) van belang.</w:t>
      </w:r>
    </w:p>
    <w:p w:rsidR="00CE7FB0" w:rsidRDefault="00CE7FB0" w:rsidP="00CE7FB0">
      <w:r>
        <w:br w:type="page"/>
      </w:r>
    </w:p>
    <w:p w:rsidR="00CE7FB0" w:rsidRDefault="00CE7FB0" w:rsidP="00CE7FB0">
      <w:pPr>
        <w:pStyle w:val="Kop3"/>
      </w:pPr>
      <w:bookmarkStart w:id="65" w:name="_Toc522332001"/>
      <w:r>
        <w:t>2.2.2.2.</w:t>
      </w:r>
      <w:r>
        <w:tab/>
        <w:t>Regio IJssel-Vecht</w:t>
      </w:r>
      <w:bookmarkEnd w:id="65"/>
      <w:r>
        <w:t xml:space="preserve"> </w:t>
      </w:r>
    </w:p>
    <w:p w:rsidR="00CE7FB0" w:rsidRDefault="00CE7FB0" w:rsidP="00CE7FB0"/>
    <w:p w:rsidR="00CE7FB0" w:rsidRDefault="00CE7FB0" w:rsidP="00CE7FB0">
      <w:r>
        <w:t>In de regio IJssel-Vecht is het aandeel van de groep allochtonen relatief laag, het gaat om 5,8% van de bevolking. Voor de centrumgemeente Zwolle geldt een hoger percentage, namelijk 8,9%. Men verwacht dat beide percentages de komende jaren zullen stijgen.</w:t>
      </w:r>
    </w:p>
    <w:p w:rsidR="00CE7FB0" w:rsidRDefault="00CE7FB0" w:rsidP="00CE7FB0"/>
    <w:p w:rsidR="00CE7FB0" w:rsidRDefault="00CE7FB0" w:rsidP="00CE7FB0">
      <w:pPr>
        <w:pStyle w:val="Kop3"/>
      </w:pPr>
      <w:bookmarkStart w:id="66" w:name="_Toc522332002"/>
      <w:r>
        <w:t>2.2.2.3.</w:t>
      </w:r>
      <w:r>
        <w:tab/>
        <w:t>Hattem</w:t>
      </w:r>
      <w:bookmarkEnd w:id="66"/>
    </w:p>
    <w:p w:rsidR="00CE7FB0" w:rsidRDefault="00CE7FB0" w:rsidP="00CE7FB0"/>
    <w:p w:rsidR="00CE7FB0" w:rsidRDefault="00CE7FB0" w:rsidP="00CE7FB0">
      <w:r>
        <w:t xml:space="preserve">In de gemeente Hattem wonen verhoudingsgewijs relatief weinig mensen van buitenlandse afkomst. Degenen die er wel wonen zijn over het algemeen, mede door de eigen initiatieven relatief snel in de Hattemer gemeenschap opgenomen. </w:t>
      </w:r>
      <w:r>
        <w:br/>
        <w:t>Een nieuwe groep vormen de asielzoekers (statushouders, vtv-ers en vvtv-ers). De gemeente Hattem voldoet aan de haar opgelegde taakstelling. Deze groep mensen verdienen, ook op het gezondheidsterrein, extra aandacht.</w:t>
      </w:r>
    </w:p>
    <w:p w:rsidR="00CE7FB0" w:rsidRDefault="00CE7FB0" w:rsidP="00CE7FB0">
      <w:pPr>
        <w:rPr>
          <w:sz w:val="20"/>
        </w:rPr>
      </w:pPr>
    </w:p>
    <w:p w:rsidR="00CE7FB0" w:rsidRDefault="00CE7FB0" w:rsidP="00CE7FB0">
      <w:pPr>
        <w:pStyle w:val="universe10"/>
        <w:pBdr>
          <w:top w:val="single" w:sz="4" w:space="2" w:color="auto"/>
          <w:left w:val="single" w:sz="4" w:space="4" w:color="auto"/>
          <w:bottom w:val="single" w:sz="4" w:space="1" w:color="auto"/>
          <w:right w:val="single" w:sz="4" w:space="4" w:color="auto"/>
        </w:pBdr>
        <w:shd w:val="pct15" w:color="000000" w:fill="FFFFFF"/>
        <w:spacing w:line="240" w:lineRule="auto"/>
        <w:rPr>
          <w:rFonts w:ascii="CG Times" w:hAnsi="CG Times"/>
        </w:rPr>
      </w:pPr>
    </w:p>
    <w:p w:rsidR="00CE7FB0" w:rsidRDefault="00CE7FB0" w:rsidP="00CE7FB0">
      <w:pPr>
        <w:pStyle w:val="Plattetekst3"/>
        <w:pBdr>
          <w:top w:val="single" w:sz="4" w:space="2" w:color="auto"/>
        </w:pBdr>
      </w:pPr>
      <w:r>
        <w:t>Stichting Vluchtelingenwerk Hattem ondersteunt en begeleidt de binnenkomende vluchtelingen in de Hattemse samenleving.</w:t>
      </w:r>
    </w:p>
    <w:p w:rsidR="00CE7FB0" w:rsidRDefault="00CE7FB0" w:rsidP="00CE7FB0">
      <w:pPr>
        <w:pStyle w:val="Plattetekst3"/>
        <w:pBdr>
          <w:top w:val="single" w:sz="4" w:space="2" w:color="auto"/>
        </w:pBdr>
      </w:pPr>
    </w:p>
    <w:p w:rsidR="00CE7FB0" w:rsidRDefault="00CE7FB0" w:rsidP="00CE7FB0">
      <w:pPr>
        <w:pStyle w:val="Voetnoottekst"/>
      </w:pPr>
    </w:p>
    <w:p w:rsidR="00CE7FB0" w:rsidRDefault="00CE7FB0" w:rsidP="00CE7FB0">
      <w:r>
        <w:t xml:space="preserve">Het aantal verslaafden en dak- en thuislozen met problemen in de gemeente Hattem is vrijwel nihil. </w:t>
      </w:r>
    </w:p>
    <w:p w:rsidR="00CE7FB0" w:rsidRDefault="00CE7FB0" w:rsidP="00CE7FB0"/>
    <w:p w:rsidR="00CE7FB0" w:rsidRDefault="00CE7FB0" w:rsidP="00CE7FB0">
      <w:r>
        <w:t xml:space="preserve">Eind 2000 waren twee inwoners van Hattem ingeschreven bij de stichting CAD in Zwolle: één met heroïnegebruik en één met gokproblemen. Een exact aantal is bij de dak- en thuislozen niet te noemen. Wel is bekend dat een enkel persoon geen vast woon- of verblijfadres heeft en zich heeft laten inschrijven bij familie. Deze mensen verblijven over het algemeen slechts geringe tijd in Hattem en vertrekken dan weer naar elders en zijn daarom niet dan wel zeer moeilijk te benaderen door hulpverleners. </w:t>
      </w:r>
      <w:r>
        <w:br/>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r>
        <w:rPr>
          <w:sz w:val="20"/>
        </w:rPr>
        <w:t>Uit de, door de GGD uitgevoerde, gezondheidsmonitor voor jongeren bleek dat 78% van de Hattemse jongeren tussen de 16 en 23 jaar nog nooit softdrugs heeft gebruikt. 7% van de jongeren daarentegen heeft aangegeven wel eens zwaardere drugs te hebben gebruikt.</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r>
        <w:rPr>
          <w:sz w:val="20"/>
        </w:rPr>
        <w:t>In het kader van preventie en voorlichting heeft de Stichting Voorkom! in de periode van 20 november tot en met 1 december 2000 voorlichtingslessen verzorgd op de locatie Hattem van de Noordgouw.</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r>
        <w:rPr>
          <w:sz w:val="20"/>
        </w:rPr>
        <w:t xml:space="preserve">Lessen werden verzorgd over de volgende onderwerpen: roken (klas 1, 3 groepen); drugs (klas 2, 4 groepen); alcohol (klas 3, 5 groepen) en gokken (klas 4, 4 groepen). In totaliteit hebben circa 475 leerlingen de lessen bijgewoond.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Style w:val="Voettekst"/>
        <w:tabs>
          <w:tab w:val="clear" w:pos="4536"/>
          <w:tab w:val="clear" w:pos="9072"/>
        </w:tabs>
      </w:pPr>
    </w:p>
    <w:p w:rsidR="00CE7FB0" w:rsidRDefault="00CE7FB0" w:rsidP="00CE7FB0">
      <w:pPr>
        <w:pStyle w:val="Voettekst"/>
        <w:tabs>
          <w:tab w:val="clear" w:pos="4536"/>
          <w:tab w:val="clear" w:pos="9072"/>
        </w:tabs>
      </w:pPr>
      <w:r>
        <w:br w:type="page"/>
      </w:r>
    </w:p>
    <w:p w:rsidR="00CE7FB0" w:rsidRDefault="00CE7FB0" w:rsidP="00CE7FB0">
      <w:pPr>
        <w:pStyle w:val="Kop3"/>
      </w:pPr>
      <w:bookmarkStart w:id="67" w:name="_Toc509816722"/>
      <w:bookmarkStart w:id="68" w:name="_Toc512676120"/>
      <w:bookmarkStart w:id="69" w:name="_Toc522332003"/>
      <w:r>
        <w:t>2.2.3.</w:t>
      </w:r>
      <w:r>
        <w:tab/>
        <w:t>Economische ontwikkelingen</w:t>
      </w:r>
      <w:bookmarkEnd w:id="67"/>
      <w:bookmarkEnd w:id="68"/>
      <w:bookmarkEnd w:id="69"/>
    </w:p>
    <w:p w:rsidR="00CE7FB0" w:rsidRDefault="00CE7FB0" w:rsidP="00CE7FB0"/>
    <w:p w:rsidR="00CE7FB0" w:rsidRDefault="00CE7FB0" w:rsidP="00CE7FB0">
      <w:pPr>
        <w:pStyle w:val="Kop3"/>
      </w:pPr>
      <w:bookmarkStart w:id="70" w:name="_Toc522332004"/>
      <w:r>
        <w:t>2.2.3.1.</w:t>
      </w:r>
      <w:r>
        <w:tab/>
        <w:t>Nederland</w:t>
      </w:r>
      <w:bookmarkEnd w:id="70"/>
    </w:p>
    <w:p w:rsidR="00CE7FB0" w:rsidRDefault="00CE7FB0" w:rsidP="00CE7FB0"/>
    <w:p w:rsidR="00CE7FB0" w:rsidRDefault="00CE7FB0" w:rsidP="00CE7FB0">
      <w:r>
        <w:t xml:space="preserve">Voor het gezondheidsbeleid is vooral van belang dat zich een sociaal-economische tweedeling ontwikkelt. Bekend is dat groepen met een lagere sociaal economische status (ses) een lagere levensverwachting hebben en over het algemeen ook een minder goede gezondheid. </w:t>
      </w:r>
    </w:p>
    <w:p w:rsidR="00CE7FB0" w:rsidRDefault="00CE7FB0" w:rsidP="00CE7FB0"/>
    <w:p w:rsidR="00CE7FB0" w:rsidRDefault="00CE7FB0" w:rsidP="00CE7FB0">
      <w:r>
        <w:t>Uit landelijk onderzoek blijkt dat het geschatte verschil in gezonde levensverwachting tussen mannen met een hoge en een lage opleiding meer dan 12 jaar bedraagt. Mannen met alleen basisonderwijs hebben een gezonde levensverwachting van ongeveer 52 jaar, terwijl mannen met een hoge opleiding uitkomen op een gezonde levensverwachting van 64 jaar. Een verklaring voor dit verschil wordt gezocht in een combinatie van risicofactoren bij mensen in een achterstandssituatie.</w:t>
      </w:r>
    </w:p>
    <w:p w:rsidR="00CE7FB0" w:rsidRDefault="00CE7FB0" w:rsidP="00CE7FB0"/>
    <w:p w:rsidR="00CE7FB0" w:rsidRDefault="00CE7FB0" w:rsidP="00CE7FB0">
      <w:pPr>
        <w:pStyle w:val="Kop3"/>
      </w:pPr>
      <w:bookmarkStart w:id="71" w:name="_Toc522332005"/>
      <w:r>
        <w:t>2.3.2.2.</w:t>
      </w:r>
      <w:r>
        <w:tab/>
        <w:t>Regio</w:t>
      </w:r>
      <w:bookmarkEnd w:id="71"/>
    </w:p>
    <w:p w:rsidR="00CE7FB0" w:rsidRDefault="00CE7FB0" w:rsidP="00CE7FB0"/>
    <w:p w:rsidR="00CE7FB0" w:rsidRDefault="00CE7FB0" w:rsidP="00CE7FB0">
      <w:r>
        <w:t>Het zich wel bevinden heeft – deels – te maken met het hebben van – betaalde – arbeid. Het gaat goed met de werkgelegenheid in de Regio IJssel-Vecht. De meeste ingeschreven werkzoekenden zijn korter dan een jaar werkloos. Bovendien is het aantal werklozen in de regio dat langer dan een jaar geen werk heeft lager dan in de rest van Nederland.</w:t>
      </w:r>
    </w:p>
    <w:p w:rsidR="00CE7FB0" w:rsidRDefault="00CE7FB0" w:rsidP="00CE7FB0"/>
    <w:p w:rsidR="00CE7FB0" w:rsidRDefault="00CE7FB0" w:rsidP="00CE7FB0">
      <w:r>
        <w:t>In de regio werken circa 175.000 om 18.600 bedrijven. De grootste werkgelegenheids</w:t>
      </w:r>
      <w:r>
        <w:softHyphen/>
        <w:t xml:space="preserve">sector wordt gevormd door de niet- commerciële dienstverlening. De nijverheid en de handel zijn een goede tweede en derde. </w:t>
      </w:r>
    </w:p>
    <w:p w:rsidR="00CE7FB0" w:rsidRDefault="00CE7FB0" w:rsidP="00CE7FB0"/>
    <w:p w:rsidR="00CE7FB0" w:rsidRDefault="00CE7FB0" w:rsidP="00CE7FB0">
      <w:r>
        <w:t>Op regionaal niveau worden de economische ontwikkelingen die van invloed zijn op de gezondheidsbeleving van de inwoners van de Regio het oog gehouden.</w:t>
      </w:r>
    </w:p>
    <w:p w:rsidR="00CE7FB0" w:rsidRDefault="00CE7FB0" w:rsidP="00CE7FB0"/>
    <w:p w:rsidR="00CE7FB0" w:rsidRDefault="00CE7FB0" w:rsidP="00CE7FB0">
      <w:pPr>
        <w:pStyle w:val="Kop3"/>
      </w:pPr>
      <w:bookmarkStart w:id="72" w:name="_Toc522332006"/>
      <w:r>
        <w:t>2.2.3.3.</w:t>
      </w:r>
      <w:r>
        <w:tab/>
        <w:t>Hattem</w:t>
      </w:r>
      <w:bookmarkEnd w:id="72"/>
    </w:p>
    <w:p w:rsidR="00CE7FB0" w:rsidRDefault="00CE7FB0" w:rsidP="00CE7FB0"/>
    <w:p w:rsidR="00CE7FB0" w:rsidRDefault="00CE7FB0" w:rsidP="00CE7FB0">
      <w:r>
        <w:t xml:space="preserve">Ook in Hattem bestaan verschillen in gezondheidssituaties die te maken hebben met de verschillen tussen mensen in sociaal-economische status (ses): verschillen in onder meer opleiding, werksituatie en inkomen. </w:t>
      </w:r>
      <w:r>
        <w:br/>
        <w:t>Mensen met een lage ses hebben meer kans op chronische aandoeningen, ongevallen en psychische problemen. Over het algemeen leven ze ook ongezonder: zo wordt er bijvoorbeeld meer gerookt en minder bewogen. Ook de omgeving biedt minder kansen op gezondheid: ze wonen vaker in minder goede woningen en hebben ook vaker een zwak sociaal netwerk.</w:t>
      </w:r>
      <w:r>
        <w:br/>
      </w:r>
    </w:p>
    <w:p w:rsidR="00CE7FB0" w:rsidRDefault="00CE7FB0" w:rsidP="00CE7FB0">
      <w:r>
        <w:br w:type="page"/>
      </w:r>
      <w:r>
        <w:lastRenderedPageBreak/>
        <w:t xml:space="preserve">Ook in Hattem zijn er straten te vinden met een (verborgen) armoedeconcentratie. De woningstichting constateert, door de concentratie van lage huurwoningen, een lichte neerwaartse tendens bij bepaalde straten. Uiteindelijk kan dit leiden tot een blijvend groot verschil in gezondheid tussen arme en rijke straten c.q. wijken. </w:t>
      </w:r>
    </w:p>
    <w:p w:rsidR="00CE7FB0" w:rsidRDefault="00CE7FB0" w:rsidP="00CE7FB0">
      <w:r>
        <w:t>Sociaal-economische gezondheidsverschillen behoeven daarom blijvend onze aandacht.</w:t>
      </w:r>
    </w:p>
    <w:p w:rsidR="00CE7FB0" w:rsidRDefault="00CE7FB0" w:rsidP="00CE7FB0"/>
    <w:p w:rsidR="00CE7FB0" w:rsidRDefault="00CE7FB0" w:rsidP="00CE7FB0">
      <w:pPr>
        <w:pStyle w:val="Kop3"/>
      </w:pPr>
      <w:bookmarkStart w:id="73" w:name="_Toc509816723"/>
      <w:bookmarkStart w:id="74" w:name="_Toc512676121"/>
      <w:bookmarkStart w:id="75" w:name="_Toc522332007"/>
      <w:r>
        <w:t>2.2.4.</w:t>
      </w:r>
      <w:r>
        <w:tab/>
        <w:t>Medisch-technologische ontwikkelingen</w:t>
      </w:r>
      <w:bookmarkEnd w:id="73"/>
      <w:bookmarkEnd w:id="74"/>
      <w:bookmarkEnd w:id="75"/>
    </w:p>
    <w:p w:rsidR="00CE7FB0" w:rsidRDefault="00CE7FB0" w:rsidP="00CE7FB0"/>
    <w:p w:rsidR="00CE7FB0" w:rsidRDefault="00CE7FB0" w:rsidP="00CE7FB0">
      <w:r>
        <w:t>Medisch gezien is er steeds meer mogelijk op het gebied van de verlenging van het leven. Het aantal toegevoegde jaren blijkt echter in slechte gezondheid te worden doorgebracht. Vooral vrouwen hebben een hoge levensverwachting (80,3 jaar), maar hun gezonde levensverwachting is maar 60,3 jaar. Voor mannen geldt een levensverwachting van 74,6 jaar, hun gezonde levensverwachting is even lang als die van vrouwen: 60,2 jaar. Het aantal mensen en vooral vrouwen met een chronische aandoening is de laatste jaren dan ook sterk gestegen.</w:t>
      </w:r>
    </w:p>
    <w:p w:rsidR="00CE7FB0" w:rsidRDefault="00CE7FB0" w:rsidP="00CE7FB0"/>
    <w:p w:rsidR="00CE7FB0" w:rsidRDefault="00CE7FB0" w:rsidP="00CE7FB0">
      <w:r>
        <w:t>Hieronder worden een aantal specifieke gezondheidsproblemen genoemd:</w:t>
      </w:r>
    </w:p>
    <w:p w:rsidR="00CE7FB0" w:rsidRDefault="00CE7FB0" w:rsidP="00CE7FB0">
      <w:pPr>
        <w:numPr>
          <w:ilvl w:val="0"/>
          <w:numId w:val="5"/>
        </w:numPr>
      </w:pPr>
      <w:r>
        <w:t>Hart- en vaatziekten en kanker (de grote doodsoorzaken);</w:t>
      </w:r>
    </w:p>
    <w:p w:rsidR="00CE7FB0" w:rsidRDefault="00CE7FB0" w:rsidP="00CE7FB0">
      <w:pPr>
        <w:numPr>
          <w:ilvl w:val="0"/>
          <w:numId w:val="5"/>
        </w:numPr>
      </w:pPr>
      <w:r>
        <w:t>Chronische ziekten (financiële aspecten) en</w:t>
      </w:r>
    </w:p>
    <w:p w:rsidR="00CE7FB0" w:rsidRDefault="00CE7FB0" w:rsidP="00CE7FB0">
      <w:pPr>
        <w:numPr>
          <w:ilvl w:val="0"/>
          <w:numId w:val="5"/>
        </w:numPr>
      </w:pPr>
      <w:r>
        <w:t>Psychische problematiek (sociaal-maatschappelijke problematiek).</w:t>
      </w:r>
    </w:p>
    <w:p w:rsidR="00CE7FB0" w:rsidRDefault="00CE7FB0" w:rsidP="00CE7FB0"/>
    <w:p w:rsidR="00CE7FB0" w:rsidRDefault="00CE7FB0" w:rsidP="00CE7FB0">
      <w:pPr>
        <w:numPr>
          <w:ilvl w:val="0"/>
          <w:numId w:val="5"/>
        </w:numPr>
        <w:rPr>
          <w:b/>
        </w:rPr>
      </w:pPr>
      <w:r>
        <w:rPr>
          <w:b/>
        </w:rPr>
        <w:t>Hart- en vaatziekten en kanker</w:t>
      </w:r>
    </w:p>
    <w:p w:rsidR="00CE7FB0" w:rsidRDefault="00CE7FB0" w:rsidP="00CE7FB0">
      <w:r>
        <w:t xml:space="preserve">Uit de doodsoorzakenstatistiek van het CBS blijkt dat de belangrijkste doodsoorzaken de hart- en vaatziekten en kanker zijn. Deze ziekten/aandoeningen zijn voor een deel genetisch aangelegd. Voor een ander deel zijn ze vermijdbaar omdat ze samenhangen met (verkeerde) leefgewoonten: ongezonde voeding, weinig beweging, overmatig alcoholgebruik en roken verhogen de kans op voorkomen van deze aandoeningen. Gezondheidsbevordering en –voorlichting zijn daarom belangrijke middelen om een deel van deze aandoeningen terug te dringen. </w:t>
      </w:r>
    </w:p>
    <w:p w:rsidR="00CE7FB0" w:rsidRDefault="00CE7FB0" w:rsidP="00CE7FB0"/>
    <w:p w:rsidR="00CE7FB0" w:rsidRDefault="00CE7FB0" w:rsidP="00CE7FB0">
      <w:pPr>
        <w:numPr>
          <w:ilvl w:val="0"/>
          <w:numId w:val="5"/>
        </w:numPr>
        <w:rPr>
          <w:b/>
        </w:rPr>
      </w:pPr>
      <w:r>
        <w:rPr>
          <w:b/>
        </w:rPr>
        <w:t>Chronische ziekten</w:t>
      </w:r>
    </w:p>
    <w:p w:rsidR="00CE7FB0" w:rsidRDefault="00CE7FB0" w:rsidP="00CE7FB0">
      <w:r>
        <w:t xml:space="preserve">De kennis over het ontstaan van veel chronische aandoeningen (bijvoorbeeld astma of cara) en de mogelijkheden van/voor preventie zijn nog steeds erg beperkt. </w:t>
      </w:r>
    </w:p>
    <w:p w:rsidR="00CE7FB0" w:rsidRDefault="00CE7FB0" w:rsidP="00CE7FB0">
      <w:r>
        <w:t>Op het gebied van de tertiaire preventie, dat wil zeggen het voorkómen van verergering van de aandoening, valt nog wel de nodige gezondheidswinst te boeken. Gezondheidsbevordering op het gebied van leefstijl biedt de mogelijkheid om het beloop van de ziekte positief te beïnvloeden of complicaties te voorkomen. Het bevorderen van maatschappelijke participatie door mensen te leren omgaan met hun ziekte(s), het hebben van betaald werk of het fysiek bereikbaar maken van voorzieningen zijn bijvoorbeeld belangrijke middelen om verergering van de ziekte tegen te gaan.</w:t>
      </w:r>
    </w:p>
    <w:p w:rsidR="00CE7FB0" w:rsidRDefault="00CE7FB0" w:rsidP="00CE7FB0"/>
    <w:p w:rsidR="00CE7FB0" w:rsidRDefault="00CE7FB0" w:rsidP="00CE7FB0">
      <w:pPr>
        <w:numPr>
          <w:ilvl w:val="0"/>
          <w:numId w:val="5"/>
        </w:numPr>
        <w:rPr>
          <w:b/>
        </w:rPr>
      </w:pPr>
      <w:r>
        <w:rPr>
          <w:b/>
        </w:rPr>
        <w:t>Psychische problematiek</w:t>
      </w:r>
    </w:p>
    <w:p w:rsidR="00CE7FB0" w:rsidRDefault="00CE7FB0" w:rsidP="00CE7FB0">
      <w:r>
        <w:t>Landelijk vragen steeds meer mensen hulp voor psychische problemen; deze trend zal zich nog jaren voortzetten. Ook in Hattem. Dit blijkt wel uit het feit dat bijna de helft van de cliënten van het Algemeen Maatschappelijk Werk in Hattem met psychische problemen kampt c.q. komt</w:t>
      </w:r>
      <w:r>
        <w:rPr>
          <w:rStyle w:val="Voetnootmarkering"/>
        </w:rPr>
        <w:footnoteReference w:id="7"/>
      </w:r>
      <w:r>
        <w:t xml:space="preserve">. Bepaalde groepen hebben een verhoogde kans op psychische problemen, zoals alleenstaanden en mensen met een lage sociaal-economische status. In wijken waar een </w:t>
      </w:r>
      <w:r>
        <w:lastRenderedPageBreak/>
        <w:t>concentratie van deze mensen woont kan een toename van maatschappelijke problemen die een directe relatie hebben met het psychosociaal welbevinden worden geconstateerd.</w:t>
      </w:r>
    </w:p>
    <w:p w:rsidR="00CE7FB0" w:rsidRDefault="00CE7FB0" w:rsidP="00CE7FB0"/>
    <w:p w:rsidR="00CE7FB0" w:rsidRDefault="00CE7FB0" w:rsidP="00CE7FB0">
      <w:r>
        <w:t>Een (zeer klein) deel van de mensen met ernstige psychische problemen maakt niet zelfstandig (of vrijwillig) gebruik van de beschikbare voorzieningen. Vaak geldt dit voor mensen met complexe problemen en een opeenstapeling van problemen op velerlei terrein. Dit is het bij uitstek het terrein van de openba</w:t>
      </w:r>
      <w:bookmarkStart w:id="76" w:name="_Toc509223173"/>
      <w:bookmarkStart w:id="77" w:name="_Toc509816724"/>
      <w:bookmarkStart w:id="78" w:name="_Toc512676122"/>
      <w:r>
        <w:t>re geestelijke gezondheidszorg.</w:t>
      </w:r>
    </w:p>
    <w:p w:rsidR="00CE7FB0" w:rsidRDefault="00CE7FB0" w:rsidP="00CE7FB0"/>
    <w:p w:rsidR="00CE7FB0" w:rsidRDefault="00CE7FB0" w:rsidP="00CE7FB0"/>
    <w:p w:rsidR="00CE7FB0" w:rsidRDefault="00CE7FB0" w:rsidP="00CE7FB0">
      <w:pPr>
        <w:pStyle w:val="Kop2"/>
      </w:pPr>
      <w:bookmarkStart w:id="79" w:name="_Toc522332008"/>
      <w:r>
        <w:t>2.3.</w:t>
      </w:r>
      <w:r>
        <w:tab/>
        <w:t>BELEIDSONTWIKKELINGEN</w:t>
      </w:r>
      <w:bookmarkEnd w:id="76"/>
      <w:bookmarkEnd w:id="77"/>
      <w:bookmarkEnd w:id="78"/>
      <w:bookmarkEnd w:id="79"/>
    </w:p>
    <w:p w:rsidR="00CE7FB0" w:rsidRDefault="00CE7FB0" w:rsidP="00CE7FB0"/>
    <w:p w:rsidR="00CE7FB0" w:rsidRDefault="00CE7FB0" w:rsidP="00CE7FB0">
      <w:r>
        <w:t xml:space="preserve">Een aantal ontwikkelingen in het rijksbeleid is voor de ontwikkeling van een gemeentelijk gezondheidsbelang van belang. Een ervan is bijvoorbeeld de steeds verder gaande decentralisatie van het overheidsbeleid, waardoor de verantwoordelijkheid van het landelijk niveau naar het provinciale, regionale en lokale niveau wordt overgeheveld. Op het gebied van de gezondheidszorg is de stelselwijziging een belangrijke verandering. Het primaat wordt verlegd van de overheid naar het veld van zorgaanbieders en zorgverzekeraars. Het zorgkantoor speelt hierin een belangrijke rol omdat deze geld op basis van de AWBZ verdeelt onder de zorgaanbieders. Ook de verschuiving van de oriëntatie van zorgaanbod naar vraaggerichte zorg is een belangrijke verandering. </w:t>
      </w:r>
    </w:p>
    <w:p w:rsidR="00CE7FB0" w:rsidRDefault="00CE7FB0" w:rsidP="00CE7FB0"/>
    <w:p w:rsidR="00CE7FB0" w:rsidRDefault="00CE7FB0" w:rsidP="00CE7FB0">
      <w:r>
        <w:t xml:space="preserve">De afgelopen jaren is er in het regeringsbeleid op het gebied van de volksgezondheid veel veranderd. Er is beleid ontwikkeld dat direct gericht is op het versterken van de positie van het lokale bestuur. Daarnaast zijn er door VWS op terreinen als de financiering van de zorg en de onafhankelijke indicatiestelling voor verpleging en verzorging, jeugdzorg en gehandicaptenzorg nieuwe wegen ingeslagen, die direct gevolgen hebben voor het gemeentelijk beleid. Ook regionaal worden op het terrein van de openbare gezondheidszorg veel nieuwe ontwikkelingen in gang gezet. </w:t>
      </w:r>
    </w:p>
    <w:p w:rsidR="00CE7FB0" w:rsidRDefault="00CE7FB0" w:rsidP="00CE7FB0"/>
    <w:p w:rsidR="00CE7FB0" w:rsidRDefault="00CE7FB0" w:rsidP="00CE7FB0">
      <w:r>
        <w:t>In de volgende paragrafen worden enkele belangrijke landelijke, regionale en soms ook specifiek Hattemse ontwikkelingen geschetst.</w:t>
      </w:r>
    </w:p>
    <w:p w:rsidR="00CE7FB0" w:rsidRDefault="00CE7FB0" w:rsidP="00CE7FB0"/>
    <w:p w:rsidR="00CE7FB0" w:rsidRDefault="00CE7FB0" w:rsidP="00CE7FB0">
      <w:pPr>
        <w:pStyle w:val="Kop3"/>
      </w:pPr>
      <w:bookmarkStart w:id="80" w:name="_Toc512676123"/>
      <w:bookmarkStart w:id="81" w:name="_Toc522332009"/>
      <w:r>
        <w:t>2.3.1.</w:t>
      </w:r>
      <w:r>
        <w:tab/>
        <w:t>Versterking lokaal gezondheidsbeleid en Openbare</w:t>
      </w:r>
      <w:r>
        <w:br/>
        <w:t xml:space="preserve"> </w:t>
      </w:r>
      <w:r>
        <w:tab/>
      </w:r>
      <w:r>
        <w:tab/>
        <w:t>Gezondheidszorg</w:t>
      </w:r>
      <w:bookmarkEnd w:id="80"/>
      <w:bookmarkEnd w:id="81"/>
    </w:p>
    <w:p w:rsidR="00CE7FB0" w:rsidRDefault="00CE7FB0" w:rsidP="00CE7FB0">
      <w:pPr>
        <w:rPr>
          <w:position w:val="6"/>
        </w:rPr>
      </w:pPr>
    </w:p>
    <w:p w:rsidR="00CE7FB0" w:rsidRDefault="00CE7FB0" w:rsidP="00CE7FB0">
      <w:pPr>
        <w:rPr>
          <w:position w:val="6"/>
        </w:rPr>
      </w:pPr>
      <w:r>
        <w:rPr>
          <w:position w:val="6"/>
        </w:rPr>
        <w:t>In 1997 is het ministerie van Volksgezondheid, Welzijn en Sport gestart met de uitvoering van het actieprogramma ‘Versterking gemeentelijk gezondheids</w:t>
      </w:r>
      <w:r>
        <w:rPr>
          <w:position w:val="6"/>
        </w:rPr>
        <w:softHyphen/>
        <w:t xml:space="preserve">beleid’. </w:t>
      </w:r>
    </w:p>
    <w:p w:rsidR="00CE7FB0" w:rsidRDefault="00CE7FB0" w:rsidP="00CE7FB0">
      <w:pPr>
        <w:rPr>
          <w:position w:val="6"/>
        </w:rPr>
      </w:pPr>
      <w:r>
        <w:rPr>
          <w:position w:val="6"/>
        </w:rPr>
        <w:t xml:space="preserve">De belangrijkste doelstelling daarvan was dat gezondheidsbeleid weer op de agenda van gemeenten zou komen. </w:t>
      </w:r>
    </w:p>
    <w:p w:rsidR="00CE7FB0" w:rsidRDefault="00CE7FB0" w:rsidP="00CE7FB0">
      <w:pPr>
        <w:rPr>
          <w:position w:val="6"/>
        </w:rPr>
      </w:pPr>
    </w:p>
    <w:p w:rsidR="00CE7FB0" w:rsidRDefault="00CE7FB0" w:rsidP="00CE7FB0">
      <w:pPr>
        <w:rPr>
          <w:position w:val="6"/>
        </w:rPr>
      </w:pPr>
      <w:r>
        <w:rPr>
          <w:position w:val="6"/>
        </w:rPr>
        <w:t>In februari 2001 is een volgende stap in dit traject genomen: de ondertekening van het ‘Nationaal Contract Openbare Gezondheidszorg’ door de Vereniging van Nederlandse Gemeenten, GGD Nederland en de ministeries van VWS en Binnenlandse Zaken en Koninkrijksrelaties (BZK). In de bijlagen is het nationaal contract integraal overgenomen.</w:t>
      </w:r>
    </w:p>
    <w:p w:rsidR="00CE7FB0" w:rsidRDefault="00CE7FB0" w:rsidP="00CE7FB0">
      <w:pPr>
        <w:rPr>
          <w:position w:val="6"/>
        </w:rPr>
      </w:pPr>
      <w:r>
        <w:rPr>
          <w:position w:val="6"/>
        </w:rPr>
        <w:t xml:space="preserve">Het nationaal contract is tot stand gekomen vanuit de visie dat een betere afstemming tussen lokaal en nationaal beleid nodig is. Het heeft als doel gezondheidswinst voor zoveel mogelijk </w:t>
      </w:r>
      <w:r>
        <w:rPr>
          <w:position w:val="6"/>
        </w:rPr>
        <w:lastRenderedPageBreak/>
        <w:t xml:space="preserve">mensen: gelijke kansen op gezondheid, verhoging van het aantal gezonde levensjaren en vermindering van de vermijdbare sterfte. </w:t>
      </w:r>
    </w:p>
    <w:p w:rsidR="00CE7FB0" w:rsidRDefault="00CE7FB0" w:rsidP="00CE7FB0">
      <w:r>
        <w:t>Daarnaast wordt groot belang gehecht aan een goede samenwerking tussen de curatieve, de preventieve en de openbare gezondheidszorg.</w:t>
      </w:r>
      <w:bookmarkStart w:id="82" w:name="_Toc512676124"/>
    </w:p>
    <w:p w:rsidR="00CE7FB0" w:rsidRDefault="00CE7FB0" w:rsidP="00CE7FB0"/>
    <w:p w:rsidR="00CE7FB0" w:rsidRDefault="00CE7FB0" w:rsidP="00CE7FB0">
      <w:pPr>
        <w:pStyle w:val="Kop3"/>
      </w:pPr>
      <w:bookmarkStart w:id="83" w:name="_Toc522332010"/>
      <w:r>
        <w:t>2.3.2.</w:t>
      </w:r>
      <w:r>
        <w:tab/>
        <w:t>Bestuurlijk Overleg Openbare Gezondheidszorg</w:t>
      </w:r>
      <w:bookmarkEnd w:id="82"/>
      <w:bookmarkEnd w:id="83"/>
    </w:p>
    <w:p w:rsidR="00CE7FB0" w:rsidRDefault="00CE7FB0" w:rsidP="00CE7FB0"/>
    <w:p w:rsidR="00CE7FB0" w:rsidRDefault="00CE7FB0" w:rsidP="00CE7FB0">
      <w:r>
        <w:t xml:space="preserve">Om invulling te geven aan de landelijk gestelde doelen is door de verschillende regionale partners die op het terrein van de openbare gezondheidszorg actief zijn, in maart 2001 het Bestuurlijk Overleg Openbare Gezondheidszorg (BOOG) opgericht. </w:t>
      </w:r>
    </w:p>
    <w:p w:rsidR="00CE7FB0" w:rsidRDefault="00CE7FB0" w:rsidP="00CE7FB0">
      <w:r>
        <w:t xml:space="preserve">De partijen die participeren in het BOOG zijn financiers, zorgaanbieders, zorgvragers en overheden. Het doel van dit overlegorgaan op bestuurlijk niveau is meer samenhang, samenwerking en afstemming binnen de OGZ tot stand te brengen. </w:t>
      </w:r>
    </w:p>
    <w:p w:rsidR="00CE7FB0" w:rsidRDefault="00CE7FB0" w:rsidP="00CE7FB0"/>
    <w:p w:rsidR="00CE7FB0" w:rsidRDefault="00CE7FB0" w:rsidP="00CE7FB0">
      <w:r>
        <w:t xml:space="preserve">De partners in het BOOG onderschrijven de doelstellingen die in het Nationaal Contract Openbare Gezondheidszorg zijn geformuleerd. Zij zullen in juni 2001 een regionale intentieverklaring ondertekenen waarin zij hun voornemens vastleggen. </w:t>
      </w:r>
    </w:p>
    <w:p w:rsidR="00CE7FB0" w:rsidRDefault="00CE7FB0" w:rsidP="00CE7FB0"/>
    <w:p w:rsidR="00CE7FB0" w:rsidRDefault="00CE7FB0" w:rsidP="00CE7FB0">
      <w:pPr>
        <w:pStyle w:val="Kop3"/>
      </w:pPr>
      <w:bookmarkStart w:id="84" w:name="_Toc512676125"/>
      <w:bookmarkStart w:id="85" w:name="_Toc522332011"/>
      <w:r>
        <w:t>2.3.3.</w:t>
      </w:r>
      <w:r>
        <w:tab/>
        <w:t>Modernisering AWBZ en Zorgkantoor</w:t>
      </w:r>
      <w:bookmarkEnd w:id="84"/>
      <w:bookmarkEnd w:id="85"/>
      <w:r>
        <w:t xml:space="preserve"> </w:t>
      </w:r>
    </w:p>
    <w:p w:rsidR="00CE7FB0" w:rsidRDefault="00CE7FB0" w:rsidP="00CE7FB0"/>
    <w:p w:rsidR="00CE7FB0" w:rsidRDefault="00CE7FB0" w:rsidP="00CE7FB0">
      <w:r>
        <w:t xml:space="preserve">In 1998 is een modernisering van de Algemene Wet Bijzondere Ziektekosten (AWBZ) doorgevoerd. Sindsdien heeft het Zorgkantoor de verantwoordelijkheid voor de uitvoering van de AWBZ. Daarmee is zij verantwoordelijk voor het doeltreffend en efficiënt inzetten van (financiële) middelen voor de AWBZ-gefinancierde zorg. Dit is zorg op de terreinen verpleging en verzorging, gehandicaptenzorg en geestelijke gezondheidszorg. Vertegenwoordigers van gemeenten in de regio nemen zitting in de Raad van Advies van het Zorgkantoor. </w:t>
      </w:r>
    </w:p>
    <w:p w:rsidR="00CE7FB0" w:rsidRDefault="00CE7FB0" w:rsidP="00CE7FB0"/>
    <w:p w:rsidR="00CE7FB0" w:rsidRDefault="00CE7FB0" w:rsidP="00CE7FB0">
      <w:r>
        <w:t xml:space="preserve">Groene Land Achmea treedt, als concessiehouder voor de Zorgkantoorfunctie op voor het gebied van WVZ-Zwolle, waaronder Hattem. In haar beleidsvisie geeft het Zorgkantoor Zwolle het belang van samenwerking met de gemeenten aan. Zij ziet relaties met de gemeenten op het gebied van openbare gezondheidszorg, ambulante verslavingszorg, algemeen maatschappelijk werk, uitvoering van de WVG, welzijn, huisvesting en sociale werkvoorzieningen. </w:t>
      </w:r>
    </w:p>
    <w:p w:rsidR="00CE7FB0" w:rsidRDefault="00CE7FB0" w:rsidP="00CE7FB0"/>
    <w:p w:rsidR="00CE7FB0" w:rsidRDefault="00CE7FB0" w:rsidP="00CE7FB0">
      <w:r>
        <w:t xml:space="preserve">Een belangrijke ambitie van het Zorgkantoor Zwolle is “om de Zorgkantoorfunctie ‘spraakmakend en onbesproken’ in te vullen. Actief en sturend ten aanzien van de samenhang, ontwikkeling en innovatie in de regionale zorgstructuur. De vorming en verdere ontwikkeling van zorgnetwerken is daarbij cruciaal”. </w:t>
      </w:r>
    </w:p>
    <w:p w:rsidR="00CE7FB0" w:rsidRDefault="00CE7FB0" w:rsidP="00CE7FB0">
      <w:r>
        <w:t>Het Zorgkantoor ziet daarbij vijf andere betrokken partijen: cliënten vertegenwoordigd door het PCP-Zwolle; de zorgaanbieders; provincie en gemeenten; ziekenfondsen en particuliere verzekeraars en andere zorgkantoren.</w:t>
      </w:r>
    </w:p>
    <w:p w:rsidR="00CE7FB0" w:rsidRDefault="00CE7FB0" w:rsidP="00CE7FB0">
      <w:r>
        <w:t>De beleidsvisie van het Zorgkantoor en de (hierna te bespreken) Regiovisies hebben als gezamenlijk doel de optimale inrichting van de zorg in de regio. De regiovisie van de provincie is daarbij een richtinggevend kade</w:t>
      </w:r>
      <w:bookmarkStart w:id="86" w:name="_Toc512676126"/>
      <w:r>
        <w:t>r voor alle betrokken partijen.</w:t>
      </w:r>
    </w:p>
    <w:p w:rsidR="00CE7FB0" w:rsidRDefault="00CE7FB0" w:rsidP="00CE7FB0"/>
    <w:p w:rsidR="00CE7FB0" w:rsidRDefault="00CE7FB0" w:rsidP="00CE7FB0">
      <w:pPr>
        <w:pStyle w:val="Kop3"/>
      </w:pPr>
      <w:bookmarkStart w:id="87" w:name="_Toc522332012"/>
      <w:r>
        <w:lastRenderedPageBreak/>
        <w:t>2.3.4.</w:t>
      </w:r>
      <w:r>
        <w:tab/>
        <w:t>Integrale indicatiestelling</w:t>
      </w:r>
      <w:bookmarkEnd w:id="86"/>
      <w:bookmarkEnd w:id="87"/>
      <w:r>
        <w:t xml:space="preserve"> </w:t>
      </w:r>
    </w:p>
    <w:p w:rsidR="00CE7FB0" w:rsidRDefault="00CE7FB0" w:rsidP="00CE7FB0"/>
    <w:p w:rsidR="00CE7FB0" w:rsidRDefault="00CE7FB0" w:rsidP="00CE7FB0">
      <w:r>
        <w:t xml:space="preserve">Na de inwerkingtreding van het Zorgindicatiebesluit per 1 januari 1998 zijn gemeenten verantwoordelijk voor een objectieve, geïntegreerde en onafhankelijke indicatiestelling voor verzorging en verpleging (verpleeghuizen, verzorgingshuizen en thuiszorg). </w:t>
      </w:r>
    </w:p>
    <w:p w:rsidR="00CE7FB0" w:rsidRDefault="00CE7FB0" w:rsidP="00CE7FB0">
      <w:r>
        <w:t xml:space="preserve">Hiervoor zijn Regionale Indicatieorganen (RIO) in het leven geroepen. </w:t>
      </w:r>
    </w:p>
    <w:p w:rsidR="00CE7FB0" w:rsidRDefault="00CE7FB0" w:rsidP="00CE7FB0">
      <w:r>
        <w:t>Het Rijk is van plan om vanaf 2002 ook de indicatiestelling in de gehandicaptenzorg uit te laten voeren door regionale onafhankelijke indicatieorganen. Het gaat hierbij om zorg voor verstandelijk, lichamelijk en zintuiglijk gehandicapten. Tevens wordt de indicatiestelling verbreed met de Wet voorzieningen gehandicapten (Wvg: rolstoelen, woningaanpassingen, vervoersvoorzieningen e.d.).</w:t>
      </w:r>
    </w:p>
    <w:p w:rsidR="00CE7FB0" w:rsidRDefault="00CE7FB0" w:rsidP="00CE7FB0"/>
    <w:p w:rsidR="00CE7FB0" w:rsidRDefault="00CE7FB0" w:rsidP="00CE7FB0">
      <w:r>
        <w:t xml:space="preserve">In de regio IJssel-Vecht is één indicatieorgaan gevormd voor de hele WZV-regio Zwolle. </w:t>
      </w:r>
    </w:p>
    <w:p w:rsidR="00CE7FB0" w:rsidRDefault="00CE7FB0" w:rsidP="00CE7FB0">
      <w:r>
        <w:t>Uiteindelijk streven de gemeenten en de RIO’s naar integrale indicatiestelling. Dit wil zeggen dat de indicatiestelling plaatsvindt voor een breed scala van voorzieningen voor ouderen en gehandicapten, zodat zorg op maat kan worden geboden</w:t>
      </w:r>
    </w:p>
    <w:p w:rsidR="00CE7FB0" w:rsidRDefault="00CE7FB0" w:rsidP="00CE7FB0"/>
    <w:p w:rsidR="00CE7FB0" w:rsidRDefault="00CE7FB0" w:rsidP="00CE7FB0">
      <w:pPr>
        <w:pStyle w:val="Kop3"/>
      </w:pPr>
      <w:bookmarkStart w:id="88" w:name="_Toc512676127"/>
      <w:bookmarkStart w:id="89" w:name="_Toc522332013"/>
      <w:r>
        <w:t>2.3.5.</w:t>
      </w:r>
      <w:r>
        <w:tab/>
        <w:t>Regiovisies</w:t>
      </w:r>
      <w:bookmarkEnd w:id="88"/>
      <w:bookmarkEnd w:id="89"/>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pStyle w:val="Plattetekst"/>
        <w:pBdr>
          <w:top w:val="none" w:sz="0" w:space="0" w:color="auto"/>
          <w:left w:val="none" w:sz="0" w:space="0" w:color="auto"/>
          <w:bottom w:val="none" w:sz="0" w:space="0" w:color="auto"/>
          <w:right w:val="none" w:sz="0" w:space="0" w:color="auto"/>
        </w:pBdr>
      </w:pPr>
      <w:r>
        <w:t>De regiovisie is het instrument waarin provincies gezamenlijk met gemeenten, patiënten- en consumentenorganisaties, aanbieders van zorg en zorgverzekeraars / zorgkantoor richting geven aan het zorg beleid. Ook de afstemming met andere terreinen, zoals wonen, welzijn, onderwijs en arbeid verdient daarbij aandacht</w:t>
      </w:r>
      <w:r>
        <w:rPr>
          <w:rStyle w:val="Voetnootmarkering"/>
        </w:rPr>
        <w:footnoteReference w:id="8"/>
      </w:r>
      <w:r>
        <w:t xml:space="preserve">. </w:t>
      </w:r>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pStyle w:val="Plattetekst"/>
        <w:pBdr>
          <w:top w:val="none" w:sz="0" w:space="0" w:color="auto"/>
          <w:left w:val="none" w:sz="0" w:space="0" w:color="auto"/>
          <w:bottom w:val="none" w:sz="0" w:space="0" w:color="auto"/>
          <w:right w:val="none" w:sz="0" w:space="0" w:color="auto"/>
        </w:pBdr>
      </w:pPr>
      <w:r>
        <w:t xml:space="preserve">De regiovisies, die dus onder regie van de provincie in de verschillende regio’s worden opgesteld, vormen een kader voor het regionale beleid en een advies aan de minister voor landelijke sectorale visies op zorg. </w:t>
      </w:r>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pStyle w:val="Plattetekst"/>
        <w:pBdr>
          <w:top w:val="none" w:sz="0" w:space="0" w:color="auto"/>
          <w:left w:val="none" w:sz="0" w:space="0" w:color="auto"/>
          <w:bottom w:val="none" w:sz="0" w:space="0" w:color="auto"/>
          <w:right w:val="none" w:sz="0" w:space="0" w:color="auto"/>
        </w:pBdr>
      </w:pPr>
      <w:r>
        <w:t xml:space="preserve">Er worden vier sectoren onderscheiden: </w:t>
      </w:r>
    </w:p>
    <w:p w:rsidR="00CE7FB0" w:rsidRDefault="00CE7FB0" w:rsidP="00CE7FB0">
      <w:pPr>
        <w:pStyle w:val="Plattetekst"/>
        <w:numPr>
          <w:ilvl w:val="0"/>
          <w:numId w:val="17"/>
        </w:numPr>
        <w:pBdr>
          <w:top w:val="none" w:sz="0" w:space="0" w:color="auto"/>
          <w:left w:val="none" w:sz="0" w:space="0" w:color="auto"/>
          <w:bottom w:val="none" w:sz="0" w:space="0" w:color="auto"/>
          <w:right w:val="none" w:sz="0" w:space="0" w:color="auto"/>
        </w:pBdr>
      </w:pPr>
      <w:r>
        <w:t xml:space="preserve">jeugdzorg, </w:t>
      </w:r>
    </w:p>
    <w:p w:rsidR="00CE7FB0" w:rsidRDefault="00CE7FB0" w:rsidP="00CE7FB0">
      <w:pPr>
        <w:pStyle w:val="Plattetekst"/>
        <w:numPr>
          <w:ilvl w:val="0"/>
          <w:numId w:val="17"/>
        </w:numPr>
        <w:pBdr>
          <w:top w:val="none" w:sz="0" w:space="0" w:color="auto"/>
          <w:left w:val="none" w:sz="0" w:space="0" w:color="auto"/>
          <w:bottom w:val="none" w:sz="0" w:space="0" w:color="auto"/>
          <w:right w:val="none" w:sz="0" w:space="0" w:color="auto"/>
        </w:pBdr>
      </w:pPr>
      <w:r>
        <w:t xml:space="preserve">geestelijke gezondheidszorg, </w:t>
      </w:r>
    </w:p>
    <w:p w:rsidR="00CE7FB0" w:rsidRDefault="00CE7FB0" w:rsidP="00CE7FB0">
      <w:pPr>
        <w:pStyle w:val="Plattetekst"/>
        <w:numPr>
          <w:ilvl w:val="0"/>
          <w:numId w:val="17"/>
        </w:numPr>
        <w:pBdr>
          <w:top w:val="none" w:sz="0" w:space="0" w:color="auto"/>
          <w:left w:val="none" w:sz="0" w:space="0" w:color="auto"/>
          <w:bottom w:val="none" w:sz="0" w:space="0" w:color="auto"/>
          <w:right w:val="none" w:sz="0" w:space="0" w:color="auto"/>
        </w:pBdr>
      </w:pPr>
      <w:r>
        <w:t xml:space="preserve">ouderenzorg en </w:t>
      </w:r>
    </w:p>
    <w:p w:rsidR="00CE7FB0" w:rsidRDefault="00CE7FB0" w:rsidP="00CE7FB0">
      <w:pPr>
        <w:pStyle w:val="Plattetekst"/>
        <w:numPr>
          <w:ilvl w:val="0"/>
          <w:numId w:val="17"/>
        </w:numPr>
        <w:pBdr>
          <w:top w:val="none" w:sz="0" w:space="0" w:color="auto"/>
          <w:left w:val="none" w:sz="0" w:space="0" w:color="auto"/>
          <w:bottom w:val="none" w:sz="0" w:space="0" w:color="auto"/>
          <w:right w:val="none" w:sz="0" w:space="0" w:color="auto"/>
        </w:pBdr>
      </w:pPr>
      <w:r>
        <w:t>gehandicaptenzorg.</w:t>
      </w:r>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pStyle w:val="Plattetekst"/>
        <w:pBdr>
          <w:top w:val="none" w:sz="0" w:space="0" w:color="auto"/>
          <w:left w:val="none" w:sz="0" w:space="0" w:color="auto"/>
          <w:bottom w:val="none" w:sz="0" w:space="0" w:color="auto"/>
          <w:right w:val="none" w:sz="0" w:space="0" w:color="auto"/>
        </w:pBdr>
      </w:pPr>
      <w:r>
        <w:t>Binnen de provincie Overijssel zijn met alle vier sectoren regiovisies opgesteld</w:t>
      </w:r>
      <w:r>
        <w:rPr>
          <w:rStyle w:val="Voetnootmarkering"/>
        </w:rPr>
        <w:footnoteReference w:id="9"/>
      </w:r>
      <w:r>
        <w:t>. De regiovisies zijn gepositioneerd als een overkoepelende strategische visie op regionaal niveau op basis van afzonderlijke beleidsvisies van de ve</w:t>
      </w:r>
      <w:r>
        <w:t>r</w:t>
      </w:r>
      <w:r>
        <w:t>schillende partijen. Aan de regiovisies zijn actiepunten gekoppeld. In 2000 is begonnen met de tweede cyclus voor de regiovisies. De bedoeling is om een meer integrale</w:t>
      </w:r>
      <w:bookmarkStart w:id="90" w:name="_Toc512676128"/>
      <w:r>
        <w:t xml:space="preserve"> regiovisie zorg op te stellen.</w:t>
      </w:r>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pStyle w:val="Kop3"/>
      </w:pPr>
      <w:bookmarkStart w:id="91" w:name="_Toc522332014"/>
      <w:r>
        <w:t>2.3.6.</w:t>
      </w:r>
      <w:r>
        <w:tab/>
        <w:t>Geneeskundige Hulpverlening bij Ongevallen en</w:t>
      </w:r>
      <w:r>
        <w:br/>
        <w:t xml:space="preserve"> </w:t>
      </w:r>
      <w:r>
        <w:tab/>
      </w:r>
      <w:r>
        <w:tab/>
        <w:t>Rampen</w:t>
      </w:r>
      <w:bookmarkEnd w:id="90"/>
      <w:bookmarkEnd w:id="91"/>
    </w:p>
    <w:p w:rsidR="00CE7FB0" w:rsidRDefault="00CE7FB0" w:rsidP="00CE7FB0">
      <w:bookmarkStart w:id="92" w:name="_Toc512676129"/>
    </w:p>
    <w:p w:rsidR="00CE7FB0" w:rsidRDefault="00CE7FB0" w:rsidP="00CE7FB0">
      <w:r>
        <w:lastRenderedPageBreak/>
        <w:t xml:space="preserve">Naar aanleiding van een aantal recente rampen en calamiteiten wordt zeer kritisch gekeken naar de overheid en naar de hulpverlening van politie, brandweer en gezondheidsdiensten. </w:t>
      </w:r>
    </w:p>
    <w:p w:rsidR="00CE7FB0" w:rsidRDefault="00CE7FB0" w:rsidP="00CE7FB0"/>
    <w:p w:rsidR="00CE7FB0" w:rsidRDefault="00CE7FB0" w:rsidP="00CE7FB0">
      <w:r>
        <w:t>Voor de geneeskundige hulpverlening is na 1995 een versterkingsproject Geneeskundige Hulpverlening bij Ongevallen en Rampen (GHOR) gestart.</w:t>
      </w:r>
      <w:bookmarkEnd w:id="92"/>
      <w:r>
        <w:t xml:space="preserve"> </w:t>
      </w:r>
      <w:bookmarkStart w:id="93" w:name="_Toc510937515"/>
      <w:bookmarkStart w:id="94" w:name="_Toc512676130"/>
      <w:r>
        <w:t>De centrale doelstelling van de GHOR is het zoveel mogelijk beperken van de kans op van calamiteiten en rampen en wanneer calamiteiten of rampen dreigen of zich voordoen het optimaal voorbereid zijn op een opschaling van klein naar groot.</w:t>
      </w:r>
      <w:bookmarkEnd w:id="93"/>
      <w:bookmarkEnd w:id="94"/>
      <w:r>
        <w:t xml:space="preserve"> </w:t>
      </w:r>
    </w:p>
    <w:p w:rsidR="00CE7FB0" w:rsidRDefault="00CE7FB0" w:rsidP="00CE7FB0"/>
    <w:p w:rsidR="00CE7FB0" w:rsidRDefault="00CE7FB0" w:rsidP="00CE7FB0">
      <w:r>
        <w:t>Gemeenten van de regio IJssel-Vecht hebben in 1999 een driesporenbeleid ontwikkeld, waarbij voor de volgende drie aandachtsgebieden is gekozen:</w:t>
      </w:r>
    </w:p>
    <w:p w:rsidR="00CE7FB0" w:rsidRDefault="00CE7FB0" w:rsidP="00CE7FB0">
      <w:pPr>
        <w:numPr>
          <w:ilvl w:val="0"/>
          <w:numId w:val="10"/>
        </w:numPr>
      </w:pPr>
      <w:r>
        <w:t xml:space="preserve">Verbeteren van de kwaliteit van de schakels binnen de geneeskundige hulpverleningsketen; </w:t>
      </w:r>
    </w:p>
    <w:p w:rsidR="00CE7FB0" w:rsidRDefault="00CE7FB0" w:rsidP="00CE7FB0">
      <w:pPr>
        <w:numPr>
          <w:ilvl w:val="0"/>
          <w:numId w:val="10"/>
        </w:numPr>
      </w:pPr>
      <w:r>
        <w:t>Verbeteren van de samenhang tussen de schakels;</w:t>
      </w:r>
    </w:p>
    <w:p w:rsidR="00CE7FB0" w:rsidRDefault="00CE7FB0" w:rsidP="00CE7FB0">
      <w:pPr>
        <w:numPr>
          <w:ilvl w:val="0"/>
          <w:numId w:val="10"/>
        </w:numPr>
      </w:pPr>
      <w:r>
        <w:t>Verbeteren van de bestuurlijke en organisatorische structuur.</w:t>
      </w:r>
    </w:p>
    <w:p w:rsidR="00CE7FB0" w:rsidRDefault="00CE7FB0" w:rsidP="00CE7FB0"/>
    <w:p w:rsidR="00CE7FB0" w:rsidRDefault="00CE7FB0" w:rsidP="00CE7FB0">
      <w:r>
        <w:t>Voor de samenwerkende gemeenten betekent deze regionale beleidsontwikkeling dat zij bestuurlijk verantwoordelijk zijn voor de gezondheid van de burgers bij ongevallen en rampen. De uitvoering is grotendeels in handen van private organisaties gelegd. De financiering van de GHOR geschiedt middels rijks- en gemeentelijke bijdragen.</w:t>
      </w:r>
    </w:p>
    <w:p w:rsidR="00CE7FB0" w:rsidRDefault="00CE7FB0" w:rsidP="00CE7FB0"/>
    <w:p w:rsidR="00CE7FB0" w:rsidRDefault="00CE7FB0" w:rsidP="00CE7FB0">
      <w:r>
        <w:t xml:space="preserve">In de regio IJssel-Vecht is, via het Project Versterking Brandweer (PVB) en het project GHOR, gewerkt aan verbetering van de keten van dagelijkse spoedeisende medische hulpverlening en rampenbestrijding. </w:t>
      </w:r>
    </w:p>
    <w:p w:rsidR="00CE7FB0" w:rsidRDefault="00CE7FB0" w:rsidP="00CE7FB0"/>
    <w:p w:rsidR="00CE7FB0" w:rsidRDefault="00CE7FB0" w:rsidP="00CE7FB0">
      <w:pPr>
        <w:pStyle w:val="Kop3"/>
      </w:pPr>
      <w:bookmarkStart w:id="95" w:name="_Toc512676131"/>
      <w:bookmarkStart w:id="96" w:name="_Toc522332015"/>
      <w:r>
        <w:t>2.3.7.</w:t>
      </w:r>
      <w:r>
        <w:tab/>
        <w:t>Vermaatschappelijking van de zorg</w:t>
      </w:r>
      <w:bookmarkEnd w:id="95"/>
      <w:bookmarkEnd w:id="96"/>
    </w:p>
    <w:p w:rsidR="00CE7FB0" w:rsidRDefault="00CE7FB0" w:rsidP="00CE7FB0"/>
    <w:p w:rsidR="00CE7FB0" w:rsidRDefault="00CE7FB0" w:rsidP="00CE7FB0">
      <w:r>
        <w:t xml:space="preserve">Het beleid van de overheid en de instellingen in de geestelijke gezondheidszorg en gehandicaptenzorg richt zich op het bevorderen van de zelfstandigheid en de zelfredzaamheid van mensen met verstandelijke en geestelijke beperkingen. Het uitgangspunt daarbij is dat zorg en dienstverlening op maat en in de eigen vertrouwde omgeving geboden moeten worden. </w:t>
      </w:r>
    </w:p>
    <w:p w:rsidR="00CE7FB0" w:rsidRDefault="00CE7FB0" w:rsidP="00CE7FB0">
      <w:r>
        <w:t>Dit betekent onder meer dat de zorg zich verplaatst van grote instellingen die in de bossen liggen naar kleinere lokale voorzieningen. Voor het gezondheidsbeleid levert deze ‘vermaatschappelijking’ een aantal aandachtspunten op. Zo is het bijvoorbeeld mogelijk dat meer aanspraak wordt gedaan op de vangnetfunctie van de gemeente.</w:t>
      </w:r>
    </w:p>
    <w:p w:rsidR="00CE7FB0" w:rsidRDefault="00CE7FB0" w:rsidP="00CE7FB0"/>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r>
        <w:rPr>
          <w:sz w:val="20"/>
        </w:rPr>
        <w:t xml:space="preserve">Ook in Hattem wordt geprobeerd de lichtere zorg buiten de muren van het verzorgingshuis te leveren. Hierdoor kan de intramurale zorg zich concentreren op degenen met een grotere zorgbehoefte.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r>
        <w:rPr>
          <w:sz w:val="20"/>
        </w:rPr>
        <w:t>Ook wordt, weliswaar op geringe schaal, getracht, binnen een verzorgingshuis verpleeghuiszorg aan te bieden.</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r>
        <w:rPr>
          <w:sz w:val="20"/>
        </w:rPr>
        <w:t>Hattemers zijn voor wat betreft verpleeghuiszorg aangewezen op Zwolle (bijvoorbeeld ‘Zandhove’ of ‘Zonnehuis’) of Heerde (‘Wendhorst’).</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r>
        <w:rPr>
          <w:sz w:val="20"/>
        </w:rPr>
        <w:t xml:space="preserve">Verzorgingshuizen mogen in principe zelf in de aanleunwoningen thuiszorg leveren. Thuiszorg Oost-Veluwe heeft samen met het Hof van Blom en de Bongerd een samenwerkingsproject opgestart om de inzet van thuiszorg in de Hattemse aanleunwoningen te regelen.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pPr>
    </w:p>
    <w:p w:rsidR="00CE7FB0" w:rsidRDefault="00CE7FB0" w:rsidP="00CE7FB0">
      <w:pPr>
        <w:pStyle w:val="Voettekst"/>
        <w:tabs>
          <w:tab w:val="clear" w:pos="4536"/>
          <w:tab w:val="clear" w:pos="9072"/>
        </w:tabs>
      </w:pPr>
    </w:p>
    <w:p w:rsidR="00CE7FB0" w:rsidRDefault="00CE7FB0" w:rsidP="00CE7FB0">
      <w:pPr>
        <w:pStyle w:val="Voettekst"/>
        <w:tabs>
          <w:tab w:val="clear" w:pos="4536"/>
          <w:tab w:val="clear" w:pos="9072"/>
        </w:tabs>
      </w:pPr>
    </w:p>
    <w:p w:rsidR="00CE7FB0" w:rsidRDefault="00CE7FB0" w:rsidP="00CE7FB0">
      <w:pPr>
        <w:pStyle w:val="Kop3"/>
      </w:pPr>
      <w:bookmarkStart w:id="97" w:name="_Toc512676132"/>
      <w:bookmarkStart w:id="98" w:name="_Toc522332016"/>
      <w:r>
        <w:lastRenderedPageBreak/>
        <w:t>2.3.8.</w:t>
      </w:r>
      <w:r>
        <w:tab/>
        <w:t>Openbare Geestelijke Gezondheidszorg</w:t>
      </w:r>
      <w:bookmarkEnd w:id="97"/>
      <w:bookmarkEnd w:id="98"/>
    </w:p>
    <w:p w:rsidR="00CE7FB0" w:rsidRDefault="00CE7FB0" w:rsidP="00CE7FB0"/>
    <w:p w:rsidR="00CE7FB0" w:rsidRDefault="00CE7FB0" w:rsidP="00CE7FB0">
      <w:r>
        <w:t>De Openbare Geestelijke Gezondheidszorg (OGGZ) wordt door de Raad voor de Volksgezondheid omschreven als: “Alle activiteiten op het terrein van de geestelijke volksgezondheid die niet op geleide van een vrijwillige individuele hulpvraag worden uitgevoerd”. Belangrijk in deze definitie is het ontbreken van een hulpvraag en soms ook van medewerking van personen waarop de activiteiten zijn gericht.</w:t>
      </w:r>
    </w:p>
    <w:p w:rsidR="00CE7FB0" w:rsidRDefault="00CE7FB0" w:rsidP="00CE7FB0"/>
    <w:p w:rsidR="00CE7FB0" w:rsidRDefault="00CE7FB0" w:rsidP="00CE7FB0">
      <w:r>
        <w:t xml:space="preserve">De betrokkenheid die de gemeente heeft met de OGGZ, is vastgelegd in de WCPV. </w:t>
      </w:r>
    </w:p>
    <w:p w:rsidR="00CE7FB0" w:rsidRDefault="00CE7FB0" w:rsidP="00CE7FB0">
      <w:r>
        <w:t xml:space="preserve">In de eerste plaats betreft dit haar verantwoordelijkheid voor de gezondheid en het welzijn van haar inwoners. In de tweede plaats zijn natuurlijk ook openbare orde en veiligheid gediend met een goed netwerk van OGGZ-zorg. </w:t>
      </w:r>
    </w:p>
    <w:p w:rsidR="00CE7FB0" w:rsidRDefault="00CE7FB0" w:rsidP="00CE7FB0"/>
    <w:p w:rsidR="00CE7FB0" w:rsidRDefault="00CE7FB0" w:rsidP="00CE7FB0">
      <w:r>
        <w:t xml:space="preserve">In 1999 is er landelijk een convenant gesloten ‘tot uitvoering van beleid inzake openbare geestelijke gezondheidszorg’. Het belangrijkste doel van dit convenant is om gemeenten, zorgverzekeraars en instellingen te stimuleren om op lokaal niveau te gaan samenwerken en OGGZ-beleid te ontwikkelen. </w:t>
      </w:r>
    </w:p>
    <w:p w:rsidR="00CE7FB0" w:rsidRDefault="00CE7FB0" w:rsidP="00CE7FB0">
      <w:r>
        <w:t xml:space="preserve">Samenwerking en netwerkontwikkeling worden aangemerkt als kernelementen van het OGGZ-beleid. De gemeente heeft de regierol in de totstandkoming van die samenwerkingsverbanden. </w:t>
      </w:r>
    </w:p>
    <w:p w:rsidR="00CE7FB0" w:rsidRDefault="00CE7FB0" w:rsidP="00CE7FB0"/>
    <w:p w:rsidR="00CE7FB0" w:rsidRDefault="00CE7FB0" w:rsidP="00CE7FB0">
      <w:pPr>
        <w:pStyle w:val="Plattetekst2"/>
      </w:pPr>
      <w:r>
        <w:t>Basispakket van de Openbare Geestelijke Gezondheidszorg.</w:t>
      </w:r>
    </w:p>
    <w:p w:rsidR="00CE7FB0" w:rsidRDefault="00CE7FB0" w:rsidP="00CE7FB0">
      <w:pPr>
        <w:numPr>
          <w:ilvl w:val="0"/>
          <w:numId w:val="11"/>
        </w:numPr>
      </w:pPr>
      <w:r>
        <w:t>Crisisopvang en acute zorg. Onder crisisopvang wordt verstaan het bieden van onderdak en hulp, zorg, psychosociale begeleiding en crisisinterventie aan personen in een bedreigende of acute crisissituatie van psychosociale aard. De gemeente moet erop toezien dat er faciliteiten voor crisisopvang en acute zorg aanwezig zijn en dat zij naar behoren functioneren.</w:t>
      </w:r>
    </w:p>
    <w:p w:rsidR="00CE7FB0" w:rsidRDefault="00CE7FB0" w:rsidP="00CE7FB0">
      <w:pPr>
        <w:numPr>
          <w:ilvl w:val="0"/>
          <w:numId w:val="11"/>
        </w:numPr>
      </w:pPr>
      <w:r>
        <w:t>Bemoeizorg. Dat wil zeggen actieve hulpverlening aan individuen of groepen die ernstige problemen hebben, maar niet zelf om hulp vragen. De gemeente moet zicht hebben op de problematiek die in de gemeente speelt, ze moet de totstandkoming en handhaving van bemoeizorg bevorderen en de kwaliteit ervan waarborgen.</w:t>
      </w:r>
    </w:p>
    <w:p w:rsidR="00CE7FB0" w:rsidRDefault="00CE7FB0" w:rsidP="00CE7FB0">
      <w:pPr>
        <w:numPr>
          <w:ilvl w:val="0"/>
          <w:numId w:val="11"/>
        </w:numPr>
      </w:pPr>
      <w:r>
        <w:t>Maatschappelijke opvang van dak- en thuislozen zorg. De kernactiviteit hierbij is het bieden van opvang en verblijf gekoppeld aan zorgverlening en psychosociale begeleiding. Gemeenten moeten ervoor zorgdragen dat er activiteiten op dit gebied worden uitgevoerd. De gemeente Zwolle krijgt als centrumgemeente een uitkering voor deze activiteiten. Zij overlegt met de andere gemeenten in de regio over de besteding van die doeluitkering.</w:t>
      </w:r>
    </w:p>
    <w:p w:rsidR="00CE7FB0" w:rsidRDefault="00CE7FB0" w:rsidP="00CE7FB0"/>
    <w:p w:rsidR="00CE7FB0" w:rsidRDefault="00CE7FB0" w:rsidP="00CE7FB0">
      <w:r>
        <w:t xml:space="preserve">Voor gemeenten is preventie van OGGZ-problematiek een onderdeel dat grote gevolgen heeft voor het gemeentelijk beleid. Het raakt namelijk vrijwel alle beleidsterreinen. </w:t>
      </w:r>
    </w:p>
    <w:p w:rsidR="00CE7FB0" w:rsidRDefault="00CE7FB0" w:rsidP="00CE7FB0">
      <w:r>
        <w:t>Preventieprogramma’s zijn gericht op beïnvloeding van risicofactoren om te voorkomen dat kwetsbare mensen maatschappelijk gezien buiten de boot vallen. Gemeenten moeten zorgen voor ontwikkeling en uitvoering van preventieprogramma’s</w:t>
      </w:r>
    </w:p>
    <w:p w:rsidR="00CE7FB0" w:rsidRDefault="00CE7FB0" w:rsidP="00CE7FB0">
      <w:r>
        <w:t xml:space="preserve">Andere onderdelen van de OGGZ, die voor de gemeenten zeker van belang zijn, zijn: het ontwikkelen van een sociale kaart van het OGGZ-zorgnetwerk, de psychosociale hulpverlening na rampen (als onderdeel van het rampenplan) en signalering en beleidsadvisering door met name de GGD. </w:t>
      </w:r>
    </w:p>
    <w:p w:rsidR="00CE7FB0" w:rsidRDefault="00CE7FB0" w:rsidP="00CE7FB0"/>
    <w:p w:rsidR="00CE7FB0" w:rsidRDefault="00CE7FB0" w:rsidP="00CE7FB0">
      <w:r>
        <w:t xml:space="preserve">Met de regionale ontwikkeling van de OGGZ is in de regio IJssel-Vecht in 1999 gestart met de oprichting van het OGGZ-platform. De doelstelling van dit beleidsplatform was om met de betrokken instellingen een gezamenlijke visie, strategie en organisatie op het gebied van de </w:t>
      </w:r>
      <w:r>
        <w:lastRenderedPageBreak/>
        <w:t xml:space="preserve">OGGZ te ontwikkelen. Belangrijke partners in dit platform zijn de gemeenten, de GGD, het RIAGG, het AMW en de maatschappelijke opvang. </w:t>
      </w:r>
    </w:p>
    <w:p w:rsidR="00CE7FB0" w:rsidRDefault="00CE7FB0" w:rsidP="00CE7FB0">
      <w:r>
        <w:t xml:space="preserve">Om overzicht te creëren in het brede veld van de OGGZ heeft het platform na een evaluatie in 2000 een indeling gemaakt naar vijf beleidsvelden : 1. zorg en overlast; 2. opvang en woonbegeleiding, 3. interculturele zaken, 4. integrale veiligheid en 5. het OGGZ-preventieoverleg. </w:t>
      </w:r>
    </w:p>
    <w:p w:rsidR="00CE7FB0" w:rsidRDefault="00CE7FB0" w:rsidP="00CE7FB0"/>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r>
        <w:rPr>
          <w:sz w:val="20"/>
        </w:rPr>
        <w:t xml:space="preserve">In heel Nederland zegt 1 op de 5 inwoners ernstige psychische problemen te hebben. Het percentage Hattemers dat ernstige psychosociale problemen (zegt) te hebben is niet te achterhalen.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r>
        <w:rPr>
          <w:sz w:val="20"/>
        </w:rPr>
        <w:t>Uit de gegevens van het Algemeen Maatschappelijk Werk in Hattem blijkt wel dat de laatste paar jaar telkens circa 40 – 45% van de cliënten met psychische problemen komt.</w:t>
      </w:r>
      <w:r>
        <w:rPr>
          <w:rStyle w:val="Voetnootmarkering"/>
        </w:rPr>
        <w:footnoteReference w:id="10"/>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 w:rsidR="00CE7FB0" w:rsidRDefault="00CE7FB0" w:rsidP="00CE7FB0">
      <w:r>
        <w:br w:type="page"/>
      </w:r>
    </w:p>
    <w:p w:rsidR="00CE7FB0" w:rsidRDefault="00CE7FB0" w:rsidP="00CE7FB0">
      <w:pPr>
        <w:pStyle w:val="Kop3"/>
      </w:pPr>
      <w:bookmarkStart w:id="99" w:name="_Toc512676133"/>
      <w:bookmarkStart w:id="100" w:name="_Toc522332017"/>
      <w:r>
        <w:t>2.3.9.</w:t>
      </w:r>
      <w:r>
        <w:tab/>
        <w:t>Medische Opvang Asielzoekers</w:t>
      </w:r>
      <w:bookmarkEnd w:id="99"/>
      <w:bookmarkEnd w:id="100"/>
    </w:p>
    <w:p w:rsidR="00CE7FB0" w:rsidRDefault="00CE7FB0" w:rsidP="00CE7FB0"/>
    <w:p w:rsidR="00CE7FB0" w:rsidRDefault="00CE7FB0" w:rsidP="00CE7FB0">
      <w:r>
        <w:t xml:space="preserve">Per 1 januari 2000 is de medische opvang van asielzoekers overgegaan van de Centrale Opvang Asielzoekers (COA) naar de samenwerkende GGD’en. </w:t>
      </w:r>
    </w:p>
    <w:p w:rsidR="00CE7FB0" w:rsidRDefault="00CE7FB0" w:rsidP="00CE7FB0"/>
    <w:p w:rsidR="00CE7FB0" w:rsidRDefault="00CE7FB0" w:rsidP="00CE7FB0">
      <w:r>
        <w:t>Voor de medische opvang in de provincies Gelderland en Overijssel is de Stichting Medische Opvang Asielzoekers Oost Nederland opgericht, waarin ook de GGD Regio IJssel Vecht participeert. De inzet van de GGD is met name gericht op het optimaliseren van het netwerk rondom de centra en het ondersteunen van gemeenten.</w:t>
      </w:r>
    </w:p>
    <w:p w:rsidR="00CE7FB0" w:rsidRDefault="00CE7FB0" w:rsidP="00CE7FB0"/>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Style w:val="universe10"/>
        <w:pBdr>
          <w:top w:val="single" w:sz="4" w:space="1" w:color="auto"/>
          <w:left w:val="single" w:sz="4" w:space="4" w:color="auto"/>
          <w:bottom w:val="single" w:sz="4" w:space="1" w:color="auto"/>
          <w:right w:val="single" w:sz="4" w:space="4" w:color="auto"/>
        </w:pBdr>
        <w:shd w:val="pct15" w:color="000000" w:fill="FFFFFF"/>
        <w:spacing w:line="240" w:lineRule="auto"/>
        <w:rPr>
          <w:rFonts w:ascii="CG Times" w:hAnsi="CG Times"/>
        </w:rPr>
      </w:pPr>
      <w:r>
        <w:rPr>
          <w:rFonts w:ascii="CG Times" w:hAnsi="CG Times"/>
        </w:rPr>
        <w:t xml:space="preserve">In Hattem zelf is geen asielzoekerscentrum (AZC) gevestigd. Net over de grens met de gemeente Heerde, in Wapenveld, zal op korte termijn het AZC Ennerveld in gebruik worden genomen. </w:t>
      </w:r>
    </w:p>
    <w:p w:rsidR="00CE7FB0" w:rsidRDefault="00CE7FB0" w:rsidP="00CE7FB0">
      <w:pPr>
        <w:pStyle w:val="universe10"/>
        <w:pBdr>
          <w:top w:val="single" w:sz="4" w:space="1" w:color="auto"/>
          <w:left w:val="single" w:sz="4" w:space="4" w:color="auto"/>
          <w:bottom w:val="single" w:sz="4" w:space="1" w:color="auto"/>
          <w:right w:val="single" w:sz="4" w:space="4" w:color="auto"/>
        </w:pBdr>
        <w:shd w:val="pct15" w:color="000000" w:fill="FFFFFF"/>
        <w:spacing w:line="240" w:lineRule="auto"/>
        <w:rPr>
          <w:rFonts w:ascii="CG Times" w:hAnsi="CG Times"/>
        </w:rPr>
      </w:pPr>
      <w:r>
        <w:rPr>
          <w:rFonts w:ascii="CG Times" w:hAnsi="CG Times"/>
        </w:rPr>
        <w:t>Voor de diverse gezondheidsorganisaties en –instanties in Hattem zal de vestiging vooralsnog geen extra werk opleveren. Wel zullen, in voorkomende gevallen, wellicht de huisartsen worden ingeschakeld.</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Style w:val="Voettekst"/>
        <w:tabs>
          <w:tab w:val="clear" w:pos="4536"/>
          <w:tab w:val="clear" w:pos="9072"/>
        </w:tabs>
      </w:pPr>
    </w:p>
    <w:p w:rsidR="00CE7FB0" w:rsidRDefault="00CE7FB0" w:rsidP="00CE7FB0">
      <w:pPr>
        <w:pStyle w:val="Kop3"/>
      </w:pPr>
      <w:bookmarkStart w:id="101" w:name="_Toc512676134"/>
      <w:bookmarkStart w:id="102" w:name="_Toc522332018"/>
      <w:r>
        <w:t>2.3.10.</w:t>
      </w:r>
      <w:r>
        <w:tab/>
        <w:t>Jeugdzorg en jeugdgezondheidszorg (JGZ)</w:t>
      </w:r>
      <w:bookmarkEnd w:id="101"/>
      <w:bookmarkEnd w:id="102"/>
    </w:p>
    <w:p w:rsidR="00CE7FB0" w:rsidRDefault="00CE7FB0" w:rsidP="00CE7FB0"/>
    <w:p w:rsidR="00CE7FB0" w:rsidRDefault="00CE7FB0" w:rsidP="00CE7FB0">
      <w:r>
        <w:t xml:space="preserve">Het jeugdbeleid is de laatste jaren sterk in ontwikkeling. Dat is ook terug te vinden in de jeugdgezondheidszorg. Het beleid van het ministerie van VWS is gericht op het integreren van de gezondheidszorg van 0 tot 4-jarigen (de ouder- en kindzorg, OKZ, uitgevoerd door thuiszorginstellingen) en de jeugdgezondheidszorg van 4 tot 19-jarigen (uitgevoerd door de GGD). Hierbij komt de verantwoordelijkheid voor de JGZ van 0 tot 19 jaar bij de gemeente te liggen. </w:t>
      </w:r>
    </w:p>
    <w:p w:rsidR="00CE7FB0" w:rsidRDefault="00CE7FB0" w:rsidP="00CE7FB0"/>
    <w:p w:rsidR="00CE7FB0" w:rsidRDefault="00CE7FB0" w:rsidP="00CE7FB0">
      <w:r>
        <w:t xml:space="preserve">De gemeenten krijgen een zware regierol in de totale JGZ 0 – 19-jarigen. Deze rol houdt ondermeer in dat zij: </w:t>
      </w:r>
    </w:p>
    <w:p w:rsidR="00CE7FB0" w:rsidRDefault="00CE7FB0" w:rsidP="00CE7FB0">
      <w:pPr>
        <w:numPr>
          <w:ilvl w:val="0"/>
          <w:numId w:val="10"/>
        </w:numPr>
      </w:pPr>
      <w:r>
        <w:t>de sturing van de integrale JGZ voor 0 tot 19-jarigen op zich nemen;</w:t>
      </w:r>
    </w:p>
    <w:p w:rsidR="00CE7FB0" w:rsidRDefault="00CE7FB0" w:rsidP="00CE7FB0">
      <w:pPr>
        <w:numPr>
          <w:ilvl w:val="0"/>
          <w:numId w:val="10"/>
        </w:numPr>
      </w:pPr>
      <w:r>
        <w:t>zorgdragen voor een goede afstemming tussen het uniforme deel en het maatwerkdeel van het pakket;</w:t>
      </w:r>
    </w:p>
    <w:p w:rsidR="00CE7FB0" w:rsidRDefault="00CE7FB0" w:rsidP="00CE7FB0">
      <w:pPr>
        <w:numPr>
          <w:ilvl w:val="0"/>
          <w:numId w:val="10"/>
        </w:numPr>
      </w:pPr>
      <w:r>
        <w:t xml:space="preserve">de samenhang met andere voorzieningen dienen te bevorderen; </w:t>
      </w:r>
    </w:p>
    <w:p w:rsidR="00CE7FB0" w:rsidRDefault="00CE7FB0" w:rsidP="00CE7FB0">
      <w:pPr>
        <w:numPr>
          <w:ilvl w:val="0"/>
          <w:numId w:val="10"/>
        </w:numPr>
      </w:pPr>
      <w:r>
        <w:t>zorgdragen voor de samenhang tussen lokaal jeugdbeleid en lokaal gezondheidsbeleid;</w:t>
      </w:r>
    </w:p>
    <w:p w:rsidR="00CE7FB0" w:rsidRDefault="00CE7FB0" w:rsidP="00CE7FB0">
      <w:pPr>
        <w:numPr>
          <w:ilvl w:val="0"/>
          <w:numId w:val="10"/>
        </w:numPr>
      </w:pPr>
      <w:r>
        <w:t>opdracht verlenen aan aanbieders om het basispakket uit te voeren.</w:t>
      </w:r>
    </w:p>
    <w:p w:rsidR="00CE7FB0" w:rsidRDefault="00CE7FB0" w:rsidP="00CE7FB0"/>
    <w:p w:rsidR="00CE7FB0" w:rsidRDefault="00CE7FB0" w:rsidP="00CE7FB0">
      <w:r>
        <w:t>Op korte termijn zal ook in de regio IJssel-Vecht tot integratie van de JGZ en de OKZ moeten worden gekomen. De eerste jaren houdt de OKZ nog een status aparte, maar per 1 januari 2004 vervalt die aparte status</w:t>
      </w:r>
      <w:r>
        <w:rPr>
          <w:rStyle w:val="Voetnootmarkering"/>
        </w:rPr>
        <w:footnoteReference w:id="11"/>
      </w:r>
      <w:r>
        <w:t>. Op inhoudelijke thema’s is de samenwerking tussen GGD en thuiszorginstellingen goed op gang gekomen. De discussie omtrent de organisatorische consequenties van het een en ander wordt in de loop van 2001 opgestart.</w:t>
      </w:r>
    </w:p>
    <w:p w:rsidR="00CE7FB0" w:rsidRDefault="00CE7FB0" w:rsidP="00CE7FB0"/>
    <w:p w:rsidR="00CE7FB0" w:rsidRDefault="00CE7FB0" w:rsidP="00CE7FB0">
      <w:r>
        <w:t xml:space="preserve">De middelen voor de uitvoering van de JGZ nul tot vierjarigen worden aan de gemeente ter beschikking gesteld. Als overgangsmaatregel wordt het deel van de middelen dat bestemd is voor maatwerk, afgestemd op lokale activiteiten, bekostigd door een uitkering uit het </w:t>
      </w:r>
      <w:r>
        <w:lastRenderedPageBreak/>
        <w:t>gemeentefonds. Het uniforme deel zal gedurende een periode van drie jaar worden gefinancierd via een specifieke regeling. Na drie jaar volgt een evaluatie.</w:t>
      </w:r>
    </w:p>
    <w:p w:rsidR="00CE7FB0" w:rsidRDefault="00CE7FB0" w:rsidP="00CE7FB0"/>
    <w:p w:rsidR="00CE7FB0" w:rsidRDefault="00CE7FB0" w:rsidP="00CE7FB0">
      <w:r>
        <w:t xml:space="preserve">In 1998 is de GGD Regio IJssel-Vecht begonnen met de uitvoering van het project JGZ 2000. Het belangrijkste doel van het project was te komen tot een nieuw pakket voor de jeugdgezondheidszorg. Dat pakket zou meer aandacht moeten hebben voor de risicogroepen, meer gericht moeten zijn op collectief gerichte activiteiten, budgettair neutraal kunnen worden ingevoerd en de gemeenten in staat moeten stellen ook eigen keuzes te maken. </w:t>
      </w:r>
    </w:p>
    <w:p w:rsidR="00CE7FB0" w:rsidRDefault="00CE7FB0" w:rsidP="00CE7FB0">
      <w:r>
        <w:t>Aan de basis van het activiteitenpakket van JGZ 2000 ligt een gezamenlijke visie op de jeugdgezondheidszorg. Belangrijk hierin is het scheppen van kansen voor een gezonde toekomst van de jeugd en het verkleinen van de gezondheidsverschillen tussen groepen jeugdigen. De vraag van de jongeren geldt daarbij als uitgangspunt voor het handelen. De zorg omvat de groei en ontwikkeling, het gedrag en de leefwijze, de fysieke en sociale omgeving en het zorgsysteem. Het pakket van JGZ 2000 is volgens die thema’s ingedeeld en kan tegemoet komen aan specifieke wensen van de gemeenten.</w:t>
      </w:r>
    </w:p>
    <w:p w:rsidR="00CE7FB0" w:rsidRDefault="00CE7FB0" w:rsidP="00CE7FB0"/>
    <w:p w:rsidR="00CE7FB0" w:rsidRDefault="00CE7FB0" w:rsidP="00CE7FB0">
      <w:r>
        <w:t>Begin juli 2001 heeft het kabinet besloten dat jongeren met problemen in de toekomst een wettelijk recht op (jeugd-) zorg krijgen. Voorwaarde is wel dat de behoefte aan zorg objectief en onafhankelijk wordt vastgesteld door een Bureau Jeugdzorg. Het systeem van jeugdzorg komt hiermee tegemoet aan de vraag van de cliënt. De huidige Wet op de Jeugdhulpverlening zal worden vervangen door de Wet op de Jeugdzorg. In deze nieuwe wet wordt het Bureau Jeugdzorg aangemerkt als de toegangspoort voor zowel de jeugd</w:t>
      </w:r>
      <w:r>
        <w:softHyphen/>
        <w:t>hulpverlening, de geestelijke gezondheidszorg voor jeugdigen, de zorg voor jeugdige verstandelijk gehandicapten als de civielrechtelijke plaatsingen in justitiële jeugd</w:t>
      </w:r>
      <w:r>
        <w:softHyphen/>
        <w:t xml:space="preserve">inrichtingen. </w:t>
      </w:r>
    </w:p>
    <w:p w:rsidR="00CE7FB0" w:rsidRDefault="00CE7FB0" w:rsidP="00CE7FB0">
      <w:r>
        <w:t xml:space="preserve">Jongeren met opvoedingsproblemen kunnen, eventueel met hun ouders, terecht bij het Bureau Jeugdzorg. Elke provincie en de drie grote steden moeten minimaal één Bureau Jeugdzorg hebben. Het bureau stelt vast welke zorg noodzakelijk is en begeleidt de jeugdige en de ouders vervolgens binnen de hulpverlening. </w:t>
      </w:r>
    </w:p>
    <w:p w:rsidR="00CE7FB0" w:rsidRDefault="00CE7FB0" w:rsidP="00CE7FB0"/>
    <w:p w:rsidR="00CE7FB0" w:rsidRDefault="00CE7FB0" w:rsidP="00CE7FB0">
      <w:pPr>
        <w:pStyle w:val="Kop3"/>
      </w:pPr>
      <w:bookmarkStart w:id="103" w:name="_Toc512676135"/>
      <w:bookmarkStart w:id="104" w:name="_Toc522332019"/>
      <w:r>
        <w:t>2.3.11.</w:t>
      </w:r>
      <w:r>
        <w:tab/>
        <w:t>Medische milieukunde</w:t>
      </w:r>
      <w:bookmarkEnd w:id="103"/>
      <w:bookmarkEnd w:id="104"/>
    </w:p>
    <w:p w:rsidR="00CE7FB0" w:rsidRDefault="00CE7FB0" w:rsidP="00CE7FB0"/>
    <w:p w:rsidR="00CE7FB0" w:rsidRDefault="00CE7FB0" w:rsidP="00CE7FB0">
      <w:r>
        <w:t>In een Algemene Maatregel van Bestuur bij de WCPV (die momenteel nog in voorbereiding is) wordt expliciete aandacht gevraagd voor de fysieke omgeving in het lokaal gezondheidsbeleid. De extra financiële middelen die beschikbaar komen voor het lokaal gezondheidsbeleid, zijn ten dele bedoeld voor de medische milieukunde. Hierdoor worden de mogelijkheden voor medische milieukunde vergroot.</w:t>
      </w:r>
    </w:p>
    <w:p w:rsidR="00CE7FB0" w:rsidRDefault="00CE7FB0" w:rsidP="00CE7FB0"/>
    <w:p w:rsidR="00CE7FB0" w:rsidRDefault="00CE7FB0" w:rsidP="00CE7FB0">
      <w:r>
        <w:t>Medische milieukunde houdt zich bezig met de invloed van milieuverontreiniging op de gezondheid. Onder het begrip 'milieu' wordt verstaan de fysieke omgeving van de mens. Deze omgeving wordt beschreven in chemische, biologische of fysische termen.</w:t>
      </w:r>
    </w:p>
    <w:p w:rsidR="00CE7FB0" w:rsidRDefault="00CE7FB0" w:rsidP="00CE7FB0"/>
    <w:p w:rsidR="00CE7FB0" w:rsidRDefault="00CE7FB0" w:rsidP="00CE7FB0">
      <w:r>
        <w:t>Gemeenten zijn verantwoordelijk voor het bewaken van gezondheidsaspecten van bestuurlijke beslissingen met gevolgen voor het leefmilieu.</w:t>
      </w:r>
    </w:p>
    <w:p w:rsidR="00CE7FB0" w:rsidRDefault="00CE7FB0" w:rsidP="00CE7FB0">
      <w:r>
        <w:t>Aspecten waaraan in opdracht van gemeenten onder andere aandacht aan beste</w:t>
      </w:r>
      <w:bookmarkStart w:id="105" w:name="_Toc510937520"/>
      <w:r>
        <w:t>ed kan worden, zijn: schadelijke gezondheidseffecten door milieuverontreiniging die zich vooral voordoen door een slechte kwaliteit van de binnenlucht</w:t>
      </w:r>
      <w:bookmarkEnd w:id="105"/>
      <w:r>
        <w:t xml:space="preserve"> en gezondheidseffecten als gevolg van de verontreiniging van de buitenlucht in de buurt van belangrijke bronnen van luchtverontreiniging.</w:t>
      </w:r>
    </w:p>
    <w:p w:rsidR="00CE7FB0" w:rsidRDefault="00CE7FB0" w:rsidP="00CE7FB0"/>
    <w:p w:rsidR="00CE7FB0" w:rsidRDefault="00CE7FB0" w:rsidP="00CE7FB0">
      <w:pPr>
        <w:pStyle w:val="Kop3"/>
        <w:numPr>
          <w:ilvl w:val="2"/>
          <w:numId w:val="20"/>
        </w:numPr>
        <w:spacing w:before="0" w:after="0"/>
      </w:pPr>
      <w:bookmarkStart w:id="106" w:name="_Toc512676136"/>
      <w:bookmarkStart w:id="107" w:name="_Toc522332020"/>
      <w:r>
        <w:lastRenderedPageBreak/>
        <w:t>Technische Hygiëne Zorg</w:t>
      </w:r>
      <w:bookmarkEnd w:id="106"/>
      <w:bookmarkEnd w:id="107"/>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pStyle w:val="Plattetekst"/>
        <w:pBdr>
          <w:top w:val="none" w:sz="0" w:space="0" w:color="auto"/>
          <w:left w:val="none" w:sz="0" w:space="0" w:color="auto"/>
          <w:bottom w:val="none" w:sz="0" w:space="0" w:color="auto"/>
          <w:right w:val="none" w:sz="0" w:space="0" w:color="auto"/>
        </w:pBdr>
      </w:pPr>
      <w:r>
        <w:t xml:space="preserve">De minister van VWS wil voorstellen om technische hygiëne zorg (THZ) aan te wijzen als onderdeel van het wettelijk basispakket collectieve preventie volksgezondheid. </w:t>
      </w:r>
    </w:p>
    <w:p w:rsidR="00CE7FB0" w:rsidRDefault="00CE7FB0" w:rsidP="00CE7FB0">
      <w:pPr>
        <w:pStyle w:val="Plattetekst"/>
        <w:pBdr>
          <w:top w:val="none" w:sz="0" w:space="0" w:color="auto"/>
          <w:left w:val="none" w:sz="0" w:space="0" w:color="auto"/>
          <w:bottom w:val="none" w:sz="0" w:space="0" w:color="auto"/>
          <w:right w:val="none" w:sz="0" w:space="0" w:color="auto"/>
        </w:pBdr>
      </w:pPr>
      <w:r>
        <w:t xml:space="preserve">In de tweede helft van 2001 komt hierover een voorstel naar de Tweede Kamer. </w:t>
      </w:r>
    </w:p>
    <w:p w:rsidR="00CE7FB0" w:rsidRDefault="00CE7FB0" w:rsidP="00CE7FB0">
      <w:pPr>
        <w:pStyle w:val="Plattetekst"/>
        <w:pBdr>
          <w:top w:val="none" w:sz="0" w:space="0" w:color="auto"/>
          <w:left w:val="none" w:sz="0" w:space="0" w:color="auto"/>
          <w:bottom w:val="none" w:sz="0" w:space="0" w:color="auto"/>
          <w:right w:val="none" w:sz="0" w:space="0" w:color="auto"/>
        </w:pBdr>
      </w:pPr>
      <w:r>
        <w:t xml:space="preserve">Hierin wordt aangegeven dat kindercentra, medische kinderdagverblijven en basisscholen technische hygiënezorg moeten krijgen. Verder vallen grootkeukens, seks- en relaxhuizen, tatoeëer- en piercingstudio’s onder deze zorg. Dit houdt in dat er (periodieke) controle op hygiëne en veiligheid moet plaatsvinden. </w:t>
      </w:r>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pStyle w:val="Plattetekst"/>
        <w:pBdr>
          <w:top w:val="none" w:sz="0" w:space="0" w:color="auto"/>
          <w:left w:val="none" w:sz="0" w:space="0" w:color="auto"/>
          <w:bottom w:val="none" w:sz="0" w:space="0" w:color="auto"/>
          <w:right w:val="none" w:sz="0" w:space="0" w:color="auto"/>
        </w:pBdr>
      </w:pPr>
      <w:r>
        <w:t xml:space="preserve">De nieuwe Wet Basisvoorziening Kinderopvang (WBK) zal naar verwachting de GGD’en belasten met de uitvoering van het toezicht op de kwaliteit van kinderopvang. De invoering hiervan is gepland per 1 januari 2003 </w:t>
      </w:r>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pStyle w:val="Plattetekst"/>
        <w:pBdr>
          <w:top w:val="none" w:sz="0" w:space="0" w:color="auto"/>
          <w:left w:val="none" w:sz="0" w:space="0" w:color="auto"/>
          <w:bottom w:val="none" w:sz="0" w:space="0" w:color="auto"/>
          <w:right w:val="none" w:sz="0" w:space="0" w:color="auto"/>
        </w:pBdr>
      </w:pPr>
      <w:r>
        <w:t>Vanaf het jaar 2000 biedt de GGD Regio IJssel Vecht screeningen aan kindercentra en medische kinderdagverblijven (elk jaar) en basisscholen (eens in de vier jaar) en wordt er een inventariserend onderzoek gehouden onder de collectieve voorzieningen die in aanmerking komen voor Technische Hygiënezorg. Verder zullen er binnen de GGD nieuwe producten worden ontwikkeld voor grootkeukens, seks- en relaxhuizen, tatoeëer- en piercingstudio’s en grote evenementen welke tegen kostendekkend tarief worden aangeboden, dus in de vorm van een pluspakket.</w:t>
      </w:r>
    </w:p>
    <w:p w:rsidR="00CE7FB0" w:rsidRDefault="00CE7FB0" w:rsidP="00CE7FB0"/>
    <w:p w:rsidR="00CE7FB0" w:rsidRDefault="00CE7FB0" w:rsidP="00CE7FB0">
      <w:r>
        <w:t>Onlangs heeft de Stuurgroep basispakketten collectieve preventie een aantal aanbevelingen gedaan op het gebied van de THZ:</w:t>
      </w:r>
    </w:p>
    <w:p w:rsidR="00CE7FB0" w:rsidRDefault="00CE7FB0" w:rsidP="00CE7FB0">
      <w:pPr>
        <w:numPr>
          <w:ilvl w:val="0"/>
          <w:numId w:val="10"/>
        </w:numPr>
      </w:pPr>
      <w:r>
        <w:t>gemeenten stellen jaarlijks ten behoeve van de GGD een lijst op van instellingen die in aanmerking komen voor technische hygiënezorg;</w:t>
      </w:r>
    </w:p>
    <w:p w:rsidR="00CE7FB0" w:rsidRDefault="00CE7FB0" w:rsidP="00CE7FB0">
      <w:pPr>
        <w:numPr>
          <w:ilvl w:val="0"/>
          <w:numId w:val="10"/>
        </w:numPr>
      </w:pPr>
      <w:r>
        <w:t>kindercentra, medische kinderdagverblijven en basisscholen tot en met groep twee zouden met WCPV-middelen gefinancierde technische hygiënezorg moeten krijgen;</w:t>
      </w:r>
    </w:p>
    <w:p w:rsidR="00CE7FB0" w:rsidRDefault="00CE7FB0" w:rsidP="00CE7FB0">
      <w:pPr>
        <w:numPr>
          <w:ilvl w:val="0"/>
          <w:numId w:val="10"/>
        </w:numPr>
      </w:pPr>
      <w:r>
        <w:t>de uitvoering van maatregelen die na calamiteiten getroffen zijn moet getoetst wo</w:t>
      </w:r>
      <w:r>
        <w:t>r</w:t>
      </w:r>
      <w:r>
        <w:t>den;</w:t>
      </w:r>
    </w:p>
    <w:p w:rsidR="00CE7FB0" w:rsidRDefault="00CE7FB0" w:rsidP="00CE7FB0">
      <w:pPr>
        <w:numPr>
          <w:ilvl w:val="0"/>
          <w:numId w:val="10"/>
        </w:numPr>
      </w:pPr>
      <w:r>
        <w:t>gemeenten moeten zorgen voor technische hygiënezorg voor een aantal commerciële voorzieningen zoals tatoeëer- en piercingstudio’s, grote evenementen en seks- en relaxhu</w:t>
      </w:r>
      <w:r>
        <w:t>i</w:t>
      </w:r>
      <w:r>
        <w:t>zen;</w:t>
      </w:r>
    </w:p>
    <w:p w:rsidR="00CE7FB0" w:rsidRDefault="00CE7FB0" w:rsidP="00CE7FB0">
      <w:pPr>
        <w:numPr>
          <w:ilvl w:val="0"/>
          <w:numId w:val="10"/>
        </w:numPr>
      </w:pPr>
      <w:r>
        <w:t>gemeenten moeten verordeningen opstellen voor instellingen ressorterend onder de Wet op de Jeugdhulpverlening.</w:t>
      </w:r>
    </w:p>
    <w:p w:rsidR="00CE7FB0" w:rsidRDefault="00CE7FB0" w:rsidP="00CE7FB0">
      <w:r>
        <w:br w:type="page"/>
      </w:r>
    </w:p>
    <w:p w:rsidR="00CE7FB0" w:rsidRDefault="00CE7FB0" w:rsidP="00CE7FB0">
      <w:pPr>
        <w:pStyle w:val="Kop3"/>
      </w:pPr>
      <w:bookmarkStart w:id="108" w:name="_Toc522332021"/>
      <w:r>
        <w:t>2.3.13.</w:t>
      </w:r>
      <w:r>
        <w:tab/>
        <w:t>Infectieziektebestrijding</w:t>
      </w:r>
      <w:bookmarkEnd w:id="108"/>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pStyle w:val="Plattetekst"/>
        <w:pBdr>
          <w:top w:val="none" w:sz="0" w:space="0" w:color="auto"/>
          <w:left w:val="none" w:sz="0" w:space="0" w:color="auto"/>
          <w:bottom w:val="none" w:sz="0" w:space="0" w:color="auto"/>
          <w:right w:val="none" w:sz="0" w:space="0" w:color="auto"/>
        </w:pBdr>
      </w:pPr>
      <w:r>
        <w:t>Een ander onderdeel van het voorgestelde wettelijk basispakket collectieve preventie is de infectieziektebewaking en -bestrijding.</w:t>
      </w:r>
    </w:p>
    <w:p w:rsidR="00CE7FB0" w:rsidRDefault="00CE7FB0" w:rsidP="00CE7FB0">
      <w:pPr>
        <w:pStyle w:val="Plattetekst"/>
        <w:pBdr>
          <w:top w:val="none" w:sz="0" w:space="0" w:color="auto"/>
          <w:left w:val="none" w:sz="0" w:space="0" w:color="auto"/>
          <w:bottom w:val="none" w:sz="0" w:space="0" w:color="auto"/>
          <w:right w:val="none" w:sz="0" w:space="0" w:color="auto"/>
        </w:pBdr>
      </w:pPr>
      <w:r>
        <w:t>Ook is de nieuwe Infectieziektenwet van belang die vanaf 1 april 1999 van kracht is. Hierin staat dat niet meer alleen artsen bepaalde infectieziekten bij de GGD moeten melden, maar dat er ook een meldingsplicht is voor laboratoria en instellingen. Verder biedt de wet een betere rechtsbescherming aan het zieke individu in geval van dwangmaatregelen, die de burgemeester zonodig kan opleggen. De burgemeester kan, op grond van het gestelde in artikel 14 van de wet, een persoon terstond ter isolatie in een ziekenhuis doen opnemen indien zij gegronde redenen heeft om aan te nemen dat de betrokkene lijdt aan één van de in de wet opgesomde ziekten en hierdoor ernstig gevaar voor de volksgezondheid bestaat door verspreiding van die infectieziekte, dit gevaar niet op andere wijze effectief kan worden afgewend en de betrokkene niet tot opneming ter isolatie bereid is. Enkele van deze ziekten zijn: kinderverlamming, difterie, pest, hondsdolheid en tuberculose.</w:t>
      </w:r>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pStyle w:val="Plattetekst"/>
        <w:pBdr>
          <w:top w:val="none" w:sz="0" w:space="0" w:color="auto"/>
          <w:left w:val="none" w:sz="0" w:space="0" w:color="auto"/>
          <w:bottom w:val="none" w:sz="0" w:space="0" w:color="auto"/>
          <w:right w:val="none" w:sz="0" w:space="0" w:color="auto"/>
        </w:pBdr>
      </w:pPr>
      <w:r>
        <w:t xml:space="preserve">Sinds kort heeft de gemeente ook een taak bij de preventie van legionella. De </w:t>
      </w:r>
      <w:r>
        <w:rPr>
          <w:i/>
        </w:rPr>
        <w:t>Tijdelijke regeling legionellapreventie in leidingwater</w:t>
      </w:r>
      <w:r>
        <w:t xml:space="preserve"> van 9 oktober 2000 stelt de gemeente als eigenaar of exploitant verantwoordelijk voor de kwaliteit van het leidingwater in sportaccommodaties e.d. </w:t>
      </w:r>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pStyle w:val="Kop3"/>
      </w:pPr>
      <w:bookmarkStart w:id="109" w:name="_Toc512676137"/>
      <w:bookmarkStart w:id="110" w:name="_Toc522332022"/>
      <w:r>
        <w:t>2.3.14.</w:t>
      </w:r>
      <w:r>
        <w:tab/>
        <w:t>Prostitutiebeleid</w:t>
      </w:r>
      <w:bookmarkEnd w:id="109"/>
      <w:bookmarkEnd w:id="110"/>
    </w:p>
    <w:p w:rsidR="00CE7FB0" w:rsidRDefault="00CE7FB0" w:rsidP="00CE7FB0"/>
    <w:p w:rsidR="00CE7FB0" w:rsidRDefault="00CE7FB0" w:rsidP="00CE7FB0">
      <w:r>
        <w:t xml:space="preserve">Per 1 oktober 2000 is het bordeelverbod afgeschaft. De prostitutie is daarmee een gewone legale bedrijfstak geworden. In dat kader moet zij voldoen aan de technische hygiëne-eisen die ook voor andere instellingen gelden. </w:t>
      </w:r>
    </w:p>
    <w:p w:rsidR="00CE7FB0" w:rsidRDefault="00CE7FB0" w:rsidP="00CE7FB0">
      <w:r>
        <w:t xml:space="preserve">Met de gemeenten in de regio IJssel-Vecht is afgesproken dat met betrekking tot de technische hygiënezorg door de GGD dienstverleningscontracten met de prostitutiebedrijven zullen worden afgesloten. De bedrijven betalen voor deze dienstverlening. </w:t>
      </w:r>
    </w:p>
    <w:p w:rsidR="00CE7FB0" w:rsidRDefault="00CE7FB0" w:rsidP="00CE7FB0">
      <w:r>
        <w:t>Daarnaast hebben gemeenten afgesproken dat zij de toegang van prostituees tot goede preventieve zorg in het kader van de SOA/AIDS-bestrijding willen waarborgen. Met de andere partners in het zorgveld onderzoekt de GGD of tot een sluitend aanbod kan worden gekomen.</w:t>
      </w:r>
    </w:p>
    <w:p w:rsidR="00CE7FB0" w:rsidRDefault="00CE7FB0" w:rsidP="00CE7FB0"/>
    <w:p w:rsidR="00CE7FB0" w:rsidRDefault="00CE7FB0" w:rsidP="00CE7FB0">
      <w:r>
        <w:t>Overigens zijn op dit moment geen prostitutiebedrijven in Hattem gevestigd. Ook is het niet de verwachting dat zich op korte termijn een prostitutiebedrijf in deze gemeente zal vestigen daar inmiddels het regionale maximum van prostitutiebedrijven is bereikt.</w:t>
      </w:r>
    </w:p>
    <w:p w:rsidR="00CE7FB0" w:rsidRDefault="00CE7FB0" w:rsidP="00CE7FB0">
      <w:r>
        <w:br w:type="page"/>
      </w:r>
    </w:p>
    <w:p w:rsidR="00CE7FB0" w:rsidRDefault="00CE7FB0" w:rsidP="00CE7FB0">
      <w:pPr>
        <w:pStyle w:val="Kop2"/>
      </w:pPr>
      <w:bookmarkStart w:id="111" w:name="_Toc509223178"/>
      <w:bookmarkStart w:id="112" w:name="_Toc509816729"/>
      <w:bookmarkStart w:id="113" w:name="_Toc522332023"/>
      <w:r>
        <w:t>2.4.</w:t>
      </w:r>
      <w:r>
        <w:tab/>
      </w:r>
      <w:bookmarkStart w:id="114" w:name="_Toc512676138"/>
      <w:r>
        <w:t>FEITELIJK ZORGAANBOD</w:t>
      </w:r>
      <w:bookmarkEnd w:id="111"/>
      <w:bookmarkEnd w:id="112"/>
      <w:r>
        <w:t xml:space="preserve"> IN DE REGIO</w:t>
      </w:r>
      <w:bookmarkEnd w:id="113"/>
      <w:bookmarkEnd w:id="114"/>
    </w:p>
    <w:p w:rsidR="00CE7FB0" w:rsidRDefault="00CE7FB0" w:rsidP="00CE7FB0"/>
    <w:p w:rsidR="00CE7FB0" w:rsidRDefault="00CE7FB0" w:rsidP="00CE7FB0">
      <w:r>
        <w:t xml:space="preserve">In de regio IJssel-Vecht bestaat een uitgebreid en divers aanbod van instellingen voor gezondheidszorg. </w:t>
      </w:r>
    </w:p>
    <w:p w:rsidR="00CE7FB0" w:rsidRDefault="00CE7FB0" w:rsidP="00CE7FB0">
      <w:r>
        <w:t>In de navolgende paragrafen worden de diverse instellingen voor algemene, geestelijke en openbare gezondheidszorg en de instellingen voor ouderen-, jeugd- en gehandicaptenzorg kort beschreven.</w:t>
      </w:r>
    </w:p>
    <w:p w:rsidR="00CE7FB0" w:rsidRDefault="00CE7FB0" w:rsidP="00CE7FB0"/>
    <w:p w:rsidR="00CE7FB0" w:rsidRDefault="00CE7FB0" w:rsidP="00CE7FB0">
      <w:pPr>
        <w:pStyle w:val="Kop3"/>
      </w:pPr>
      <w:bookmarkStart w:id="115" w:name="_Toc510937528"/>
      <w:bookmarkStart w:id="116" w:name="_Toc512676139"/>
      <w:bookmarkStart w:id="117" w:name="_Toc522332024"/>
      <w:r>
        <w:t>2.4.1.</w:t>
      </w:r>
      <w:r>
        <w:tab/>
        <w:t>Algemene gezondheidszorg</w:t>
      </w:r>
      <w:bookmarkEnd w:id="115"/>
      <w:bookmarkEnd w:id="116"/>
      <w:bookmarkEnd w:id="117"/>
    </w:p>
    <w:p w:rsidR="00CE7FB0" w:rsidRDefault="00CE7FB0" w:rsidP="00CE7FB0">
      <w:bookmarkStart w:id="118" w:name="_Toc512676140"/>
    </w:p>
    <w:p w:rsidR="00CE7FB0" w:rsidRDefault="00CE7FB0" w:rsidP="00CE7FB0">
      <w:pPr>
        <w:pStyle w:val="Kop3"/>
        <w:numPr>
          <w:ilvl w:val="3"/>
          <w:numId w:val="15"/>
        </w:numPr>
        <w:spacing w:before="0" w:after="0"/>
      </w:pPr>
      <w:bookmarkStart w:id="119" w:name="_Toc522332025"/>
      <w:r>
        <w:t>Eerste lijn</w:t>
      </w:r>
      <w:bookmarkEnd w:id="118"/>
      <w:bookmarkEnd w:id="119"/>
    </w:p>
    <w:p w:rsidR="00CE7FB0" w:rsidRDefault="00CE7FB0" w:rsidP="00CE7FB0"/>
    <w:p w:rsidR="00CE7FB0" w:rsidRDefault="00CE7FB0" w:rsidP="00CE7FB0">
      <w:r>
        <w:t>De eerstelijnszorg wordt onder andere gevormd door de huisartsen, tandartsen, fysiotherapeuten, apothekers en wijkverpleegkundigen. De huisartsen zijn daarbij de poortwachters van de gezondheidszorg. Zij verwijzen naar andere hulpverleners uit de eerste lijn en naar specialisten in de tweede lijn (ziekenhuizen, en dergelijke)</w:t>
      </w:r>
    </w:p>
    <w:p w:rsidR="00CE7FB0" w:rsidRDefault="00CE7FB0" w:rsidP="00CE7FB0"/>
    <w:p w:rsidR="00CE7FB0" w:rsidRDefault="00CE7FB0" w:rsidP="00CE7FB0">
      <w:pPr>
        <w:pStyle w:val="Kop3"/>
      </w:pPr>
      <w:bookmarkStart w:id="120" w:name="_Toc522332026"/>
      <w:r>
        <w:t>2.4.1.2.</w:t>
      </w:r>
      <w:r>
        <w:tab/>
        <w:t>Tweede lijn</w:t>
      </w:r>
      <w:bookmarkEnd w:id="120"/>
    </w:p>
    <w:p w:rsidR="00CE7FB0" w:rsidRDefault="00CE7FB0" w:rsidP="00CE7FB0"/>
    <w:p w:rsidR="00CE7FB0" w:rsidRDefault="00CE7FB0" w:rsidP="00CE7FB0">
      <w:r>
        <w:t>De Isalaklinieken in Zwolle vormen de grootste instelling voor tweede lijnsgezondheidszorg in de regio. Dit algemene ziekenhuis is een topklinisch centrum met een bovenregionale functie. Omdat in de wijde regio geen academische ziekenhuizen zijn, hebben de Isalaklinieken een aantal specifieke functies, zoals: hartchirurgie, neurochirurgie, neonatologie en traumacentrum. Daarnaast zijn alle basisspecialismen aanwezig.</w:t>
      </w:r>
    </w:p>
    <w:p w:rsidR="00CE7FB0" w:rsidRDefault="00CE7FB0" w:rsidP="00CE7FB0">
      <w:r>
        <w:t>De regionale ziekenhuizen die voor de regio IJssel-Vecht van belang zijn zijn het Ziekenhuis Coevorden-Hardenberg, St. Jansdal in Harderwijk en het Diaconessenhuis in Meppel.</w:t>
      </w:r>
    </w:p>
    <w:p w:rsidR="00CE7FB0" w:rsidRDefault="00CE7FB0" w:rsidP="00CE7FB0"/>
    <w:p w:rsidR="00CE7FB0" w:rsidRDefault="00CE7FB0" w:rsidP="00CE7FB0">
      <w:r>
        <w:t>In principe zijn de Hattemers met name aangewezen op de Isalaklinieken in Zwolle. Eerst als hier geen ruimte is c.q. het specialisme niet aanwezig is, zullen Hattemers verwezen worden naar een van deze drie regionale ziekenhuizen dan wel een academisch ziekenhuis elders in den lande.</w:t>
      </w:r>
    </w:p>
    <w:p w:rsidR="00CE7FB0" w:rsidRDefault="00CE7FB0" w:rsidP="00CE7FB0"/>
    <w:p w:rsidR="00CE7FB0" w:rsidRDefault="00CE7FB0" w:rsidP="00CE7FB0">
      <w:r>
        <w:t>Naast deze algemene ziekenhuizen zijn er in de regio nog twee andere instellingen die klinische en poliklinische zorg verlenen: het Revalidatiecentrum ‘De Vogellanden’ en de Epilepsiekliniek ‘Heemstaete’.</w:t>
      </w:r>
    </w:p>
    <w:p w:rsidR="00CE7FB0" w:rsidRDefault="00CE7FB0" w:rsidP="00CE7FB0"/>
    <w:p w:rsidR="00CE7FB0" w:rsidRDefault="00CE7FB0" w:rsidP="00CE7FB0">
      <w:r>
        <w:t>Voor alle zorginstellingen geldt dat er nu al een tekort is aan gespecialiseerd personeel, zodat afdelingen moeten sluiten en operaties som</w:t>
      </w:r>
      <w:bookmarkStart w:id="121" w:name="_Toc510937530"/>
      <w:bookmarkStart w:id="122" w:name="_Toc512676141"/>
      <w:r>
        <w:t xml:space="preserve">s geen doorgang kunnen vinden. </w:t>
      </w:r>
    </w:p>
    <w:p w:rsidR="00CE7FB0" w:rsidRDefault="00CE7FB0" w:rsidP="00CE7FB0">
      <w:r>
        <w:br w:type="page"/>
      </w:r>
    </w:p>
    <w:p w:rsidR="00CE7FB0" w:rsidRDefault="00CE7FB0" w:rsidP="00CE7FB0">
      <w:pPr>
        <w:pStyle w:val="Kop3"/>
      </w:pPr>
      <w:bookmarkStart w:id="123" w:name="_Toc522332027"/>
      <w:r>
        <w:t>2.4.2.</w:t>
      </w:r>
      <w:r>
        <w:tab/>
        <w:t>Geestelijke gezondheidszorg</w:t>
      </w:r>
      <w:bookmarkEnd w:id="121"/>
      <w:bookmarkEnd w:id="122"/>
      <w:bookmarkEnd w:id="123"/>
    </w:p>
    <w:p w:rsidR="00CE7FB0" w:rsidRDefault="00CE7FB0" w:rsidP="00CE7FB0">
      <w:bookmarkStart w:id="124" w:name="_Toc512676142"/>
    </w:p>
    <w:p w:rsidR="00CE7FB0" w:rsidRDefault="00CE7FB0" w:rsidP="00CE7FB0">
      <w:pPr>
        <w:pStyle w:val="Kop3"/>
      </w:pPr>
      <w:bookmarkStart w:id="125" w:name="_Toc522332028"/>
      <w:r>
        <w:t>2.4.2.1.</w:t>
      </w:r>
      <w:r>
        <w:tab/>
        <w:t>Eerste lijn</w:t>
      </w:r>
      <w:bookmarkEnd w:id="124"/>
      <w:bookmarkEnd w:id="125"/>
    </w:p>
    <w:p w:rsidR="00CE7FB0" w:rsidRDefault="00CE7FB0" w:rsidP="00CE7FB0"/>
    <w:p w:rsidR="00CE7FB0" w:rsidRDefault="00CE7FB0" w:rsidP="00CE7FB0">
      <w:r>
        <w:t xml:space="preserve">De toegang tot de geestelijke gezondheidszorg (GGZ) wordt verschaft door de huisarts, door eerste lijnspsychologen of door het Algemeen Maatschappelijk Werk (AMW). </w:t>
      </w:r>
    </w:p>
    <w:p w:rsidR="00CE7FB0" w:rsidRDefault="00CE7FB0" w:rsidP="00CE7FB0">
      <w:r>
        <w:t xml:space="preserve">Met name het AMW is de laatste tijd door de minister van VWS naar voren geschoven als ‘poortwachter’. De kerntaak van het AMW is hulpverlening op psychosociaal gebied. Het AMW wordt geheel gefinancierd uit subsidies. </w:t>
      </w:r>
    </w:p>
    <w:p w:rsidR="00CE7FB0" w:rsidRDefault="00CE7FB0" w:rsidP="00CE7FB0">
      <w:r>
        <w:t>Het AMW in Hattem wordt uitgevoerd door een speciaal daartoe opgerichte ‘tak’ van de Stichting Thuiszorg Oost-Veluwe.</w:t>
      </w:r>
    </w:p>
    <w:p w:rsidR="00CE7FB0" w:rsidRDefault="00CE7FB0" w:rsidP="00CE7FB0"/>
    <w:p w:rsidR="00CE7FB0" w:rsidRDefault="00CE7FB0" w:rsidP="00CE7FB0">
      <w:pPr>
        <w:pStyle w:val="Kop3"/>
      </w:pPr>
      <w:bookmarkStart w:id="126" w:name="_Toc522332029"/>
      <w:r>
        <w:t>2.4.2.2.</w:t>
      </w:r>
      <w:r>
        <w:tab/>
        <w:t>Tweede lijn</w:t>
      </w:r>
      <w:bookmarkEnd w:id="126"/>
    </w:p>
    <w:p w:rsidR="00CE7FB0" w:rsidRDefault="00CE7FB0" w:rsidP="00CE7FB0"/>
    <w:p w:rsidR="00CE7FB0" w:rsidRDefault="00CE7FB0" w:rsidP="00CE7FB0">
      <w:r>
        <w:t xml:space="preserve">De tweede lijn in de geestelijke gezondheidszorg wordt gevormd door de RIAGG Zwolle (regionale instelling voor ambulante geestelijke gezondheidszorg), het psychiatrisch centrum ‘De Zwolse Poort’, de jeugdpsychiatrische kliniek ‘’t Goosevelt’ en de RIBW’s (regionale instelling voor beschermd wonen). De twee locaties van de Isalaklinieken hebben elk een psychiatrische afdeling (PAAZ). </w:t>
      </w:r>
    </w:p>
    <w:p w:rsidR="00CE7FB0" w:rsidRDefault="00CE7FB0" w:rsidP="00CE7FB0"/>
    <w:p w:rsidR="00CE7FB0" w:rsidRDefault="00CE7FB0" w:rsidP="00CE7FB0">
      <w:r>
        <w:t xml:space="preserve">Een belangrijke ontwikkeling is de verhuizing van het psychiatrisch ziekenhuis (voorheen de Franciscushof nu De Zwolse Poort) van Raalte naar Zwolle. Dit zal gepaard gaan met een extramuralisatie van de zorg. Dat wil zeggen dat er minder klinische opnames zullen plaatsvinden en meer poliklinische behandeling en deeltijdbehandeling. Bovendien zal de zorg verspreid over de regio worden aangeboden. </w:t>
      </w:r>
    </w:p>
    <w:p w:rsidR="00CE7FB0" w:rsidRDefault="00CE7FB0" w:rsidP="00CE7FB0"/>
    <w:p w:rsidR="00CE7FB0" w:rsidRDefault="00CE7FB0" w:rsidP="00CE7FB0">
      <w:pPr>
        <w:pStyle w:val="Kop3"/>
      </w:pPr>
      <w:bookmarkStart w:id="127" w:name="_Toc512676143"/>
      <w:bookmarkStart w:id="128" w:name="_Toc522332030"/>
      <w:r>
        <w:t>2.4.3.</w:t>
      </w:r>
      <w:r>
        <w:tab/>
        <w:t>Verpleging en verzorging</w:t>
      </w:r>
      <w:bookmarkEnd w:id="127"/>
      <w:bookmarkEnd w:id="128"/>
    </w:p>
    <w:p w:rsidR="00CE7FB0" w:rsidRDefault="00CE7FB0" w:rsidP="00CE7FB0"/>
    <w:p w:rsidR="00CE7FB0" w:rsidRDefault="00CE7FB0" w:rsidP="00CE7FB0">
      <w:r>
        <w:t>De indicatiestelling voor de verplegings- en verzorgingssector, dat wil zeggen voor verpleeghuizen, verzorgingshuizen en thuiszorg, wordt verzorgd door het Regionaal Indicatie Orgaan (RIO) Zwolle. Het RIO wordt in de toekomst tevens verantwoordelijk voor de indicatiestelling van hulpmiddelen en vervoer in het kader van de Wet Voorzieningen Gehandicapten (WVG).</w:t>
      </w:r>
    </w:p>
    <w:p w:rsidR="00CE7FB0" w:rsidRDefault="00CE7FB0" w:rsidP="00CE7FB0"/>
    <w:p w:rsidR="00CE7FB0" w:rsidRDefault="00CE7FB0" w:rsidP="00CE7FB0">
      <w:r>
        <w:t>De thuiszorgorganisaties worden door de AWBZ gefinancierd. De belangrijkste thuiszorgaanbieders in de regio IJssel-Vecht zijn: Icare, Thuiszorg Oost-Veluwe, Thuiszorg Salland en Thuiszorg Oude en Nieuwe Land. Zij bieden verpleegkundige, verzorgende en huishoudelijke hulp in de thuissituatie aan. Daarnaast verzorgen zij het consultatiebureau voor 0 tot 4-jarigen en de uitleen, verhuur of verkoop van hulpmiddelen en verpleegartikelen. Naast de bovengenoemde thuiszorginstellingen zijn in de regio diverse commerciële thuiszorginstellingen actief.</w:t>
      </w:r>
    </w:p>
    <w:p w:rsidR="00CE7FB0" w:rsidRDefault="00CE7FB0" w:rsidP="00CE7FB0"/>
    <w:p w:rsidR="00CE7FB0" w:rsidRDefault="00CE7FB0" w:rsidP="00CE7FB0">
      <w:r>
        <w:t xml:space="preserve">De intramurale voorzieningen in de verpleging en verzorging worden ook via de AWBZ gefinancierd. </w:t>
      </w:r>
    </w:p>
    <w:p w:rsidR="00CE7FB0" w:rsidRDefault="00CE7FB0" w:rsidP="00CE7FB0">
      <w:r>
        <w:br w:type="page"/>
      </w:r>
    </w:p>
    <w:p w:rsidR="00CE7FB0" w:rsidRDefault="00CE7FB0" w:rsidP="00CE7FB0">
      <w:r>
        <w:t>Het Regionaal Indicatie Orgaan Zwolle is sinds januari 1999 actief. De indicatiestelling door het RIO leverde in de startfase nogal wat problemen op. Er was veel discussie over de kwaliteit van de indicaties en de aansluiting op de bestaande praktijk. Inmiddels is een verbeteringstraject in gang gezet.</w:t>
      </w:r>
    </w:p>
    <w:p w:rsidR="00CE7FB0" w:rsidRDefault="00CE7FB0" w:rsidP="00CE7FB0"/>
    <w:p w:rsidR="00CE7FB0" w:rsidRDefault="00CE7FB0" w:rsidP="00CE7FB0">
      <w:pPr>
        <w:pStyle w:val="Kop3"/>
      </w:pPr>
      <w:bookmarkStart w:id="129" w:name="_Toc512676144"/>
      <w:bookmarkStart w:id="130" w:name="_Toc522332031"/>
      <w:r>
        <w:t>2.4.4.</w:t>
      </w:r>
      <w:r>
        <w:tab/>
        <w:t>Gehandicaptenzorg</w:t>
      </w:r>
      <w:bookmarkEnd w:id="129"/>
      <w:bookmarkEnd w:id="130"/>
    </w:p>
    <w:p w:rsidR="00CE7FB0" w:rsidRDefault="00CE7FB0" w:rsidP="00CE7FB0"/>
    <w:p w:rsidR="00CE7FB0" w:rsidRDefault="00CE7FB0" w:rsidP="00CE7FB0">
      <w:r>
        <w:t>In de regio bestaat een groot aantal instellingen voor verstandelijk, lichamelijk en meervoudig gehandicapten. Het gaat hierbij om woon- en zorgvoorzieningen en dagactiviteitencentra. Ook de indicatiestelling voor de gehandicaptenzorg zal in de toekomst onder het RIO gaan vallen.</w:t>
      </w:r>
    </w:p>
    <w:p w:rsidR="00CE7FB0" w:rsidRDefault="00CE7FB0" w:rsidP="00CE7FB0"/>
    <w:p w:rsidR="00CE7FB0" w:rsidRDefault="00CE7FB0" w:rsidP="00CE7FB0">
      <w:r>
        <w:t>De Sociaal Pedagogische Dienst (SPD) vormt de ambulante voorziening voor hulp aan verstandelijk gehandicapten en hun familie.</w:t>
      </w:r>
    </w:p>
    <w:p w:rsidR="00CE7FB0" w:rsidRDefault="00CE7FB0" w:rsidP="00CE7FB0"/>
    <w:p w:rsidR="00CE7FB0" w:rsidRDefault="00CE7FB0" w:rsidP="00CE7FB0">
      <w:pPr>
        <w:pStyle w:val="Kop3"/>
      </w:pPr>
      <w:bookmarkStart w:id="131" w:name="_Toc512676145"/>
      <w:bookmarkStart w:id="132" w:name="_Toc522332032"/>
      <w:r>
        <w:t>2.4.5.</w:t>
      </w:r>
      <w:r>
        <w:tab/>
        <w:t>Jeugdzorg</w:t>
      </w:r>
      <w:bookmarkEnd w:id="131"/>
      <w:bookmarkEnd w:id="132"/>
    </w:p>
    <w:p w:rsidR="00CE7FB0" w:rsidRDefault="00CE7FB0" w:rsidP="00CE7FB0"/>
    <w:p w:rsidR="00CE7FB0" w:rsidRDefault="00CE7FB0" w:rsidP="00CE7FB0">
      <w:r>
        <w:t>Om tot een samenhangend hulpaanbod voor de jeugd te komen, dient er in elke regio een eenduidig georganiseerde toegang tot de jeugdzorg te komen, de Bureaus Jeugdzorg. Deze bureaus moeten vrij toegankelijke zorg bieden.</w:t>
      </w:r>
    </w:p>
    <w:p w:rsidR="00CE7FB0" w:rsidRDefault="00CE7FB0" w:rsidP="00CE7FB0">
      <w:r>
        <w:t xml:space="preserve">De regionale bureaus Jeugdzorg vormen de toegang tot alle diagnostiek, indicatiestelling, zorgtoewijzing voor de jeugdverlening, de geestelijke gezondheidszorg voor jeugdigen en de jeugdbescherming. De gemeente Hattem is onderdeel van het werkgebied van het Bureau Jeugdzorg Overijssel in Zwolle (NB : nog onder voorbehoud van definitieve regiodeling). </w:t>
      </w:r>
    </w:p>
    <w:p w:rsidR="00CE7FB0" w:rsidRDefault="00CE7FB0" w:rsidP="00CE7FB0"/>
    <w:p w:rsidR="00CE7FB0" w:rsidRDefault="00CE7FB0" w:rsidP="00CE7FB0">
      <w:pPr>
        <w:pStyle w:val="Kop3"/>
      </w:pPr>
      <w:bookmarkStart w:id="133" w:name="_Toc522332033"/>
      <w:r>
        <w:t>2.4.6.</w:t>
      </w:r>
      <w:r>
        <w:tab/>
        <w:t>Verslavingszorg</w:t>
      </w:r>
      <w:bookmarkEnd w:id="133"/>
    </w:p>
    <w:p w:rsidR="00CE7FB0" w:rsidRDefault="00CE7FB0" w:rsidP="00CE7FB0"/>
    <w:p w:rsidR="00CE7FB0" w:rsidRDefault="00CE7FB0" w:rsidP="00CE7FB0">
      <w:r>
        <w:t xml:space="preserve">De gemeente Hattem is voor de preventieve en ambulante verslavingszorg aangewezen op het Consultatiebureau Alcohol en Drugs (CAD) in Zwolle. In Zwolle is ook klinische verslavingszorg aanwezig. </w:t>
      </w:r>
    </w:p>
    <w:p w:rsidR="00CE7FB0" w:rsidRDefault="00CE7FB0" w:rsidP="00CE7FB0"/>
    <w:p w:rsidR="00CE7FB0" w:rsidRDefault="00CE7FB0" w:rsidP="00CE7FB0">
      <w:pPr>
        <w:pStyle w:val="Kop3"/>
      </w:pPr>
      <w:bookmarkStart w:id="134" w:name="_Toc512676146"/>
      <w:bookmarkStart w:id="135" w:name="_Toc522332034"/>
      <w:r>
        <w:t>2.4.7.</w:t>
      </w:r>
      <w:r>
        <w:tab/>
        <w:t>Openbare Gezondheidszorg</w:t>
      </w:r>
      <w:bookmarkEnd w:id="134"/>
      <w:bookmarkEnd w:id="135"/>
    </w:p>
    <w:p w:rsidR="00CE7FB0" w:rsidRDefault="00CE7FB0" w:rsidP="00CE7FB0"/>
    <w:p w:rsidR="00CE7FB0" w:rsidRDefault="00CE7FB0" w:rsidP="00CE7FB0">
      <w:r>
        <w:t xml:space="preserve">Voor de gemeente is de belangrijkste zorgaanbieder op het terrein van de openbare gezondheidszorg de GGD Regio IJssel-Vecht. De gemeente heeft een groot deel van de uitvoering van de volksgezondheidstaken, die zij heeft gekregen op grond van de WCPV, ondergebracht bij deze GGD. </w:t>
      </w:r>
    </w:p>
    <w:p w:rsidR="00CE7FB0" w:rsidRDefault="00CE7FB0" w:rsidP="00CE7FB0"/>
    <w:p w:rsidR="00CE7FB0" w:rsidRDefault="00CE7FB0" w:rsidP="00CE7FB0">
      <w:r>
        <w:t xml:space="preserve">De GGD is onderdeel van het intergemeentelijk samenwerkingsverband Regio IJssel-Vecht. Zij heeft een uitgebreid takenpakket waarin onder andere de volgende onderdelen van de openbare gezondheidszorg voorkomen: </w:t>
      </w:r>
    </w:p>
    <w:p w:rsidR="00CE7FB0" w:rsidRDefault="00CE7FB0" w:rsidP="00CE7FB0">
      <w:r>
        <w:br w:type="page"/>
      </w:r>
    </w:p>
    <w:p w:rsidR="00CE7FB0" w:rsidRDefault="00CE7FB0" w:rsidP="00CE7FB0">
      <w:pPr>
        <w:numPr>
          <w:ilvl w:val="0"/>
          <w:numId w:val="12"/>
        </w:numPr>
      </w:pPr>
      <w:r>
        <w:rPr>
          <w:b/>
        </w:rPr>
        <w:t>Collectieve preventie.</w:t>
      </w:r>
      <w:r>
        <w:t xml:space="preserve"> </w:t>
      </w:r>
      <w:r>
        <w:br/>
        <w:t>Hieronder vallen zaken als infectieziektebestrijding, jeugdgezondheidszorg, gezondheidsbevordering en –beleid, medische milieukunde, openbare geestelijke gezondheidszorg, en bevolkingsonderzoeken.</w:t>
      </w:r>
    </w:p>
    <w:p w:rsidR="00CE7FB0" w:rsidRDefault="00CE7FB0" w:rsidP="00CE7FB0">
      <w:pPr>
        <w:numPr>
          <w:ilvl w:val="0"/>
          <w:numId w:val="12"/>
        </w:numPr>
      </w:pPr>
      <w:r>
        <w:rPr>
          <w:b/>
        </w:rPr>
        <w:t>Toegang tot de zorg en zorg voor kwetsbaren</w:t>
      </w:r>
      <w:r>
        <w:t xml:space="preserve">. </w:t>
      </w:r>
      <w:r>
        <w:br/>
        <w:t xml:space="preserve">Een voorbeeld hiervan is ondermeer de zorg voor hygiënische probleemgevallen, vangnetfunctie voor verslaafden, dak- en thuislozen, asielzoekers en illegalen, maar ook bemiddeling als de eerstelijnszorg niet toegankelijk is. Dit gebeurt in samenwerking met vele andere partners in het veld. </w:t>
      </w:r>
    </w:p>
    <w:p w:rsidR="00CE7FB0" w:rsidRDefault="00CE7FB0" w:rsidP="00CE7FB0">
      <w:pPr>
        <w:numPr>
          <w:ilvl w:val="0"/>
          <w:numId w:val="12"/>
        </w:numPr>
      </w:pPr>
      <w:r>
        <w:rPr>
          <w:b/>
        </w:rPr>
        <w:t>Sociaal medische advisering</w:t>
      </w:r>
      <w:r>
        <w:t xml:space="preserve">. </w:t>
      </w:r>
      <w:r>
        <w:br/>
        <w:t>Het gaat hierbij om indicatiestelling en advisering in het kader van de WVG, de bijstandswet en advisering van het RIO.</w:t>
      </w:r>
    </w:p>
    <w:p w:rsidR="00CE7FB0" w:rsidRDefault="00CE7FB0" w:rsidP="00CE7FB0">
      <w:pPr>
        <w:numPr>
          <w:ilvl w:val="0"/>
          <w:numId w:val="12"/>
        </w:numPr>
      </w:pPr>
      <w:r>
        <w:rPr>
          <w:b/>
        </w:rPr>
        <w:t>Acute hulpverlening.</w:t>
      </w:r>
      <w:r>
        <w:t xml:space="preserve"> </w:t>
      </w:r>
      <w:r>
        <w:br/>
        <w:t>De coördinatie van de OGGZ, die is ondergebracht bij de GGD.</w:t>
      </w:r>
    </w:p>
    <w:p w:rsidR="00CE7FB0" w:rsidRDefault="00CE7FB0" w:rsidP="00CE7FB0">
      <w:pPr>
        <w:numPr>
          <w:ilvl w:val="0"/>
          <w:numId w:val="12"/>
        </w:numPr>
      </w:pPr>
      <w:r>
        <w:rPr>
          <w:b/>
        </w:rPr>
        <w:t>Geneeskundige hulpverlening bij ongevallen en rampen.</w:t>
      </w:r>
      <w:r>
        <w:t xml:space="preserve"> </w:t>
      </w:r>
      <w:r>
        <w:br/>
        <w:t>Bij incidenten en ongevallen met (mogelijke) grootschalige of ernstige risico's wordt de geneeskundige hulpverleningsketen in werking gesteld.</w:t>
      </w:r>
    </w:p>
    <w:p w:rsidR="00CE7FB0" w:rsidRDefault="00CE7FB0" w:rsidP="00CE7FB0"/>
    <w:p w:rsidR="00CE7FB0" w:rsidRDefault="00CE7FB0" w:rsidP="00CE7FB0">
      <w:r>
        <w:t>Voor een volledig overzicht van de taken van de GGD wordt u verwezen naar bijlage 3.</w:t>
      </w:r>
    </w:p>
    <w:p w:rsidR="00CE7FB0" w:rsidRDefault="00CE7FB0" w:rsidP="00CE7FB0"/>
    <w:p w:rsidR="00CE7FB0" w:rsidRDefault="00CE7FB0" w:rsidP="00CE7FB0"/>
    <w:p w:rsidR="00CE7FB0" w:rsidRDefault="00CE7FB0" w:rsidP="00CE7FB0">
      <w:pPr>
        <w:pStyle w:val="Kop2"/>
      </w:pPr>
      <w:bookmarkStart w:id="136" w:name="_Toc509223176"/>
      <w:bookmarkStart w:id="137" w:name="_Toc509816727"/>
      <w:bookmarkStart w:id="138" w:name="_Toc512676147"/>
      <w:bookmarkStart w:id="139" w:name="_Toc522332035"/>
      <w:r>
        <w:t>2.5.</w:t>
      </w:r>
      <w:r>
        <w:tab/>
        <w:t>GEZONDHEIDSTOESTAND</w:t>
      </w:r>
      <w:bookmarkEnd w:id="138"/>
      <w:bookmarkEnd w:id="139"/>
      <w:r>
        <w:t xml:space="preserve"> </w:t>
      </w:r>
      <w:bookmarkEnd w:id="136"/>
      <w:bookmarkEnd w:id="137"/>
    </w:p>
    <w:p w:rsidR="00CE7FB0" w:rsidRDefault="00CE7FB0" w:rsidP="00CE7FB0"/>
    <w:p w:rsidR="00CE7FB0" w:rsidRDefault="00CE7FB0" w:rsidP="00CE7FB0">
      <w:r>
        <w:t xml:space="preserve">In de vierjarige onderzoekscyclus van de GGD Regio IJssel-Vecht wordt de gezondheidssituatie van de bevolking in de Regio onderzocht. </w:t>
      </w:r>
    </w:p>
    <w:p w:rsidR="00CE7FB0" w:rsidRDefault="00CE7FB0" w:rsidP="00CE7FB0">
      <w:r>
        <w:t xml:space="preserve">Als eerste is in 1997 het algemeen gezondheidsprofiel ‘Hoe gezond zijn de inwoners van de Regio IJssel-Vecht’ uitgebracht. In 1999 volgde de ‘Gezondheidsmonitor Jongeren van 12 tot 24 jaar’. Begin 2001 verscheen de ‘Gezondheidsmonitor 1 tot 11-jarigen’ en eind 2001 verschijnt de ‘Gezondheidsmonitor Ouderen’. </w:t>
      </w:r>
    </w:p>
    <w:p w:rsidR="00CE7FB0" w:rsidRDefault="00CE7FB0" w:rsidP="00CE7FB0">
      <w:r>
        <w:t>Hieronder vindt u een beschrijving van de belangrijkste uitkomste</w:t>
      </w:r>
      <w:bookmarkStart w:id="140" w:name="_Toc512676148"/>
      <w:r>
        <w:t>n van de eerste drie rapporten.</w:t>
      </w:r>
    </w:p>
    <w:p w:rsidR="00CE7FB0" w:rsidRDefault="00CE7FB0" w:rsidP="00CE7FB0"/>
    <w:p w:rsidR="00CE7FB0" w:rsidRDefault="00CE7FB0" w:rsidP="00CE7FB0">
      <w:pPr>
        <w:pStyle w:val="Kop3"/>
      </w:pPr>
      <w:bookmarkStart w:id="141" w:name="_Toc522332036"/>
      <w:r>
        <w:t>2.5.1.</w:t>
      </w:r>
      <w:r>
        <w:tab/>
        <w:t>Een algemeen beeld van ziekte en gezondheid</w:t>
      </w:r>
      <w:bookmarkEnd w:id="140"/>
      <w:bookmarkEnd w:id="141"/>
    </w:p>
    <w:p w:rsidR="00CE7FB0" w:rsidRDefault="00CE7FB0" w:rsidP="00CE7FB0"/>
    <w:p w:rsidR="00CE7FB0" w:rsidRDefault="00CE7FB0" w:rsidP="00CE7FB0">
      <w:r>
        <w:t xml:space="preserve">Wanneer men het gezondheidsprofiel van de regio IJssel-Vecht bekijkt valt één uitkomst sterk op: het percentage mensen dat aan hart- en vaatziekten lijdt is in de regio IJssel-Vecht significant hoger dan in de rest van Nederland. </w:t>
      </w:r>
    </w:p>
    <w:p w:rsidR="00CE7FB0" w:rsidRDefault="00CE7FB0" w:rsidP="00CE7FB0">
      <w:r>
        <w:t xml:space="preserve">Daar komt een andere constatering bij, namelijk dat in het algemeen geldt in de Regio IJssel-Vecht dat de risicofactoren voor hart- en vaatziekten zoals overgewicht, te hoge bloeddruk, roken, te hoog cholesterolgehalte en minder bewegen relatief vaak voorkomen. </w:t>
      </w:r>
    </w:p>
    <w:p w:rsidR="00CE7FB0" w:rsidRDefault="00CE7FB0" w:rsidP="00CE7FB0"/>
    <w:p w:rsidR="00CE7FB0" w:rsidRDefault="00CE7FB0" w:rsidP="00CE7FB0">
      <w:r>
        <w:t>Een andere uitkomst van het gezondheidsonderzoek in 1996 was dat de sterfte bij mannen door ongevallen in de regio IJssel-Vecht ruim 40 % hoger lag dan landelijk. Omdat het bij ongevallen vaak om jonge mannen gaat heeft dit een sterk effect op het aantal verloren levensjaren. Dit aantal is in de regio IJssel-Vecht 50% hoger dan landelijk. Wanneer we spreken over het verminderen van vermijdbare sterfte, zijn (verkeers-) veiligheid en alcoholgebruik dus belangrijke onderwerpen.</w:t>
      </w:r>
    </w:p>
    <w:p w:rsidR="00CE7FB0" w:rsidRDefault="00CE7FB0" w:rsidP="00CE7FB0"/>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r>
        <w:rPr>
          <w:sz w:val="20"/>
        </w:rPr>
        <w:t xml:space="preserve">In het jaar 1999 overleden 107 Hattemers, in 2000 94. Uit onderzoek door de GGD en uit de doodsoorzakenstatistiek van het CBS blijkt dat ook in Hattem de meeste sterfte wordt veroorzaakt door hart- en vaatziekten en kanker. Risicofactoren bij het ontstaan van hart- en vaatziekten zijn te hoge vetconsumptie, een te hoog lichaamsgewicht, roken, te weinig bewegen en stress. Landelijk vormen hart- en vaatziekten overigens de belangrijkste doodsoorzaken (37%), daarna komt kanker (27%).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r>
        <w:rPr>
          <w:sz w:val="20"/>
        </w:rPr>
        <w:t>In de periode 1989 – 1994</w:t>
      </w:r>
      <w:r>
        <w:rPr>
          <w:rStyle w:val="Voetnootmarkering"/>
        </w:rPr>
        <w:footnoteReference w:id="12"/>
      </w:r>
      <w:r>
        <w:rPr>
          <w:sz w:val="20"/>
        </w:rPr>
        <w:t xml:space="preserve"> zijn er jaarlijks gemiddeld 7.361 mannen en 8.374 vrouwen ontslagen uit het ziekenhuis welke woonachtig waren/zijn in het rayon Midden van de Regio IJssel-Vecht</w:t>
      </w:r>
      <w:r>
        <w:rPr>
          <w:rStyle w:val="Voetnootmarkering"/>
        </w:rPr>
        <w:footnoteReference w:id="13"/>
      </w:r>
      <w:r>
        <w:rPr>
          <w:sz w:val="20"/>
        </w:rPr>
        <w:t xml:space="preserve">. Bij mannen was de meest voorkomende ontslagdiagnose hart- en vaatziekten (20%). Voor vrouwen zijn dit de complicaties die samenhangen met zwangerschap, bevallingen en ‘andere’ vrouwenziekten (15%) en hart- en vaatziekten (12%). Andere belangrijke diagnosen zijn aandoeningen aan het bewegingsapparaat (9%), aandoeningen aan het maag-darmkanaal (9%), ziekten aan de ademhalingswegen (7%), kanker (7%) en uitwendige oorzaken (8%). Het totaal aantal ziekenhuisontslagen in rayon Midden ligt zowel voor mannen en vrouwen lager dan landelijk.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r>
        <w:rPr>
          <w:sz w:val="20"/>
        </w:rPr>
        <w:t xml:space="preserve">Veel aandoeningen zijn chronisch; zelden zijn zij de oorzaak van overlijden maar zorgen zij wel voor veel ziekenhuisopnamen en het gebruik van andere zorginstellingen. </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r>
        <w:rPr>
          <w:sz w:val="20"/>
        </w:rPr>
        <w:t>Ook in Hattem worden de inwoners, net als elders in Nederland, gemiddeld steeds ouder. De winst betreft vooral ‘ongezonde jaren’: jaren met veel (chronische) aandoeningen, zoals luchtwegaandoeningen en gewrichtsklachten. Een steeds groter percentage mensen heeft ‘last’ van een of meer chronische aandoeningen. Landelijk heeft 66% van de mensen in de leeftijdsgroep 65+ één of meer chronische aandoeningen. Met een toename van de vergrijzing zullen ook aan ouderdom gerelateerde aandoeningen (waaronder bijvoorbeeld dementie) een steeds groter deel van de gezondheidszorg gaan opeisen.</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rPr>
          <w:sz w:val="20"/>
        </w:rPr>
      </w:pPr>
    </w:p>
    <w:p w:rsidR="00CE7FB0" w:rsidRDefault="00CE7FB0" w:rsidP="00CE7FB0"/>
    <w:p w:rsidR="00CE7FB0" w:rsidRDefault="00CE7FB0" w:rsidP="00CE7FB0"/>
    <w:p w:rsidR="00CE7FB0" w:rsidRDefault="00CE7FB0" w:rsidP="00CE7FB0">
      <w:pPr>
        <w:pStyle w:val="Kop3"/>
      </w:pPr>
      <w:bookmarkStart w:id="142" w:name="_Toc512676149"/>
      <w:bookmarkStart w:id="143" w:name="_Toc522332037"/>
      <w:r>
        <w:t>2.5.2.</w:t>
      </w:r>
      <w:r>
        <w:tab/>
        <w:t>Kinderen en jongeren tot 11 jaar</w:t>
      </w:r>
      <w:bookmarkEnd w:id="142"/>
      <w:bookmarkEnd w:id="143"/>
    </w:p>
    <w:p w:rsidR="00CE7FB0" w:rsidRDefault="00CE7FB0" w:rsidP="00CE7FB0"/>
    <w:p w:rsidR="00CE7FB0" w:rsidRDefault="00CE7FB0" w:rsidP="00CE7FB0">
      <w:r>
        <w:t xml:space="preserve">In het najaar van 1999 is voor alle gemeenten in de regio IJssel-Vecht een gezondheidsmonitor uitgevoerd onder jongeren in de leeftijd van 1 tot 11 jaar. De resultaten zijn vastgelegd in een regionaal rapport (medio 2001) en daarnaast vertaald in gemeentelijke deelrapporten. </w:t>
      </w:r>
    </w:p>
    <w:p w:rsidR="00CE7FB0" w:rsidRDefault="00CE7FB0" w:rsidP="00CE7FB0"/>
    <w:p w:rsidR="00CE7FB0" w:rsidRDefault="00CE7FB0" w:rsidP="00CE7FB0">
      <w:r>
        <w:t xml:space="preserve">Enkele belangrijke conclusies uit het regionale deel worden in het navolgende behandeld. </w:t>
      </w:r>
    </w:p>
    <w:p w:rsidR="00CE7FB0" w:rsidRDefault="00CE7FB0" w:rsidP="00CE7FB0"/>
    <w:p w:rsidR="00CE7FB0" w:rsidRDefault="00CE7FB0" w:rsidP="00CE7FB0">
      <w:r>
        <w:br w:type="page"/>
      </w:r>
      <w:r>
        <w:lastRenderedPageBreak/>
        <w:t>Bij de ontwikkeling en het functioneren van kinderen tussen 0 en 11 jaar komen de volgende aandachtspunten naar voren:</w:t>
      </w:r>
    </w:p>
    <w:p w:rsidR="00CE7FB0" w:rsidRDefault="00CE7FB0" w:rsidP="00CE7FB0">
      <w:pPr>
        <w:numPr>
          <w:ilvl w:val="0"/>
          <w:numId w:val="10"/>
        </w:numPr>
      </w:pPr>
      <w:r>
        <w:t>Ondanks de aandacht die er de laatste jaren aan wordt besteed komt pesten veel voor in de regio (14% wordt soms en 1% vaak gepest). Ouders vinden dit vaak het ergste probleem dat hun kinderen in hun functioneren tegenkomen. Kinderen die gepest worden zijn vaak kwetsbaar en zeer gevoelig voor wat er in de omgeving gebeurt. Doordat hun zelfbeeld en zelfvertrouwen niet zo sterk is lopen zij het risico in hun sociale ontwikkeling achterop te raken. (Hattem: Het beeld in Hattem komt overeen met het regionale beeld.)</w:t>
      </w:r>
    </w:p>
    <w:p w:rsidR="00CE7FB0" w:rsidRDefault="00CE7FB0" w:rsidP="00CE7FB0">
      <w:pPr>
        <w:numPr>
          <w:ilvl w:val="0"/>
          <w:numId w:val="10"/>
        </w:numPr>
      </w:pPr>
      <w:r>
        <w:t>Door ouders worden druk en agressief gedrag, impulsiviteit en slechte concentratie als een veelvoorkomend probleem gerapporteerd. Daarnaast worden problemen die betrekking hebben op de vertrouwensbasis en gezagsverhouding, zoals zeuren en drammen vaak aangegeven.</w:t>
      </w:r>
    </w:p>
    <w:p w:rsidR="00CE7FB0" w:rsidRDefault="00CE7FB0" w:rsidP="00CE7FB0">
      <w:pPr>
        <w:numPr>
          <w:ilvl w:val="0"/>
          <w:numId w:val="10"/>
        </w:numPr>
      </w:pPr>
      <w:r>
        <w:t>De spraak-/taalontwikkeling verloopt bij 10% van de kinderen niet probleemloos.</w:t>
      </w:r>
    </w:p>
    <w:p w:rsidR="00CE7FB0" w:rsidRDefault="00CE7FB0" w:rsidP="00CE7FB0">
      <w:pPr>
        <w:numPr>
          <w:ilvl w:val="0"/>
          <w:numId w:val="10"/>
        </w:numPr>
      </w:pPr>
      <w:r>
        <w:t xml:space="preserve">Er wordt weinig professionele hulp gezocht bij opvoedingsproblemen. (Hattem: Bijna één op de tien ouders in Hattem geeft aan dat zij behoefte hebben aan opvoedingsondersteuning. Overigens geeft het merendeel van deze ouders aan dat zij </w:t>
      </w:r>
      <w:r>
        <w:rPr>
          <w:i/>
        </w:rPr>
        <w:t>misschien</w:t>
      </w:r>
      <w:r>
        <w:t xml:space="preserve"> wel opvoedingsondersteuning zouden willen hebben. Slechts </w:t>
      </w:r>
      <w:r>
        <w:rPr>
          <w:i/>
        </w:rPr>
        <w:t xml:space="preserve">een enkele ouder </w:t>
      </w:r>
      <w:r>
        <w:t xml:space="preserve">geeft aan </w:t>
      </w:r>
      <w:r>
        <w:rPr>
          <w:i/>
        </w:rPr>
        <w:t>zeker</w:t>
      </w:r>
      <w:r>
        <w:t xml:space="preserve"> ondersteuning te willen.)</w:t>
      </w:r>
    </w:p>
    <w:p w:rsidR="00CE7FB0" w:rsidRDefault="00CE7FB0" w:rsidP="00CE7FB0"/>
    <w:p w:rsidR="00CE7FB0" w:rsidRDefault="00CE7FB0" w:rsidP="00CE7FB0">
      <w:r>
        <w:t>Met betrekking tot de algemene gezondheid van kinderen zijn over het algemeen geen grote problemen gevonden:</w:t>
      </w:r>
    </w:p>
    <w:p w:rsidR="00CE7FB0" w:rsidRDefault="00CE7FB0" w:rsidP="00CE7FB0">
      <w:pPr>
        <w:numPr>
          <w:ilvl w:val="0"/>
          <w:numId w:val="10"/>
        </w:numPr>
      </w:pPr>
      <w:r>
        <w:t>Het merendeel van de kinderen heeft volgens de ouders een goede gezondheid. De meest voorkomende lichamelijke klachten zijn luchtweggerelateerde aandoeningen en problemen met het gehoor. Gehoorproblemen worden vaak pas laat ontdekt. (Hattem wijkt niet af van het regionale beeld.)</w:t>
      </w:r>
    </w:p>
    <w:p w:rsidR="00CE7FB0" w:rsidRDefault="00CE7FB0" w:rsidP="00CE7FB0">
      <w:pPr>
        <w:numPr>
          <w:ilvl w:val="0"/>
          <w:numId w:val="10"/>
        </w:numPr>
      </w:pPr>
      <w:r>
        <w:t>In het kader van de luchtweggerelateerde klachten is het van belang dat een kwart van de ouders aangeeft dat in de nabijheid van kinderen wordt gerookt. Daarnaast heeft roken in de nabijheid van kinderen als voorbeeldgedrag een negatieve invloed op het latere rookgedrag van de jongeren. (Hoewel Hattem er vergeleken met het regionale gemiddelde niet uit springt, verdient ‘meeroken’ vanuit preventieve overwegingen wel veel aandacht. Aangenomen wordt dat er flinke gezondheidsrisico’s zijn, zoals een vergroting van de kans op luchtwegklachten bij kinderen.</w:t>
      </w:r>
    </w:p>
    <w:p w:rsidR="00CE7FB0" w:rsidRDefault="00CE7FB0" w:rsidP="00CE7FB0">
      <w:pPr>
        <w:numPr>
          <w:ilvl w:val="0"/>
          <w:numId w:val="10"/>
        </w:numPr>
      </w:pPr>
      <w:r>
        <w:t>Er wordt voldoende aan lichaamsbeweging gedaan door kinderen van 0 tot 11 jaar. (In Hattem wordt iets meer dan gemiddeld aan sport gedaan. Ten opzichte van de regio zijn er in Hattem verhoudingsgewijs meer kinderen die georganiseerd aan sport doen. Hattem onderscheidt zich echter vooral van de regio doordat de kinderen gemiddeld meer uren aan sport doen, zowel bij een vereniging als op school.)</w:t>
      </w:r>
    </w:p>
    <w:p w:rsidR="00CE7FB0" w:rsidRDefault="00CE7FB0" w:rsidP="00CE7FB0">
      <w:r>
        <w:br w:type="page"/>
      </w:r>
    </w:p>
    <w:p w:rsidR="00CE7FB0" w:rsidRDefault="00CE7FB0" w:rsidP="00CE7FB0">
      <w:pPr>
        <w:pStyle w:val="Kop3"/>
      </w:pPr>
      <w:bookmarkStart w:id="144" w:name="_Toc512676150"/>
      <w:bookmarkStart w:id="145" w:name="_Toc522332038"/>
      <w:r>
        <w:t>2.5.3.</w:t>
      </w:r>
      <w:r>
        <w:tab/>
        <w:t>Jongeren van 12 tot 24 jaar</w:t>
      </w:r>
      <w:bookmarkEnd w:id="144"/>
      <w:bookmarkEnd w:id="145"/>
    </w:p>
    <w:p w:rsidR="00CE7FB0" w:rsidRDefault="00CE7FB0" w:rsidP="00CE7FB0"/>
    <w:p w:rsidR="00CE7FB0" w:rsidRDefault="00CE7FB0" w:rsidP="00CE7FB0">
      <w:r>
        <w:t>In de zomer van 1998 is door de GGD een gezondheidsmonitor uitgevoerd onder jongeren van 12 tot 24 jaar in alle gemeenten van de regio IJssel-Vecht. De resultaten van het onderzoek zijn vastgelegd in een regionaal en in gemeentelijke rapporten. In het navolgende worden enkele belangrijke conclusies in vogelvlucht besproken.</w:t>
      </w:r>
    </w:p>
    <w:p w:rsidR="00CE7FB0" w:rsidRDefault="00CE7FB0" w:rsidP="00CE7FB0"/>
    <w:p w:rsidR="00CE7FB0" w:rsidRDefault="00CE7FB0" w:rsidP="00CE7FB0">
      <w:pPr>
        <w:numPr>
          <w:ilvl w:val="0"/>
          <w:numId w:val="10"/>
        </w:numPr>
      </w:pPr>
      <w:r>
        <w:t>Binnen de leeftijdsgroep van 12 tot 24 jaar worden duidelijke verschillen aangetroffen tussen jongens en meisjes. Zo zijn er meer jongens dan meisjes die aangeven dat ze aan sport doen, genotmiddelen en drugs gebruiken en gokken. Jongens zijn positiever over hun vriendschappen en hun gezondheid en hebben meer zelfvertrouwen dan meisjes. Meisjes rapporteren meer lichamelijke en psychosociale klachten en geven ook vaker aan dat ze een vaste relatie hebben.</w:t>
      </w:r>
    </w:p>
    <w:p w:rsidR="00CE7FB0" w:rsidRDefault="00CE7FB0" w:rsidP="00CE7FB0">
      <w:pPr>
        <w:numPr>
          <w:ilvl w:val="0"/>
          <w:numId w:val="10"/>
        </w:numPr>
      </w:pPr>
      <w:r>
        <w:t>Een aanzienlijk deel van de jongeren rookt en drinkt alcohol. Ook komt soft- en harddrugsgebruik voor. Softdrugs worden in een vijfde deel van de gevallen gekocht in ‘een huis waar drugs worden verkocht’. De handel in deze middelen heeft dus een duidelijke afzetmarkt in de regio.</w:t>
      </w:r>
    </w:p>
    <w:p w:rsidR="00CE7FB0" w:rsidRDefault="00CE7FB0" w:rsidP="00CE7FB0"/>
    <w:p w:rsidR="00CE7FB0" w:rsidRDefault="00CE7FB0" w:rsidP="00CE7FB0">
      <w:pPr>
        <w:pBdr>
          <w:top w:val="single" w:sz="4" w:space="1" w:color="auto"/>
          <w:left w:val="single" w:sz="4" w:space="4" w:color="auto"/>
          <w:bottom w:val="single" w:sz="4" w:space="1" w:color="auto"/>
          <w:right w:val="single" w:sz="4" w:space="4" w:color="auto"/>
        </w:pBdr>
        <w:shd w:val="clear" w:color="auto" w:fill="C0C0C0"/>
        <w:rPr>
          <w:sz w:val="20"/>
        </w:rPr>
      </w:pPr>
    </w:p>
    <w:p w:rsidR="00CE7FB0" w:rsidRDefault="00CE7FB0" w:rsidP="00CE7FB0">
      <w:pPr>
        <w:numPr>
          <w:ilvl w:val="0"/>
          <w:numId w:val="10"/>
        </w:numPr>
        <w:pBdr>
          <w:top w:val="single" w:sz="4" w:space="1" w:color="auto"/>
          <w:left w:val="single" w:sz="4" w:space="4" w:color="auto"/>
          <w:bottom w:val="single" w:sz="4" w:space="1" w:color="auto"/>
          <w:right w:val="single" w:sz="4" w:space="4" w:color="auto"/>
        </w:pBdr>
        <w:shd w:val="clear" w:color="auto" w:fill="C0C0C0"/>
        <w:rPr>
          <w:sz w:val="20"/>
        </w:rPr>
      </w:pPr>
      <w:r>
        <w:rPr>
          <w:sz w:val="20"/>
        </w:rPr>
        <w:t xml:space="preserve">Bij de jongeren tussen de 16 en 23 jaar zegt 40% te roken, waarvan 12% af en toe. </w:t>
      </w:r>
    </w:p>
    <w:p w:rsidR="00CE7FB0" w:rsidRDefault="00CE7FB0" w:rsidP="00CE7FB0">
      <w:pPr>
        <w:numPr>
          <w:ilvl w:val="0"/>
          <w:numId w:val="10"/>
        </w:numPr>
        <w:pBdr>
          <w:top w:val="single" w:sz="4" w:space="1" w:color="auto"/>
          <w:left w:val="single" w:sz="4" w:space="4" w:color="auto"/>
          <w:bottom w:val="single" w:sz="4" w:space="1" w:color="auto"/>
          <w:right w:val="single" w:sz="4" w:space="4" w:color="auto"/>
        </w:pBdr>
        <w:shd w:val="clear" w:color="auto" w:fill="C0C0C0"/>
        <w:rPr>
          <w:sz w:val="20"/>
        </w:rPr>
      </w:pPr>
      <w:r>
        <w:rPr>
          <w:sz w:val="20"/>
        </w:rPr>
        <w:t xml:space="preserve">Uit de gezondheidsmonitor voor Hattem bleek dat circa 36% van de mannen tussen de 20 en 70 jaar rookt tegen 29% van de vrouwen. </w:t>
      </w:r>
    </w:p>
    <w:p w:rsidR="00CE7FB0" w:rsidRDefault="00CE7FB0" w:rsidP="00CE7FB0">
      <w:pPr>
        <w:pBdr>
          <w:top w:val="single" w:sz="4" w:space="1" w:color="auto"/>
          <w:left w:val="single" w:sz="4" w:space="4" w:color="auto"/>
          <w:bottom w:val="single" w:sz="4" w:space="1" w:color="auto"/>
          <w:right w:val="single" w:sz="4" w:space="4" w:color="auto"/>
        </w:pBdr>
        <w:shd w:val="clear" w:color="auto" w:fill="C0C0C0"/>
        <w:rPr>
          <w:sz w:val="20"/>
        </w:rPr>
      </w:pPr>
    </w:p>
    <w:p w:rsidR="00CE7FB0" w:rsidRDefault="00CE7FB0" w:rsidP="00CE7FB0">
      <w:pPr>
        <w:numPr>
          <w:ilvl w:val="0"/>
          <w:numId w:val="10"/>
        </w:numPr>
        <w:pBdr>
          <w:top w:val="single" w:sz="4" w:space="1" w:color="auto"/>
          <w:left w:val="single" w:sz="4" w:space="4" w:color="auto"/>
          <w:bottom w:val="single" w:sz="4" w:space="1" w:color="auto"/>
          <w:right w:val="single" w:sz="4" w:space="4" w:color="auto"/>
        </w:pBdr>
        <w:shd w:val="clear" w:color="auto" w:fill="C0C0C0"/>
        <w:rPr>
          <w:sz w:val="20"/>
        </w:rPr>
      </w:pPr>
      <w:r>
        <w:rPr>
          <w:sz w:val="20"/>
        </w:rPr>
        <w:t>Ongeveer 33% van de jongeren tussen de 12 en 15 jaar zegt wel eens te drinken. Bij de leeftijdsgroep van 16 tot 23 jaar geeft 88% aan wel eens alcohol te nuttigen. Tien procent van deze groep zegt nooit alcohol te drinken.</w:t>
      </w:r>
    </w:p>
    <w:p w:rsidR="00CE7FB0" w:rsidRDefault="00CE7FB0" w:rsidP="00CE7FB0">
      <w:pPr>
        <w:numPr>
          <w:ilvl w:val="0"/>
          <w:numId w:val="10"/>
        </w:numPr>
        <w:pBdr>
          <w:top w:val="single" w:sz="4" w:space="1" w:color="auto"/>
          <w:left w:val="single" w:sz="4" w:space="4" w:color="auto"/>
          <w:bottom w:val="single" w:sz="4" w:space="1" w:color="auto"/>
          <w:right w:val="single" w:sz="4" w:space="4" w:color="auto"/>
        </w:pBdr>
        <w:shd w:val="clear" w:color="auto" w:fill="C0C0C0"/>
        <w:rPr>
          <w:sz w:val="20"/>
        </w:rPr>
      </w:pPr>
      <w:r>
        <w:rPr>
          <w:sz w:val="20"/>
        </w:rPr>
        <w:t>Bijna 90% van de mannen en 72% van de vrouwen drinkt (wel eens) alcohol.</w:t>
      </w:r>
    </w:p>
    <w:p w:rsidR="00CE7FB0" w:rsidRDefault="00CE7FB0" w:rsidP="00CE7FB0">
      <w:pPr>
        <w:pBdr>
          <w:top w:val="single" w:sz="4" w:space="1" w:color="auto"/>
          <w:left w:val="single" w:sz="4" w:space="4" w:color="auto"/>
          <w:bottom w:val="single" w:sz="4" w:space="1" w:color="auto"/>
          <w:right w:val="single" w:sz="4" w:space="4" w:color="auto"/>
        </w:pBdr>
        <w:shd w:val="clear" w:color="auto" w:fill="C0C0C0"/>
        <w:rPr>
          <w:sz w:val="20"/>
        </w:rPr>
      </w:pPr>
    </w:p>
    <w:p w:rsidR="00CE7FB0" w:rsidRDefault="00CE7FB0" w:rsidP="00CE7FB0">
      <w:pPr>
        <w:pStyle w:val="Voettekst"/>
        <w:tabs>
          <w:tab w:val="clear" w:pos="4536"/>
          <w:tab w:val="clear" w:pos="9072"/>
        </w:tabs>
      </w:pPr>
    </w:p>
    <w:p w:rsidR="00CE7FB0" w:rsidRDefault="00CE7FB0" w:rsidP="00CE7FB0">
      <w:pPr>
        <w:numPr>
          <w:ilvl w:val="0"/>
          <w:numId w:val="10"/>
        </w:numPr>
      </w:pPr>
      <w:r>
        <w:t>Het percentage jongeren dat aangeeft tijdens het vrijen condooms te gebruiken is zorgwekkend laag. Condooms worden vooral gebruikt als anticonceptiemiddel en niet ter voorkoming van SOA en AIDS.</w:t>
      </w:r>
    </w:p>
    <w:p w:rsidR="00CE7FB0" w:rsidRDefault="00CE7FB0" w:rsidP="00CE7FB0">
      <w:pPr>
        <w:numPr>
          <w:ilvl w:val="0"/>
          <w:numId w:val="10"/>
        </w:numPr>
      </w:pPr>
      <w:r>
        <w:t xml:space="preserve">Een meerderheid van de jongeren doet aan sport. Wel geeft een deel van de jongeren aan dat ze ontevreden zijn over de mogelijkheden om binnen de gemeente aan sport te doen. </w:t>
      </w:r>
    </w:p>
    <w:p w:rsidR="00CE7FB0" w:rsidRDefault="00CE7FB0" w:rsidP="00CE7FB0">
      <w:pPr>
        <w:numPr>
          <w:ilvl w:val="0"/>
          <w:numId w:val="10"/>
        </w:numPr>
      </w:pPr>
      <w:r>
        <w:t>Een aanzienlijk deel van de jongeren maakt melding van psychosociale klachten, zoals somberheid, eenzaamheid, gespannenheid, driftig zijn, agressiviteit, onzekerheid en zich zorgen maken. Het lijkt om ongeveer een vijfde tot een kwart van de respondenten te gaan.</w:t>
      </w:r>
    </w:p>
    <w:p w:rsidR="00CE7FB0" w:rsidRDefault="00CE7FB0" w:rsidP="00CE7FB0"/>
    <w:p w:rsidR="00CE7FB0" w:rsidRDefault="00CE7FB0" w:rsidP="00CE7FB0">
      <w:r>
        <w:br w:type="page"/>
      </w:r>
    </w:p>
    <w:p w:rsidR="00CE7FB0" w:rsidRDefault="00CE7FB0" w:rsidP="00CE7FB0">
      <w:pPr>
        <w:pStyle w:val="Kop2"/>
      </w:pPr>
      <w:bookmarkStart w:id="146" w:name="_Toc522332039"/>
      <w:r>
        <w:t>2.6.</w:t>
      </w:r>
      <w:r>
        <w:tab/>
        <w:t>ZORGAANBOD IN HATTEM</w:t>
      </w:r>
      <w:bookmarkEnd w:id="146"/>
    </w:p>
    <w:p w:rsidR="00CE7FB0" w:rsidRDefault="00CE7FB0" w:rsidP="00CE7FB0"/>
    <w:p w:rsidR="00CE7FB0" w:rsidRDefault="00CE7FB0" w:rsidP="00CE7FB0">
      <w:r>
        <w:t>De regionaal werkende thuiszorginstelling (Thuiszorg Oost Veluwe) heeft een (neven-) vestiging in Hattem aan de Waag. Hierdoor kunnen de Hattemers dicht bij huis terecht voor de door deze stichting verzorgde zorg- en dienstverlening. Ook worden hier de spreekuren verzorgd voor het Algemeen Maatschappelijk Werk (AMW). Het AMW wordt gefinancierd door de deelnemende gemeenten (Hattem, Heerde en Epe).</w:t>
      </w:r>
    </w:p>
    <w:p w:rsidR="00CE7FB0" w:rsidRDefault="00CE7FB0" w:rsidP="00CE7FB0"/>
    <w:p w:rsidR="00CE7FB0" w:rsidRDefault="00CE7FB0" w:rsidP="00CE7FB0">
      <w:r>
        <w:t xml:space="preserve">In Hattem zijn twee verzorgingshuizen gevestigd: het Hof van Blom en de Bongerd. Beide verzorgingshuizen proberen, in onderlinge samenwerking, steeds meer zorg op maat in de leefomgeving van de oudere te bieden. Dit in samenwerking met andere zorg- en dienstverleners. Gedacht kan worden aan voorzieningen als dagopvang, tijdelijke opname, aanleunwoningen, alarmering en maaltijdvoorzieningen. Onlangs is besloten om  in de Hof van Blom een inloopruimte te creëren waar ouderen terecht kunnen met vragen. De Stichting Welzijn voor Ouderen Hattem heeft reeds ruimten bij de Hof van Blom betrokken. </w:t>
      </w:r>
    </w:p>
    <w:p w:rsidR="00CE7FB0" w:rsidRDefault="00CE7FB0" w:rsidP="00CE7FB0"/>
    <w:p w:rsidR="00CE7FB0" w:rsidRDefault="00CE7FB0" w:rsidP="00CE7FB0">
      <w:r>
        <w:t>In Hattem is daarnaast het gebruikelijke basisaanbod van eerstelijnsvoorzieningen aanwezig. Dit betreft onder meer de huisartsen, die fungeren als poortwachters voor vrijwel alle zorgvormen, een apotheek, fysiotherapeuten, logopedisten en tandartsen.</w:t>
      </w:r>
    </w:p>
    <w:p w:rsidR="00CE7FB0" w:rsidRDefault="00CE7FB0" w:rsidP="00CE7FB0"/>
    <w:p w:rsidR="00CE7FB0" w:rsidRDefault="00CE7FB0" w:rsidP="00CE7FB0">
      <w:r>
        <w:t xml:space="preserve">Tussen de diverse zorg- en hulpverleners vindt, zowel lokaal als regionaal, op verschillende manieren samenwerking plaats. </w:t>
      </w:r>
    </w:p>
    <w:p w:rsidR="00CE7FB0" w:rsidRDefault="00CE7FB0" w:rsidP="00CE7FB0">
      <w:pPr>
        <w:pStyle w:val="Kop1"/>
      </w:pPr>
      <w:r>
        <w:br w:type="page"/>
      </w:r>
      <w:bookmarkStart w:id="147" w:name="_Toc522332040"/>
      <w:r>
        <w:lastRenderedPageBreak/>
        <w:t>HOOFDSTUK 3.</w:t>
      </w:r>
      <w:r>
        <w:tab/>
      </w:r>
      <w:r>
        <w:tab/>
        <w:t>BESTAAND BELEID IN DE GEMEENTE</w:t>
      </w:r>
      <w:r>
        <w:br/>
        <w:t xml:space="preserve"> </w:t>
      </w:r>
      <w:r>
        <w:tab/>
      </w:r>
      <w:r>
        <w:tab/>
      </w:r>
      <w:r>
        <w:tab/>
      </w:r>
      <w:r>
        <w:tab/>
        <w:t>HATTEM</w:t>
      </w:r>
      <w:bookmarkEnd w:id="147"/>
    </w:p>
    <w:p w:rsidR="00CE7FB0" w:rsidRDefault="00CE7FB0" w:rsidP="00CE7FB0"/>
    <w:p w:rsidR="00CE7FB0" w:rsidRDefault="00CE7FB0" w:rsidP="00CE7FB0"/>
    <w:p w:rsidR="00CE7FB0" w:rsidRDefault="00CE7FB0" w:rsidP="00CE7FB0"/>
    <w:p w:rsidR="00CE7FB0" w:rsidRDefault="00CE7FB0" w:rsidP="00CE7FB0">
      <w:pPr>
        <w:pStyle w:val="Kop2"/>
      </w:pPr>
      <w:bookmarkStart w:id="148" w:name="_Toc522332041"/>
      <w:r>
        <w:t>3.1.</w:t>
      </w:r>
      <w:r>
        <w:tab/>
        <w:t>INLEIDING</w:t>
      </w:r>
      <w:bookmarkEnd w:id="148"/>
    </w:p>
    <w:p w:rsidR="00CE7FB0" w:rsidRDefault="00CE7FB0" w:rsidP="00CE7FB0">
      <w:pPr>
        <w:rPr>
          <w:kern w:val="20"/>
        </w:rPr>
      </w:pPr>
    </w:p>
    <w:p w:rsidR="00CE7FB0" w:rsidRDefault="00CE7FB0" w:rsidP="00CE7FB0">
      <w:r>
        <w:t xml:space="preserve">De gemeente voert al tal van beleidsactiviteiten uit die van betekenis zijn voor de gezondheid van de inwoners en als gezondheidsbeleid kunnen worden aangemerkt. Gezondheid, in de meest brede zin des woords, wordt bepaald door verschillende factoren, zoals de fysieke omgeving, de sociale omgeving, de leefstijl en het zorgaanbod. Op veel van deze factoren heeft het beleid van de gemeente invloed. </w:t>
      </w:r>
    </w:p>
    <w:p w:rsidR="00CE7FB0" w:rsidRDefault="00CE7FB0" w:rsidP="00CE7FB0"/>
    <w:p w:rsidR="00CE7FB0" w:rsidRDefault="00CE7FB0" w:rsidP="00CE7FB0">
      <w:r>
        <w:t xml:space="preserve">In onderstaande paragrafen wordt een, alfabetisch gerangschikt, overzicht gegeven van het bestaande beleid van de gemeente Hattem dat van belang is voor de gezondheid van haar inwoners. </w:t>
      </w:r>
    </w:p>
    <w:p w:rsidR="00CE7FB0" w:rsidRDefault="00CE7FB0" w:rsidP="00CE7FB0"/>
    <w:p w:rsidR="00CE7FB0" w:rsidRDefault="00CE7FB0" w:rsidP="00CE7FB0">
      <w:r>
        <w:t>Het overzicht pretendeert niet uitputtend te zijn, maar beperkt zich tot de, ons inziens, in dit kader belangrijkste en relevante beleidsactiviteiten. Overigens zijn deze punten met name gedistilleerd uit de al in paragraaf 1.5 opgenomen raakvlakken met het volksgezondheidsbeleid uit het “beleidsprogramma 1998 – 2002 Hattem”.</w:t>
      </w:r>
    </w:p>
    <w:p w:rsidR="00CE7FB0" w:rsidRDefault="00CE7FB0" w:rsidP="00CE7FB0"/>
    <w:p w:rsidR="00CE7FB0" w:rsidRDefault="00CE7FB0" w:rsidP="00CE7FB0"/>
    <w:p w:rsidR="00CE7FB0" w:rsidRDefault="00CE7FB0" w:rsidP="00CE7FB0">
      <w:pPr>
        <w:pStyle w:val="Kop2"/>
      </w:pPr>
      <w:bookmarkStart w:id="149" w:name="_Toc522332042"/>
      <w:r>
        <w:t>3.2.</w:t>
      </w:r>
      <w:r>
        <w:tab/>
        <w:t>INTEGRAAL JEUGD- EN JONGERENBELEID</w:t>
      </w:r>
      <w:bookmarkEnd w:id="149"/>
    </w:p>
    <w:p w:rsidR="00CE7FB0" w:rsidRDefault="00CE7FB0" w:rsidP="00CE7FB0"/>
    <w:p w:rsidR="00CE7FB0" w:rsidRDefault="00CE7FB0" w:rsidP="00CE7FB0">
      <w:r>
        <w:t xml:space="preserve">In de gemeente Hattem wonen ongeveer 3.200 jeugdigen (van 0 tot 20 jaar). Met het grootste deel hiervan gaat het naar behoren. Voor een kleine minderheid echter geldt dat zij tegen problemen aanlopen op school, in de buurt of op het werk en soms ook dat zij gedragsproblemen hebben. Voor de jongeren die in een achterstandssituatie terechtkomen </w:t>
      </w:r>
      <w:r>
        <w:lastRenderedPageBreak/>
        <w:t xml:space="preserve">moet de gemeente, in samenspraak met andere actoren, de regierol op zich nemen om gericht steun te kunnen bieden. </w:t>
      </w:r>
    </w:p>
    <w:p w:rsidR="00CE7FB0" w:rsidRDefault="00CE7FB0" w:rsidP="00CE7FB0"/>
    <w:p w:rsidR="00CE7FB0" w:rsidRDefault="00CE7FB0" w:rsidP="00CE7FB0">
      <w:r>
        <w:t xml:space="preserve">Een Hattemse nota jeugdbeleid is in voorbereiding. Uitgangspunt hierbij kan zijn het handhaven, verbeteren en opzetten van algemene voorzieningen voor alle jeugd om kansen van jongeren te bevorderen, waarin aandacht is voor probleemsituaties om uitval te voorkomen. Een klein deel van de jongeren en/of hun opvoeders heeft ondersteuning nodig om zich te weren tegen risico’s en problemen waarvoor zij worden geplaatst. Gezondheid vormt een belangrijk aspect van jeugdbeleid. Actiepunten zijn o.a. het stimuleren van de verdere ontwikkeling van probleemsignalering bij jonge kinderen, samenwerking bij peuterspeelzaalwerk, kinderopvang en basisonderwijs gericht op het signaleren van achterstanden, speel- en ontmoetingsvoorzieningen voor jeugd en sportdeelname door jongeren. Een actiepunt is ook dat bij de vormgeving van het lokaal gezondheidsbeleid nadrukkelijk aandacht wordt besteed aan gezondheidsrisico’s voor jeugd en jongeren en de hiervoor te treffen maatregelen. </w:t>
      </w:r>
    </w:p>
    <w:p w:rsidR="00CE7FB0" w:rsidRDefault="00CE7FB0" w:rsidP="00CE7FB0">
      <w:pPr>
        <w:pStyle w:val="Kop2"/>
      </w:pPr>
      <w:bookmarkStart w:id="150" w:name="_Toc522332043"/>
      <w:r>
        <w:t>3.3.</w:t>
      </w:r>
      <w:r>
        <w:tab/>
        <w:t>NIEUWKOMERS</w:t>
      </w:r>
      <w:bookmarkEnd w:id="150"/>
    </w:p>
    <w:p w:rsidR="00CE7FB0" w:rsidRDefault="00CE7FB0" w:rsidP="00CE7FB0"/>
    <w:p w:rsidR="00CE7FB0" w:rsidRDefault="00CE7FB0" w:rsidP="00CE7FB0">
      <w:r>
        <w:t xml:space="preserve">De Wet inburgering nieuwkomers kent de plicht voor nieuwkomers in Nederland om een inburgeringprogramma te volgen. In deze oriëntatie wordt ook gezondheid en gezondheidszorg meegenomen. </w:t>
      </w:r>
    </w:p>
    <w:p w:rsidR="00CE7FB0" w:rsidRDefault="00CE7FB0" w:rsidP="00CE7FB0">
      <w:r>
        <w:t>In dit kader wordt ook gewezen op de nieuwe Vreemdelingenwet, die illegaal in Nederland verblijvende vreemdelingen uitsluit van voorzieningen, waaronder bijstand, onderwijs en gezondheidszorg. Voor de gemeente kan dit leiden tot probleemsituaties.</w:t>
      </w:r>
    </w:p>
    <w:p w:rsidR="00CE7FB0" w:rsidRDefault="00CE7FB0" w:rsidP="00CE7FB0"/>
    <w:p w:rsidR="00CE7FB0" w:rsidRDefault="00CE7FB0" w:rsidP="00CE7FB0"/>
    <w:p w:rsidR="00CE7FB0" w:rsidRDefault="00CE7FB0" w:rsidP="00CE7FB0">
      <w:pPr>
        <w:pStyle w:val="Kop2"/>
      </w:pPr>
      <w:bookmarkStart w:id="151" w:name="_Toc522332044"/>
      <w:r>
        <w:t>3.4.</w:t>
      </w:r>
      <w:r>
        <w:tab/>
        <w:t>ONDERWIJSBELEID.</w:t>
      </w:r>
      <w:bookmarkEnd w:id="151"/>
      <w:r>
        <w:t xml:space="preserve"> </w:t>
      </w:r>
    </w:p>
    <w:p w:rsidR="00CE7FB0" w:rsidRDefault="00CE7FB0" w:rsidP="00CE7FB0"/>
    <w:p w:rsidR="00CE7FB0" w:rsidRDefault="00CE7FB0" w:rsidP="00CE7FB0">
      <w:r>
        <w:t>Onderwijsbeleid heeft tal van raakvlakken met gezondheidsbeleid. Het onderwijsbeleid hangt nauw samen met het jeugdbeleid. Het gaat om het basisonderwijs, voorschoolse voorzieningen (peuterspeelzaal, kinderdagverblijven) en onderwijsondersteuning (zoals de door de gemeente gefinancierde onderwijsbegeleiding, jeugdgezondheidszorg en logopedie). Als landelijke speerpunten zijn aangemerkt een samenhangende en doorgaande ontwikkelingslijn gedurende de voorschoolse opvang, het basisonderwijs en het voortgezet onderwijs. De verschillende vormen van onderwijsondersteuning moeten op elkaar en op het gemeentelijk onderwijsbeleid zijn afgestemd. De gemeente is verder verantwoordelijk voor het onderwijsachterstandenbeleid en naleving van de leerplicht.</w:t>
      </w:r>
    </w:p>
    <w:p w:rsidR="00CE7FB0" w:rsidRDefault="00CE7FB0" w:rsidP="00CE7FB0"/>
    <w:p w:rsidR="00CE7FB0" w:rsidRDefault="00CE7FB0" w:rsidP="00CE7FB0">
      <w:r>
        <w:t>Leerlingen die, onder meer door gebrek aan sturing van de ouders, op school buiten de boot – dreigen – te vallen, ondervinden ook vaak op latere leeftijd hiervan nog de problemen. Bijvoorbeeld door het hebben van een te lage opleiding bij het zoeken naar werk. Het is daarom van belang om de problemen vroegtijdig te signaleren en zo mogelijk op te lossen.</w:t>
      </w:r>
    </w:p>
    <w:p w:rsidR="00CE7FB0" w:rsidRDefault="00CE7FB0" w:rsidP="00CE7FB0"/>
    <w:p w:rsidR="00CE7FB0" w:rsidRDefault="00CE7FB0" w:rsidP="00CE7FB0">
      <w:r>
        <w:t xml:space="preserve">Het schoolverzuim in Hattem is niet verontrustend. Op ongeoorloofd verzuim wordt adequaat gereageerd. Middels bespreking van de probleem gevallen in één van de twee Mutli Disciplinaire Teams (MDT’s) wordt de vinger aan de pols gehouden. </w:t>
      </w:r>
    </w:p>
    <w:p w:rsidR="00CE7FB0" w:rsidRDefault="00CE7FB0" w:rsidP="00CE7FB0"/>
    <w:p w:rsidR="00CE7FB0" w:rsidRDefault="00CE7FB0" w:rsidP="00CE7FB0"/>
    <w:p w:rsidR="00CE7FB0" w:rsidRDefault="00CE7FB0" w:rsidP="00CE7FB0">
      <w:pPr>
        <w:pStyle w:val="Kop2"/>
      </w:pPr>
      <w:bookmarkStart w:id="152" w:name="_Toc522332045"/>
      <w:r>
        <w:lastRenderedPageBreak/>
        <w:t>3.5.</w:t>
      </w:r>
      <w:r>
        <w:tab/>
        <w:t>OPENBARE VEILIGHEID</w:t>
      </w:r>
      <w:bookmarkEnd w:id="152"/>
    </w:p>
    <w:p w:rsidR="00CE7FB0" w:rsidRDefault="00CE7FB0" w:rsidP="00CE7FB0"/>
    <w:p w:rsidR="00CE7FB0" w:rsidRDefault="00CE7FB0" w:rsidP="00CE7FB0">
      <w:r>
        <w:t xml:space="preserve">Integraal veiligheidsbeleid kan worden omschreven als de structurele, gecoördineerde aanpak van inbreuken op de veiligheid en leefbaarheid, met als doel een structureel hoger veiligheidsniveau. Als voorbeelden van dergelijke inbreuken worden genoemd overlast, vandalisme, verkeersonveiligheid, inbraak, geweldsdelicten, brandonveiligheid enz. </w:t>
      </w:r>
    </w:p>
    <w:p w:rsidR="00CE7FB0" w:rsidRDefault="00CE7FB0" w:rsidP="00CE7FB0"/>
    <w:p w:rsidR="00CE7FB0" w:rsidRDefault="00CE7FB0" w:rsidP="00CE7FB0">
      <w:r>
        <w:t xml:space="preserve">Integraal veiligheidsbeleid bevat vele aspecten van veiligheid. </w:t>
      </w:r>
    </w:p>
    <w:p w:rsidR="00CE7FB0" w:rsidRDefault="00CE7FB0" w:rsidP="00CE7FB0">
      <w:r>
        <w:t xml:space="preserve">Zo wordt in het, in juni 1999 door de ministers van Justitie en Binnenlandse Zaken en Koninkrijksrelaties uitgebrachte, Integrale Veiligheidsprogramma (IVP) nader ingegaan op enkele belangrijke veiligheidsthema’s. </w:t>
      </w:r>
    </w:p>
    <w:p w:rsidR="00CE7FB0" w:rsidRDefault="00CE7FB0" w:rsidP="00CE7FB0">
      <w:r>
        <w:br w:type="page"/>
      </w:r>
    </w:p>
    <w:p w:rsidR="00CE7FB0" w:rsidRDefault="00CE7FB0" w:rsidP="00CE7FB0">
      <w:r>
        <w:t xml:space="preserve">Deze thema’s zijn de volgende: </w:t>
      </w:r>
    </w:p>
    <w:p w:rsidR="00CE7FB0" w:rsidRDefault="00CE7FB0" w:rsidP="00CE7FB0">
      <w:pPr>
        <w:numPr>
          <w:ilvl w:val="0"/>
          <w:numId w:val="10"/>
        </w:numPr>
      </w:pPr>
      <w:r>
        <w:t xml:space="preserve">overlast in het publieke domein, </w:t>
      </w:r>
    </w:p>
    <w:p w:rsidR="00CE7FB0" w:rsidRDefault="00CE7FB0" w:rsidP="00CE7FB0">
      <w:pPr>
        <w:numPr>
          <w:ilvl w:val="0"/>
          <w:numId w:val="10"/>
        </w:numPr>
      </w:pPr>
      <w:r>
        <w:t xml:space="preserve">geweld en horeca, </w:t>
      </w:r>
    </w:p>
    <w:p w:rsidR="00CE7FB0" w:rsidRDefault="00CE7FB0" w:rsidP="00CE7FB0">
      <w:pPr>
        <w:numPr>
          <w:ilvl w:val="0"/>
          <w:numId w:val="10"/>
        </w:numPr>
      </w:pPr>
      <w:r>
        <w:t xml:space="preserve">jongeren en veiligheid, </w:t>
      </w:r>
    </w:p>
    <w:p w:rsidR="00CE7FB0" w:rsidRDefault="00CE7FB0" w:rsidP="00CE7FB0">
      <w:pPr>
        <w:numPr>
          <w:ilvl w:val="0"/>
          <w:numId w:val="10"/>
        </w:numPr>
      </w:pPr>
      <w:r>
        <w:t xml:space="preserve">overvallen en straatroof, </w:t>
      </w:r>
    </w:p>
    <w:p w:rsidR="00CE7FB0" w:rsidRDefault="00CE7FB0" w:rsidP="00CE7FB0">
      <w:pPr>
        <w:numPr>
          <w:ilvl w:val="0"/>
          <w:numId w:val="10"/>
        </w:numPr>
      </w:pPr>
      <w:r>
        <w:t xml:space="preserve">voertuigcriminaliteit, </w:t>
      </w:r>
    </w:p>
    <w:p w:rsidR="00CE7FB0" w:rsidRDefault="00CE7FB0" w:rsidP="00CE7FB0">
      <w:pPr>
        <w:numPr>
          <w:ilvl w:val="0"/>
          <w:numId w:val="10"/>
        </w:numPr>
      </w:pPr>
      <w:r>
        <w:t xml:space="preserve">verkeersveiligheid en </w:t>
      </w:r>
    </w:p>
    <w:p w:rsidR="00CE7FB0" w:rsidRDefault="00CE7FB0" w:rsidP="00CE7FB0">
      <w:pPr>
        <w:numPr>
          <w:ilvl w:val="0"/>
          <w:numId w:val="10"/>
        </w:numPr>
      </w:pPr>
      <w:r>
        <w:t>een veilige leefomgeving (hierbij kan worden gedacht aan veilig wonen, fietsendiefstal, veilig ondernemen, een veilige infrastructuur, etc.).</w:t>
      </w:r>
    </w:p>
    <w:p w:rsidR="00CE7FB0" w:rsidRDefault="00CE7FB0" w:rsidP="00CE7FB0"/>
    <w:p w:rsidR="00CE7FB0" w:rsidRDefault="00CE7FB0" w:rsidP="00CE7FB0">
      <w:r>
        <w:t>Bescherming van leven en gezondheid wordt ook gezien als aspect van veiligheid.</w:t>
      </w:r>
    </w:p>
    <w:p w:rsidR="00CE7FB0" w:rsidRDefault="00CE7FB0" w:rsidP="00CE7FB0"/>
    <w:p w:rsidR="00CE7FB0" w:rsidRDefault="00CE7FB0" w:rsidP="00CE7FB0">
      <w:r>
        <w:t xml:space="preserve">De belangrijkste bron van onveiligheidsgevoelens in Hattem is volgens de Politie Veiligheidsscan (medio 2000) de aanwezigheid van ‘hangjeugd’ en het ontbreken van (voldoende) verlichting op, bijvoorbeeld, achterpaden. </w:t>
      </w:r>
    </w:p>
    <w:p w:rsidR="00CE7FB0" w:rsidRDefault="00CE7FB0" w:rsidP="00CE7FB0"/>
    <w:p w:rsidR="00CE7FB0" w:rsidRDefault="00CE7FB0" w:rsidP="00CE7FB0">
      <w:r>
        <w:t xml:space="preserve">De gemeente verleent vergunningen aan horecabedrijven overeenkomstig de Drank- en Horecawet. Daarnaast worden diverse vergunningen voor feesten, braderieën, rommelmarkten, verlotingen e.d. verleend op grond van de Algemene plaatselijke verordening (Apv). </w:t>
      </w:r>
    </w:p>
    <w:p w:rsidR="00CE7FB0" w:rsidRDefault="00CE7FB0" w:rsidP="00CE7FB0">
      <w:pPr>
        <w:rPr>
          <w:b/>
        </w:rPr>
      </w:pPr>
    </w:p>
    <w:p w:rsidR="00CE7FB0" w:rsidRDefault="00CE7FB0" w:rsidP="00CE7FB0">
      <w:pPr>
        <w:rPr>
          <w:b/>
        </w:rPr>
      </w:pPr>
    </w:p>
    <w:p w:rsidR="00CE7FB0" w:rsidRDefault="00CE7FB0" w:rsidP="00CE7FB0">
      <w:pPr>
        <w:pStyle w:val="Kop2"/>
      </w:pPr>
      <w:bookmarkStart w:id="153" w:name="_Toc522332046"/>
      <w:r>
        <w:t>3.6.</w:t>
      </w:r>
      <w:r>
        <w:tab/>
        <w:t>OUDERENBELEID</w:t>
      </w:r>
      <w:bookmarkEnd w:id="153"/>
      <w:r>
        <w:t xml:space="preserve"> </w:t>
      </w:r>
    </w:p>
    <w:p w:rsidR="00CE7FB0" w:rsidRDefault="00CE7FB0" w:rsidP="00CE7FB0"/>
    <w:p w:rsidR="00CE7FB0" w:rsidRDefault="00CE7FB0" w:rsidP="00CE7FB0">
      <w:r>
        <w:t xml:space="preserve">Ook het ouderenbeleid is vastgelegd in een beleidskader. Dit beleidskader behoeft actualisering. Desondanks vormen de ouderen ook nu een groep die bijzondere aandacht heeft in het gemeentelijk beleid. Doel hiervan is de maatschappelijke participatie en de zelfredzaamheid van ouderen te vergroten. Dit gebeurt onder meer door subsidiering van ouderenwerk en voorzieningen om zolang mogelijk zelfstandig te blijven wonen (bijvoorbeeld maaltijdvoorziening, MBvO en alarmering). De gemeente streeft ook naar een samenhangend en toegankelijk aanbod van (zorg)voorzieningen voor ouderen (bijvoorbeeld door een zorgloket). In dit verband is van belang dat de gemeente het regionaal indicatieorgaan subsidieert, dat indicaties stelt voor voorzieningen voor verpleging en verzorging. Ook de huisvesting van ouderen is een aandachtsgebied, evenals de vereenzaming (inloopruimte Hof van Blom). </w:t>
      </w:r>
    </w:p>
    <w:p w:rsidR="00CE7FB0" w:rsidRDefault="00CE7FB0" w:rsidP="00CE7FB0"/>
    <w:p w:rsidR="00CE7FB0" w:rsidRDefault="00CE7FB0" w:rsidP="00CE7FB0"/>
    <w:p w:rsidR="00CE7FB0" w:rsidRDefault="00CE7FB0" w:rsidP="00CE7FB0">
      <w:pPr>
        <w:pStyle w:val="Kop2"/>
      </w:pPr>
      <w:bookmarkStart w:id="154" w:name="_Toc522332047"/>
      <w:r>
        <w:t>3.7.</w:t>
      </w:r>
      <w:r>
        <w:tab/>
        <w:t>PROSTITUTIEBELEID</w:t>
      </w:r>
      <w:r>
        <w:rPr>
          <w:i w:val="0"/>
        </w:rPr>
        <w:t>.</w:t>
      </w:r>
      <w:bookmarkEnd w:id="154"/>
      <w:r>
        <w:rPr>
          <w:i w:val="0"/>
        </w:rPr>
        <w:t xml:space="preserve"> </w:t>
      </w:r>
    </w:p>
    <w:p w:rsidR="00CE7FB0" w:rsidRDefault="00CE7FB0" w:rsidP="00CE7FB0"/>
    <w:p w:rsidR="00CE7FB0" w:rsidRDefault="00CE7FB0" w:rsidP="00CE7FB0">
      <w:r>
        <w:t xml:space="preserve">Sinds 2000 is het wettelijk bordeelverbod opgeheven. In de Gemeentewet is bepaald dat gemeenten een vergunningstelsel voor seksinrichtingen kunnen invoeren en een prostitutiebeleid kunnen voeren. Hierbij gaat het onder meer om bescherming van hygiëne en gezondheid en om de bescherming van woon- en leefklimaat in de gemeente. </w:t>
      </w:r>
    </w:p>
    <w:p w:rsidR="00CE7FB0" w:rsidRDefault="00CE7FB0" w:rsidP="00CE7FB0"/>
    <w:p w:rsidR="00CE7FB0" w:rsidRDefault="00CE7FB0" w:rsidP="00CE7FB0">
      <w:r>
        <w:t xml:space="preserve">Voor zover bekend zijn er in Hattem geen vormen van prostitutie aanwezig. In regionaal verband (de politieregio van Harderwijk tot Winterswijk) is een maximumstelsel ingesteld. </w:t>
      </w:r>
      <w:r>
        <w:lastRenderedPageBreak/>
        <w:t>Voor de gemeente Hattem betekent dit dat er maximaal één prostitutiebedrijf gevestigd kan worden. Het regionale maximum is bereikt.</w:t>
      </w:r>
    </w:p>
    <w:p w:rsidR="00CE7FB0" w:rsidRDefault="00CE7FB0" w:rsidP="00CE7FB0">
      <w:pPr>
        <w:pStyle w:val="Kop2"/>
      </w:pPr>
    </w:p>
    <w:p w:rsidR="00CE7FB0" w:rsidRDefault="00CE7FB0" w:rsidP="00CE7FB0"/>
    <w:p w:rsidR="00CE7FB0" w:rsidRDefault="00CE7FB0" w:rsidP="00CE7FB0">
      <w:pPr>
        <w:pStyle w:val="Kop2"/>
      </w:pPr>
      <w:bookmarkStart w:id="155" w:name="_Toc522332048"/>
      <w:r>
        <w:t>3.8.</w:t>
      </w:r>
      <w:r>
        <w:tab/>
        <w:t>RUIMTELIJKE ORDENING, VOLKSHUISVESTING,</w:t>
      </w:r>
      <w:r>
        <w:br/>
        <w:t xml:space="preserve"> </w:t>
      </w:r>
      <w:r>
        <w:tab/>
        <w:t>MILIEU, VERKEER EN VERVOER</w:t>
      </w:r>
      <w:bookmarkEnd w:id="155"/>
      <w:r>
        <w:t xml:space="preserve"> </w:t>
      </w:r>
    </w:p>
    <w:p w:rsidR="00CE7FB0" w:rsidRDefault="00CE7FB0" w:rsidP="00CE7FB0"/>
    <w:p w:rsidR="00CE7FB0" w:rsidRDefault="00CE7FB0" w:rsidP="00CE7FB0">
      <w:r>
        <w:t xml:space="preserve">Het beleid van de gemeente in de “harde” sectoren als ruimtelijke ordening, volkshuisvesting, milieu en verkeer en vervoer heeft direct en indirect gevolgen voor de gezondheid van de bevolking. Op deze beleidsterreinen worden gezondheidsaspecten impliciet of expliciet meegewogen. Als voorbeelden kunnen worden genoemd de inrichting van de woonomgeving en de kwaliteit van het binnenmilieu van woonhuizen. Tussen milieu en gezondheid bestaat ook een duidelijke relatie. Wat verkeer en vervoer betreft kan worden opgemerkt dat ongevallen een bijzondere plaats innemen als directe oorzaak van ziekte en sterfte omdat ongevallen vermijdbaar lijken en preventie mogelijke ongevallen voorkomt. </w:t>
      </w:r>
    </w:p>
    <w:p w:rsidR="00CE7FB0" w:rsidRDefault="00CE7FB0" w:rsidP="00CE7FB0"/>
    <w:p w:rsidR="00CE7FB0" w:rsidRDefault="00CE7FB0" w:rsidP="00CE7FB0"/>
    <w:p w:rsidR="00CE7FB0" w:rsidRDefault="00CE7FB0" w:rsidP="00CE7FB0">
      <w:pPr>
        <w:pStyle w:val="Kop2"/>
        <w:rPr>
          <w:i w:val="0"/>
        </w:rPr>
      </w:pPr>
      <w:bookmarkStart w:id="156" w:name="_Toc522332049"/>
      <w:r>
        <w:t>3.9.</w:t>
      </w:r>
      <w:r>
        <w:tab/>
        <w:t>SOCIAAL ACHTERSTANDENBELEID</w:t>
      </w:r>
      <w:bookmarkEnd w:id="156"/>
    </w:p>
    <w:p w:rsidR="00CE7FB0" w:rsidRDefault="00CE7FB0" w:rsidP="00CE7FB0"/>
    <w:p w:rsidR="00CE7FB0" w:rsidRDefault="00CE7FB0" w:rsidP="00CE7FB0">
      <w:r>
        <w:t xml:space="preserve">De uitvoering van de Algemene Bijstandswet biedt een kader voor de beleidsontwikkelingen in brede zin op dit gebied. Een onderdeel hiervan vormen de activiteiten die de gemeente kan ondernemen om de uitstroom te bevorderen. Dit kan richting betaalde arbeid, maar voor een deel van de uitkeringsgerechtigenden is er (eerst) sprake van sociale activering, d.w.z. deelname aan maatschappelijke activiteiten in brede zin (waaronder cursus, vrijwilligerswerk, begeleiding, hulpverlening). De gemeente voert hiertoe de Wet inschakeling werkzoekenden en de Wet op de (re) integratie arbeidsgehandicapten uit (Wet REA). Gezondheidsproblemen in brede zin spelen hierbij vaak een rol. </w:t>
      </w:r>
    </w:p>
    <w:p w:rsidR="00CE7FB0" w:rsidRDefault="00CE7FB0" w:rsidP="00CE7FB0">
      <w:r>
        <w:t xml:space="preserve">Als onderdeel van het armoedebeleid biedt de bijzondere bijstand mogelijkheden om medische kosten te vergoeden. </w:t>
      </w:r>
    </w:p>
    <w:p w:rsidR="00CE7FB0" w:rsidRDefault="00CE7FB0" w:rsidP="00CE7FB0"/>
    <w:p w:rsidR="00CE7FB0" w:rsidRDefault="00CE7FB0" w:rsidP="00CE7FB0"/>
    <w:p w:rsidR="00CE7FB0" w:rsidRDefault="00CE7FB0" w:rsidP="00CE7FB0">
      <w:pPr>
        <w:pStyle w:val="Kop2"/>
      </w:pPr>
      <w:bookmarkStart w:id="157" w:name="_Toc522332050"/>
      <w:r>
        <w:t>3.10.</w:t>
      </w:r>
      <w:r>
        <w:tab/>
        <w:t>SPORT</w:t>
      </w:r>
      <w:bookmarkEnd w:id="157"/>
    </w:p>
    <w:p w:rsidR="00CE7FB0" w:rsidRDefault="00CE7FB0" w:rsidP="00CE7FB0"/>
    <w:p w:rsidR="00CE7FB0" w:rsidRDefault="00CE7FB0" w:rsidP="00CE7FB0">
      <w:r>
        <w:t>De gemeente heeft een (voorwaardenscheppende) verantwoordelijkheid voor actieve sportdeelname en subsidieert sportverenigingen en –accommodaties.</w:t>
      </w:r>
      <w:r>
        <w:br/>
        <w:t xml:space="preserve">Op basis van de regeling </w:t>
      </w:r>
      <w:r>
        <w:rPr>
          <w:i/>
        </w:rPr>
        <w:t>Stimulering breedtesport</w:t>
      </w:r>
      <w:r>
        <w:t xml:space="preserve"> stelt het ministerie van VWS subsidies beschikbaar voor de lokale versterking van de sportsector, tegen de achtergrond van de toenemende erkenning van de betekenis van sport in de samenleving. De gemeente kan besluiten een aanvraag in te dienen.</w:t>
      </w:r>
    </w:p>
    <w:p w:rsidR="00CE7FB0" w:rsidRDefault="00CE7FB0" w:rsidP="00CE7FB0">
      <w:r>
        <w:br w:type="page"/>
      </w:r>
    </w:p>
    <w:p w:rsidR="00CE7FB0" w:rsidRDefault="00CE7FB0" w:rsidP="00CE7FB0">
      <w:r>
        <w:t xml:space="preserve">Sportverenigingen moeten zich meer en meer aanpassen aan de eisen die sporters vandaag de dag stellen. Daarnaast daalt bij bepaalde groepen (bijvoorbeeld 18 tot 24 jaar) de sportdeelname; andere groepen als ouderen en allochtonen zijn bij de sportdeelname nog sterk ondervertegenwoordigd. Er doen wel steeds meer ouderen mee. Bovendien zijn er problemen met eisen op het terrein van bijvoorbeeld regelgeving, financieel beheer, milieu en kaderwerving waarmee sportclubs geconfronteerd worden. </w:t>
      </w:r>
    </w:p>
    <w:p w:rsidR="00CE7FB0" w:rsidRDefault="00CE7FB0" w:rsidP="00CE7FB0">
      <w:r>
        <w:t xml:space="preserve">De breedtesportimpuls is bedoeld om hen daarbij de helpende hand te bieden. Het geld wordt uitgezet via gemeenten vanwege hun rol bij de lokale sportinfrastructuur. </w:t>
      </w:r>
    </w:p>
    <w:p w:rsidR="00CE7FB0" w:rsidRDefault="00CE7FB0" w:rsidP="00CE7FB0">
      <w:pPr>
        <w:rPr>
          <w:b/>
        </w:rPr>
      </w:pPr>
      <w:r>
        <w:t xml:space="preserve">Voorwaarde bij de plannen van de gemeenten is dat ze betrekking hebben op een integrale verbetering van de breedtesport of van de positie van achterstandsgroepen in de betreffende gemeenten. Met de versterking kunnen de sportverenigingen in de toekomst ook meer aangesproken worden op hun maatschappelijke functie in wijk en buurt. </w:t>
      </w:r>
    </w:p>
    <w:p w:rsidR="00CE7FB0" w:rsidRDefault="00CE7FB0" w:rsidP="00CE7FB0">
      <w:pPr>
        <w:rPr>
          <w:b/>
        </w:rPr>
      </w:pPr>
    </w:p>
    <w:p w:rsidR="00CE7FB0" w:rsidRDefault="00CE7FB0" w:rsidP="00CE7FB0">
      <w:pPr>
        <w:rPr>
          <w:b/>
        </w:rPr>
      </w:pPr>
    </w:p>
    <w:p w:rsidR="00CE7FB0" w:rsidRDefault="00CE7FB0" w:rsidP="00CE7FB0">
      <w:pPr>
        <w:pStyle w:val="Kop2"/>
      </w:pPr>
      <w:bookmarkStart w:id="158" w:name="_Toc522332051"/>
      <w:r>
        <w:t>3.11.</w:t>
      </w:r>
      <w:r>
        <w:tab/>
        <w:t>WELZIJNSBELEID</w:t>
      </w:r>
      <w:bookmarkEnd w:id="158"/>
    </w:p>
    <w:p w:rsidR="00CE7FB0" w:rsidRDefault="00CE7FB0" w:rsidP="00CE7FB0"/>
    <w:p w:rsidR="00CE7FB0" w:rsidRDefault="00CE7FB0" w:rsidP="00CE7FB0">
      <w:r>
        <w:t>Algemeen doel van het gemeentelijk welzijnsbeleid is het bevorderen van het welbevinden van alle inwoners op het gebied van o.a. de lichamelijke en geestelijke gezondheid en maatschappelijke participatie. Bij het regionaal zorgaanbod is het algemeen maatschappelijk werk (AMW) al genoemd als voorziening die door de gemeente wordt gesubsidieerd. De gemeente ziet het AMW als een basisvoorziening, naast ander eerste lijnsvoorzieningen als huisarts en thuiszorg.</w:t>
      </w:r>
      <w:r>
        <w:br/>
        <w:t xml:space="preserve">Behalve het AMW subsidieert de gemeente onder meer ook bibliotheekwerk, jeugd- en jongerenwerk, kinderopvang, peuterspeelzaalwerk, ouderenwerk en slachtofferhulp. </w:t>
      </w:r>
    </w:p>
    <w:p w:rsidR="00CE7FB0" w:rsidRDefault="00CE7FB0" w:rsidP="00CE7FB0"/>
    <w:p w:rsidR="00CE7FB0" w:rsidRDefault="00CE7FB0" w:rsidP="00CE7FB0"/>
    <w:p w:rsidR="00CE7FB0" w:rsidRDefault="00CE7FB0" w:rsidP="00CE7FB0">
      <w:pPr>
        <w:pStyle w:val="Kop2"/>
      </w:pPr>
      <w:bookmarkStart w:id="159" w:name="_Toc522332052"/>
      <w:r>
        <w:t>3.12.</w:t>
      </w:r>
      <w:r>
        <w:tab/>
        <w:t>WET VOORZIENINGEN GEHANDICAPTEN</w:t>
      </w:r>
      <w:bookmarkEnd w:id="159"/>
      <w:r>
        <w:t xml:space="preserve"> </w:t>
      </w:r>
    </w:p>
    <w:p w:rsidR="00CE7FB0" w:rsidRDefault="00CE7FB0" w:rsidP="00CE7FB0"/>
    <w:p w:rsidR="00CE7FB0" w:rsidRDefault="00CE7FB0" w:rsidP="00CE7FB0">
      <w:r>
        <w:t>De gemeente voert de Wet Voorzieningen Gehandicapten (WVG) uit. Op basis van de WVG verstrekt de gemeente rolstoelen, vervoersvoorzieningen en woningaanpassingen, met als achterliggend doel de maatschappelijke participatie en zelfstandigheid van gehandicapten en ouderen te bevorderen. Op 1 januari 2001 is, ook in Hattem, het Collectief Vraagafhankelijk Vervoer (CVV) van start gegaan.</w:t>
      </w:r>
    </w:p>
    <w:p w:rsidR="00CE7FB0" w:rsidRDefault="00CE7FB0" w:rsidP="00CE7FB0">
      <w:pPr>
        <w:pStyle w:val="Kop1"/>
      </w:pPr>
      <w:r>
        <w:br w:type="page"/>
      </w:r>
      <w:bookmarkStart w:id="160" w:name="_Toc512313263"/>
      <w:bookmarkStart w:id="161" w:name="_Toc522332053"/>
      <w:r>
        <w:lastRenderedPageBreak/>
        <w:t>Hoofdstuk 4.</w:t>
      </w:r>
      <w:r>
        <w:tab/>
        <w:t>AANDACHTSPUNTEN</w:t>
      </w:r>
      <w:bookmarkStart w:id="162" w:name="_Toc512313264"/>
      <w:bookmarkEnd w:id="160"/>
      <w:bookmarkEnd w:id="161"/>
    </w:p>
    <w:p w:rsidR="00CE7FB0" w:rsidRDefault="00CE7FB0" w:rsidP="00CE7FB0"/>
    <w:p w:rsidR="00CE7FB0" w:rsidRDefault="00CE7FB0" w:rsidP="00CE7FB0"/>
    <w:p w:rsidR="00CE7FB0" w:rsidRDefault="00CE7FB0" w:rsidP="00CE7FB0"/>
    <w:p w:rsidR="00CE7FB0" w:rsidRDefault="00CE7FB0" w:rsidP="00CE7FB0">
      <w:pPr>
        <w:pStyle w:val="Kop2"/>
      </w:pPr>
      <w:bookmarkStart w:id="163" w:name="_Toc522332054"/>
      <w:r>
        <w:t>4.1.</w:t>
      </w:r>
      <w:r>
        <w:tab/>
        <w:t>INVENTARISATIE</w:t>
      </w:r>
      <w:bookmarkEnd w:id="162"/>
      <w:bookmarkEnd w:id="163"/>
    </w:p>
    <w:p w:rsidR="00CE7FB0" w:rsidRDefault="00CE7FB0" w:rsidP="00CE7FB0"/>
    <w:p w:rsidR="00CE7FB0" w:rsidRDefault="00CE7FB0" w:rsidP="00CE7FB0">
      <w:r>
        <w:t>Uit de veelheid van informatie die voor deze nota is verzameld zijn enkele aandachts</w:t>
      </w:r>
      <w:r>
        <w:softHyphen/>
        <w:t xml:space="preserve">punten voor het gezondheidsbeleid van de gemeente Hattem gehaald. </w:t>
      </w:r>
    </w:p>
    <w:p w:rsidR="00CE7FB0" w:rsidRDefault="00CE7FB0" w:rsidP="00CE7FB0">
      <w:r>
        <w:t>In dit hoofdstuk gaat het in eerste instantie om een inventarisatie van aandachtspunten. Gesteld moet worden dat deze nota uitgaat van een concept. Uiteindelijk doel is te komen tot een evaluatie van knelpunten en problemen zodat de raad in staat zal zijn prioriteiten te stellen op het gebied van het gemeentelijke volksgezondheidsbeleid. Na vaststelling van deze nota zal ook een prioriteitenlijst moeten worden opgesteld.</w:t>
      </w:r>
    </w:p>
    <w:p w:rsidR="00CE7FB0" w:rsidRDefault="00CE7FB0" w:rsidP="00CE7FB0"/>
    <w:p w:rsidR="00CE7FB0" w:rsidRDefault="00CE7FB0" w:rsidP="00CE7FB0">
      <w:r>
        <w:t>Belangrijke overwegingen bij de keuze van prioriteiten zijn achtereenvolgend:</w:t>
      </w:r>
    </w:p>
    <w:p w:rsidR="00CE7FB0" w:rsidRDefault="00CE7FB0" w:rsidP="00CE7FB0">
      <w:pPr>
        <w:numPr>
          <w:ilvl w:val="0"/>
          <w:numId w:val="10"/>
        </w:numPr>
      </w:pPr>
      <w:r>
        <w:t xml:space="preserve">ernst en omvang van het gezondheidsprobleem; </w:t>
      </w:r>
    </w:p>
    <w:p w:rsidR="00CE7FB0" w:rsidRDefault="00CE7FB0" w:rsidP="00CE7FB0">
      <w:pPr>
        <w:numPr>
          <w:ilvl w:val="0"/>
          <w:numId w:val="10"/>
        </w:numPr>
      </w:pPr>
      <w:r>
        <w:t>mogelijkheden van een doelmatige en effectieve aanpak binnen het gemeentelijk beleid;</w:t>
      </w:r>
    </w:p>
    <w:p w:rsidR="00CE7FB0" w:rsidRDefault="00CE7FB0" w:rsidP="00CE7FB0">
      <w:pPr>
        <w:numPr>
          <w:ilvl w:val="0"/>
          <w:numId w:val="10"/>
        </w:numPr>
      </w:pPr>
      <w:r>
        <w:t>(wettelijke) verplichting tot beleid;</w:t>
      </w:r>
    </w:p>
    <w:p w:rsidR="00CE7FB0" w:rsidRDefault="00CE7FB0" w:rsidP="00CE7FB0">
      <w:pPr>
        <w:numPr>
          <w:ilvl w:val="0"/>
          <w:numId w:val="10"/>
        </w:numPr>
      </w:pPr>
      <w:r>
        <w:t>prioriteiten binnen het gemeentelijk beleid;</w:t>
      </w:r>
    </w:p>
    <w:p w:rsidR="00CE7FB0" w:rsidRDefault="00CE7FB0" w:rsidP="00CE7FB0">
      <w:pPr>
        <w:numPr>
          <w:ilvl w:val="0"/>
          <w:numId w:val="10"/>
        </w:numPr>
      </w:pPr>
      <w:r>
        <w:t>draagvlak bij betrokken partijen;</w:t>
      </w:r>
    </w:p>
    <w:p w:rsidR="00CE7FB0" w:rsidRDefault="00CE7FB0" w:rsidP="00CE7FB0">
      <w:pPr>
        <w:numPr>
          <w:ilvl w:val="0"/>
          <w:numId w:val="10"/>
        </w:numPr>
      </w:pPr>
      <w:r>
        <w:t>beschikbaarheid van middelen (financieel, personeel, organisatie).</w:t>
      </w:r>
    </w:p>
    <w:p w:rsidR="00CE7FB0" w:rsidRDefault="00CE7FB0" w:rsidP="00CE7FB0"/>
    <w:p w:rsidR="00CE7FB0" w:rsidRDefault="00CE7FB0" w:rsidP="00CE7FB0">
      <w:r>
        <w:t xml:space="preserve">Voor de volledigheid wordt opgemerkt dat in deze nota vooral nieuw en gewijzigd beleid aan bod komt. Bestaande activiteiten die onder gezondheidsbeleid vallen worden, vanzelfsprekend, voortgezet. </w:t>
      </w:r>
      <w:bookmarkStart w:id="164" w:name="_Toc511614474"/>
    </w:p>
    <w:p w:rsidR="00CE7FB0" w:rsidRDefault="00CE7FB0" w:rsidP="00CE7FB0">
      <w:r>
        <w:t>Aan de hand van vorenstaande inventarisatie van het bestaande beleid zijn de volgende aandachtspunten voor een te voeren volksgezondheidsbeleid gedistilleerd:</w:t>
      </w:r>
    </w:p>
    <w:p w:rsidR="00CE7FB0" w:rsidRDefault="00CE7FB0" w:rsidP="00CE7FB0">
      <w:pPr>
        <w:pStyle w:val="Voettekst"/>
        <w:tabs>
          <w:tab w:val="clear" w:pos="4536"/>
          <w:tab w:val="clear" w:pos="9072"/>
        </w:tabs>
      </w:pPr>
    </w:p>
    <w:p w:rsidR="00CE7FB0" w:rsidRDefault="00CE7FB0" w:rsidP="00CE7FB0">
      <w:pPr>
        <w:pStyle w:val="Voettekst"/>
        <w:tabs>
          <w:tab w:val="clear" w:pos="4536"/>
          <w:tab w:val="clear" w:pos="9072"/>
        </w:tabs>
      </w:pPr>
    </w:p>
    <w:p w:rsidR="00CE7FB0" w:rsidRDefault="00CE7FB0" w:rsidP="00CE7FB0">
      <w:pPr>
        <w:pStyle w:val="Kop2"/>
      </w:pPr>
      <w:bookmarkStart w:id="165" w:name="_Toc522332055"/>
      <w:r>
        <w:t>4.2.</w:t>
      </w:r>
      <w:r>
        <w:tab/>
        <w:t>INTEGRAAL JEUGD- EN JONGERENBELEID</w:t>
      </w:r>
      <w:bookmarkEnd w:id="165"/>
    </w:p>
    <w:p w:rsidR="00CE7FB0" w:rsidRDefault="00CE7FB0" w:rsidP="00CE7FB0"/>
    <w:p w:rsidR="00CE7FB0" w:rsidRDefault="00CE7FB0" w:rsidP="00CE7FB0">
      <w:r>
        <w:t xml:space="preserve">Zoals al in paragraaf 3.2. is aangegeven is een Hattemse nota jeugdbeleid in voorbereiding. Uitgangspunt hierbij kan zijn het handhaven, verbeteren en opzetten van algemene voorzieningen voor alle jeugd om kansen van jongeren te bevorderen, waarin aandacht is voor probleemsituaties om uitval te voorkomen. </w:t>
      </w:r>
    </w:p>
    <w:p w:rsidR="00CE7FB0" w:rsidRDefault="00CE7FB0" w:rsidP="00CE7FB0">
      <w:r>
        <w:lastRenderedPageBreak/>
        <w:t>Bij de opstelling van de nota jeugdbeleid zullen de aanbevelingen zoals opgenomen in de Gezondheidsmonitor jeugdigen</w:t>
      </w:r>
      <w:r>
        <w:rPr>
          <w:rStyle w:val="Voetnootmarkering"/>
        </w:rPr>
        <w:footnoteReference w:id="14"/>
      </w:r>
      <w:r>
        <w:t xml:space="preserve"> van de GGD Regio IJssel-Vecht nader worden betrokken.</w:t>
      </w:r>
    </w:p>
    <w:p w:rsidR="00CE7FB0" w:rsidRDefault="00CE7FB0" w:rsidP="00CE7FB0">
      <w:r>
        <w:br w:type="page"/>
      </w:r>
    </w:p>
    <w:p w:rsidR="00CE7FB0" w:rsidRDefault="00CE7FB0" w:rsidP="00CE7FB0">
      <w:pPr>
        <w:pStyle w:val="Kop3"/>
      </w:pPr>
      <w:bookmarkStart w:id="166" w:name="_Toc512313271"/>
      <w:bookmarkStart w:id="167" w:name="_Toc522332056"/>
      <w:r>
        <w:t>4.2.1.</w:t>
      </w:r>
      <w:r>
        <w:tab/>
        <w:t>Jeugdzorg</w:t>
      </w:r>
      <w:bookmarkEnd w:id="166"/>
      <w:bookmarkEnd w:id="167"/>
    </w:p>
    <w:p w:rsidR="00CE7FB0" w:rsidRDefault="00CE7FB0" w:rsidP="00CE7FB0"/>
    <w:p w:rsidR="00CE7FB0" w:rsidRDefault="00CE7FB0" w:rsidP="00CE7FB0">
      <w:r>
        <w:t xml:space="preserve">Door de vele wijzigingen op het gebied van de jeugdzorg, o.a. de vorming van een Bureau Jeugdzorg, behoeft ook de positionering van de jeugdzorg in het Hattemse nadere aandacht. Gedacht kan bijvoorbeeld worden aan de behoefte aan lichte pedagogische ondersteuning en betere afstemming met het bureau Jeugdzorg. </w:t>
      </w:r>
    </w:p>
    <w:p w:rsidR="00CE7FB0" w:rsidRDefault="00CE7FB0" w:rsidP="00CE7FB0"/>
    <w:p w:rsidR="00CE7FB0" w:rsidRDefault="00CE7FB0" w:rsidP="00CE7FB0">
      <w:r>
        <w:t>In de op te stellen nota Jeugdbeleid dient daarom de samenhang in de begeleiding en zorg voor jeugdigen nader aan de orde te komen. Ook de plaatselijke scholen dienen, voor zover mogelijk, nader aandacht te besteden aan versterking van de relatie met het bureau jeugdzorg.</w:t>
      </w:r>
    </w:p>
    <w:p w:rsidR="00CE7FB0" w:rsidRDefault="00CE7FB0" w:rsidP="00CE7FB0"/>
    <w:p w:rsidR="00CE7FB0" w:rsidRDefault="00CE7FB0" w:rsidP="00CE7FB0">
      <w:pPr>
        <w:ind w:left="1410" w:hanging="1410"/>
      </w:pPr>
      <w:r>
        <w:t xml:space="preserve">Voorstel: </w:t>
      </w:r>
      <w:r>
        <w:tab/>
        <w:t xml:space="preserve">- Verbeteringen en veranderingen in de jeugdzorg behandelen in het kader </w:t>
      </w:r>
      <w:r>
        <w:br/>
        <w:t xml:space="preserve">  van de op te stellen nota jeugdbeleid. </w:t>
      </w:r>
      <w:r>
        <w:br/>
        <w:t xml:space="preserve">- Daarnaast de afstemming tussen het onderwijs en het bureau jeugdzorg </w:t>
      </w:r>
      <w:r>
        <w:br/>
        <w:t xml:space="preserve">  versterken, hierbij uitgaan van de reeds bestaande structuren.</w:t>
      </w:r>
    </w:p>
    <w:p w:rsidR="00CE7FB0" w:rsidRDefault="00CE7FB0" w:rsidP="00CE7FB0"/>
    <w:p w:rsidR="00CE7FB0" w:rsidRDefault="00CE7FB0" w:rsidP="00CE7FB0">
      <w:pPr>
        <w:pStyle w:val="Kop3"/>
      </w:pPr>
      <w:bookmarkStart w:id="168" w:name="_Toc522332057"/>
      <w:r>
        <w:t>4.2.2.</w:t>
      </w:r>
      <w:r>
        <w:tab/>
        <w:t>Opvoedingsondersteuning</w:t>
      </w:r>
      <w:bookmarkEnd w:id="168"/>
    </w:p>
    <w:p w:rsidR="00CE7FB0" w:rsidRDefault="00CE7FB0" w:rsidP="00CE7FB0"/>
    <w:p w:rsidR="00CE7FB0" w:rsidRDefault="00CE7FB0" w:rsidP="00CE7FB0">
      <w:r>
        <w:t>Een klein deel van de jongeren en/of hun opvoeders heeft ondersteuning nodig om zich te weren tegen risico’s en problemen waarvoor zij worden geplaatst. Relatief “kleine” problemen bij en in de opvoeding van jonge kinderen kunnen immers op latere leeftijd voor grote problemen zorgen.</w:t>
      </w:r>
    </w:p>
    <w:p w:rsidR="00CE7FB0" w:rsidRDefault="00CE7FB0" w:rsidP="00CE7FB0">
      <w:r>
        <w:t>Ook uit de gezondheidsmonitor bleek dat ouders en andere opvoeders vaak zoeken naar effectieve manieren om probleemgedrag van kinderen bij te sturen. In de eindrapportage werd onder andere voorgesteld om de samenwerking tussen ouders, scholen en instellingen te stimuleren dit kan bijvoorbeeld door het oprichten van preventieve zorgteams op de verschillende basisscholen of het organiseren van – extra – ouderavonden om ouders te informeren over de aanpak van, bijvoorbeeld, druk gedrag bij kinderen en het, op grote schaal, verspreiden van informatiemateriaal.</w:t>
      </w:r>
    </w:p>
    <w:p w:rsidR="00CE7FB0" w:rsidRDefault="00CE7FB0" w:rsidP="00CE7FB0"/>
    <w:p w:rsidR="00CE7FB0" w:rsidRDefault="00CE7FB0" w:rsidP="00CE7FB0">
      <w:pPr>
        <w:ind w:left="1410" w:hanging="1410"/>
      </w:pPr>
      <w:r>
        <w:t>Voorstel:     -</w:t>
      </w:r>
      <w:r>
        <w:tab/>
        <w:t>In samenwerking met de spelers in het veld (bijvoorbeeld de TOV, de MDT’s en de SSKWH) bezien of een project kan worden opgestart om ouders van jonge kinderen te begeleiden en ondersteunen bij de opvoeding van hun kind(eren).</w:t>
      </w:r>
    </w:p>
    <w:p w:rsidR="00CE7FB0" w:rsidRDefault="00CE7FB0" w:rsidP="00CE7FB0">
      <w:pPr>
        <w:ind w:left="1410" w:hanging="1410"/>
      </w:pPr>
      <w:r>
        <w:t xml:space="preserve">                  -</w:t>
      </w:r>
      <w:r>
        <w:tab/>
        <w:t xml:space="preserve">Foldermateriaal inzake opvoedingsondersteuning beschikbaar (laten) stellen. </w:t>
      </w:r>
    </w:p>
    <w:p w:rsidR="00CE7FB0" w:rsidRDefault="00CE7FB0" w:rsidP="00CE7FB0">
      <w:r>
        <w:br w:type="page"/>
      </w:r>
    </w:p>
    <w:p w:rsidR="00CE7FB0" w:rsidRDefault="00CE7FB0" w:rsidP="00CE7FB0">
      <w:pPr>
        <w:pStyle w:val="Kop3"/>
      </w:pPr>
      <w:bookmarkStart w:id="169" w:name="_Toc522332058"/>
      <w:r>
        <w:t>4.2.3.</w:t>
      </w:r>
      <w:r>
        <w:tab/>
        <w:t>Jeugdgezondheid</w:t>
      </w:r>
      <w:bookmarkEnd w:id="169"/>
    </w:p>
    <w:p w:rsidR="00CE7FB0" w:rsidRDefault="00CE7FB0" w:rsidP="00CE7FB0"/>
    <w:p w:rsidR="00CE7FB0" w:rsidRDefault="00CE7FB0" w:rsidP="00CE7FB0">
      <w:r>
        <w:t xml:space="preserve">Jeugdgezondheidszorg vormt een belangrijk aspect van jeugdbeleid. Actiepunten zijn o.a. het stimuleren van de verdere ontwikkeling van probleemsignalering bij jonge kinderen, samenwerking bij peuterspeelzaalwerk, kinderopvang en basisonderwijs gericht op het signaleren van achterstanden, speel- en ontmoetingsvoorzieningen voor jeugd en sportdeelname door jongeren. </w:t>
      </w:r>
    </w:p>
    <w:p w:rsidR="00CE7FB0" w:rsidRDefault="00CE7FB0" w:rsidP="00CE7FB0">
      <w:r>
        <w:t xml:space="preserve">Met name bij de voorschoolse sectoren is het, evenals overigens voor het onderwijs, van belang om goede verwijsmogelijkheden te hebben voor kinderen met gezondheids- of ontwikkelingsproblemen. </w:t>
      </w:r>
    </w:p>
    <w:p w:rsidR="00CE7FB0" w:rsidRDefault="00CE7FB0" w:rsidP="00CE7FB0"/>
    <w:p w:rsidR="00CE7FB0" w:rsidRDefault="00CE7FB0" w:rsidP="00CE7FB0">
      <w:r>
        <w:t xml:space="preserve">Met name bij de peuterspeelzalen wordt verder het geluid gehoord dat het, door het toenemende aantal vragen van ouders, gewenst is dat er meer professionalisering plaatsvindt onder de leiding van de peuterspeelzaal. </w:t>
      </w:r>
    </w:p>
    <w:p w:rsidR="00CE7FB0" w:rsidRDefault="00CE7FB0" w:rsidP="00CE7FB0"/>
    <w:p w:rsidR="00CE7FB0" w:rsidRDefault="00CE7FB0" w:rsidP="00CE7FB0">
      <w:pPr>
        <w:ind w:left="1410" w:hanging="1410"/>
      </w:pPr>
      <w:r>
        <w:t>Voorstel:     -</w:t>
      </w:r>
      <w:r>
        <w:tab/>
        <w:t xml:space="preserve">Onderzoeken of uitbreiding van de formatie van de peuterspeelzalen gewenst c.q. noodzakelijk is. </w:t>
      </w:r>
    </w:p>
    <w:p w:rsidR="00CE7FB0" w:rsidRDefault="00CE7FB0" w:rsidP="00CE7FB0">
      <w:pPr>
        <w:ind w:left="1410" w:hanging="1410"/>
      </w:pPr>
      <w:r>
        <w:t xml:space="preserve">                  -</w:t>
      </w:r>
      <w:r>
        <w:tab/>
        <w:t xml:space="preserve">Bezien op welke wijze de deskundigheid van beroepskrachten in de voorschoolse voorzieningen kan worden vergroot. </w:t>
      </w:r>
    </w:p>
    <w:p w:rsidR="00CE7FB0" w:rsidRDefault="00CE7FB0" w:rsidP="00CE7FB0"/>
    <w:p w:rsidR="00CE7FB0" w:rsidRDefault="00CE7FB0" w:rsidP="00CE7FB0">
      <w:pPr>
        <w:pStyle w:val="Kop3"/>
      </w:pPr>
      <w:bookmarkStart w:id="170" w:name="_Toc512313270"/>
      <w:bookmarkStart w:id="171" w:name="_Toc522332059"/>
      <w:r>
        <w:t>4.2.4.</w:t>
      </w:r>
      <w:r>
        <w:tab/>
        <w:t>Jeugdgezondheidszorg 0-4 jarigen</w:t>
      </w:r>
      <w:bookmarkEnd w:id="170"/>
      <w:bookmarkEnd w:id="171"/>
    </w:p>
    <w:p w:rsidR="00CE7FB0" w:rsidRDefault="00CE7FB0" w:rsidP="00CE7FB0"/>
    <w:p w:rsidR="00CE7FB0" w:rsidRDefault="00CE7FB0" w:rsidP="00CE7FB0">
      <w:r>
        <w:t xml:space="preserve">Door wijzigingen in de wetgeving zullen de gemeenten de gezamenlijke verantwoordelijkheid krijgen voor de gehele jeugdgezondheidszorg van 0 tot 19 jarigen. Nieuw is dat ook de consultatiebureaus voor de 0 tot 4 jarigen, nu nog vallend onder de AWBZ en thuiszorg, tot de eindverantwoordelijkheid van de gemeenten zullen gaan vallen. Via het Gemeentefonds zullen de gemeenten middelen ontvangen voor deze taak. </w:t>
      </w:r>
    </w:p>
    <w:p w:rsidR="00CE7FB0" w:rsidRDefault="00CE7FB0" w:rsidP="00CE7FB0"/>
    <w:p w:rsidR="00CE7FB0" w:rsidRDefault="00CE7FB0" w:rsidP="00CE7FB0">
      <w:pPr>
        <w:ind w:left="1410" w:hanging="1410"/>
      </w:pPr>
      <w:r>
        <w:t xml:space="preserve">Voorstel : </w:t>
      </w:r>
      <w:r>
        <w:tab/>
        <w:t>In samenwerking met de andere partners (regiogemeenten, thuiszorginstellingen en GGD) een visie op de nieuwe opzet van jeugdgezondheidszorg 0-4 jarigen formuleren.</w:t>
      </w:r>
    </w:p>
    <w:p w:rsidR="00CE7FB0" w:rsidRDefault="00CE7FB0" w:rsidP="00CE7FB0"/>
    <w:p w:rsidR="00CE7FB0" w:rsidRDefault="00CE7FB0" w:rsidP="00CE7FB0">
      <w:pPr>
        <w:pStyle w:val="Kop3"/>
      </w:pPr>
      <w:bookmarkStart w:id="172" w:name="_Toc512313266"/>
      <w:bookmarkStart w:id="173" w:name="_Toc522332060"/>
      <w:r>
        <w:t>4.2.5.</w:t>
      </w:r>
      <w:r>
        <w:tab/>
        <w:t>Alcohol- en drugsgebruik door de jeugd</w:t>
      </w:r>
      <w:bookmarkEnd w:id="172"/>
      <w:bookmarkEnd w:id="173"/>
    </w:p>
    <w:p w:rsidR="00CE7FB0" w:rsidRDefault="00CE7FB0" w:rsidP="00CE7FB0"/>
    <w:p w:rsidR="00CE7FB0" w:rsidRDefault="00CE7FB0" w:rsidP="00CE7FB0">
      <w:r>
        <w:t>In diverse gesprekken en beleidsstukken komt het thema alcohol- en drugsgebruik door de jeugd aan de orde. Ook landelijke onderzoeksgegevens bevestigen de problematiek op dit gebied. Nog onlangs zijn op de Noordgouw (locatie Hattem) voorlichtingsprojecten over genotmiddelen uitgevoerd.</w:t>
      </w:r>
    </w:p>
    <w:p w:rsidR="00CE7FB0" w:rsidRDefault="00CE7FB0" w:rsidP="00CE7FB0">
      <w:r>
        <w:t xml:space="preserve">Naast het onderwijs kunnen overigens ook andere partijen worden betrokken bij de voorlichting over alcohol en drugs. Voorbeelden hiervan zijn de sportsector en de horeca. </w:t>
      </w:r>
    </w:p>
    <w:p w:rsidR="00CE7FB0" w:rsidRDefault="00CE7FB0" w:rsidP="00CE7FB0">
      <w:r>
        <w:br w:type="page"/>
      </w:r>
      <w:r>
        <w:lastRenderedPageBreak/>
        <w:t xml:space="preserve">Niet alleen bij jeugdigen is er, in beperkte mate, sprake van een alcoholproblematiek, ook volwassenen dienen aangesproken te worden op het – overmatig – gebruik van alcohol. Aanknopingspunten voor een specifiek alcoholmatigingsbeleid zijn te vinden in de Alcoholnota (december 2000) van de minister van VWS. </w:t>
      </w:r>
    </w:p>
    <w:p w:rsidR="00CE7FB0" w:rsidRDefault="00CE7FB0" w:rsidP="00CE7FB0"/>
    <w:p w:rsidR="00CE7FB0" w:rsidRDefault="00CE7FB0" w:rsidP="00CE7FB0">
      <w:pPr>
        <w:ind w:left="1410" w:hanging="1410"/>
      </w:pPr>
      <w:r>
        <w:t>Voorstel:</w:t>
      </w:r>
      <w:r>
        <w:tab/>
        <w:t xml:space="preserve">De huidige wijze van voorlichting in het voortgezet onderwijs continueren en bezien of, en zo ja, op welke wijze, al in het basisonderwijs aandacht kan worden besteed aan het voorkomen van alcohol- en drugsgebruik. </w:t>
      </w:r>
    </w:p>
    <w:p w:rsidR="00CE7FB0" w:rsidRDefault="00CE7FB0" w:rsidP="00CE7FB0">
      <w:pPr>
        <w:pStyle w:val="Voetnoottekst"/>
        <w:rPr>
          <w:sz w:val="24"/>
        </w:rPr>
      </w:pPr>
    </w:p>
    <w:p w:rsidR="00CE7FB0" w:rsidRDefault="00CE7FB0" w:rsidP="00CE7FB0">
      <w:pPr>
        <w:pStyle w:val="Voetnoottekst"/>
        <w:rPr>
          <w:sz w:val="24"/>
        </w:rPr>
      </w:pPr>
    </w:p>
    <w:p w:rsidR="00CE7FB0" w:rsidRDefault="00CE7FB0" w:rsidP="00CE7FB0">
      <w:pPr>
        <w:pStyle w:val="Kop2"/>
      </w:pPr>
      <w:bookmarkStart w:id="174" w:name="_Toc522332061"/>
      <w:r>
        <w:t>4.3.</w:t>
      </w:r>
      <w:r>
        <w:tab/>
        <w:t>NIEUWKOMERS</w:t>
      </w:r>
      <w:bookmarkEnd w:id="174"/>
    </w:p>
    <w:p w:rsidR="00CE7FB0" w:rsidRDefault="00CE7FB0" w:rsidP="00CE7FB0"/>
    <w:p w:rsidR="00CE7FB0" w:rsidRDefault="00CE7FB0" w:rsidP="00CE7FB0">
      <w:r>
        <w:t xml:space="preserve">De Wet inburgering nieuwkomers kent de plicht voor nieuwkomers in Nederland om een inburgeringprogramma te volgen. In deze oriëntatie wordt ook gezondheid en gezondheidszorg meegenomen. </w:t>
      </w:r>
    </w:p>
    <w:p w:rsidR="00CE7FB0" w:rsidRDefault="00CE7FB0" w:rsidP="00CE7FB0"/>
    <w:p w:rsidR="00CE7FB0" w:rsidRDefault="00CE7FB0" w:rsidP="00CE7FB0">
      <w:r>
        <w:t>In dit kader kan ook gemeld worden dat in Heerde op korte termijn een AZC zal worden gevestigd. Alhoewel het niet de verwachting is (en ook niet mag zijn) dat er hierdoor problemen in Hattem zullen ontstaan dient er toch enige aandacht voor deze problematiek te zijn.</w:t>
      </w:r>
    </w:p>
    <w:p w:rsidR="00CE7FB0" w:rsidRDefault="00CE7FB0" w:rsidP="00CE7FB0"/>
    <w:p w:rsidR="00CE7FB0" w:rsidRDefault="00CE7FB0" w:rsidP="00CE7FB0">
      <w:pPr>
        <w:ind w:left="1410" w:hanging="1410"/>
      </w:pPr>
      <w:r>
        <w:t>Voorstel:</w:t>
      </w:r>
      <w:r>
        <w:tab/>
        <w:t xml:space="preserve">In overleg met de gemeente Heerde en/of de directie van het –toekomstig- AZC treden om, in ieder geval, op de hoogte te blijven van de stand van zaken in het AZC en, bij eventuele calamiteiten, adequaat op te kunnen treden. </w:t>
      </w:r>
    </w:p>
    <w:p w:rsidR="00CE7FB0" w:rsidRDefault="00CE7FB0" w:rsidP="00CE7FB0"/>
    <w:p w:rsidR="00CE7FB0" w:rsidRDefault="00CE7FB0" w:rsidP="00CE7FB0"/>
    <w:p w:rsidR="00CE7FB0" w:rsidRDefault="00CE7FB0" w:rsidP="00CE7FB0">
      <w:pPr>
        <w:pStyle w:val="Kop2"/>
      </w:pPr>
      <w:bookmarkStart w:id="175" w:name="_Toc522332062"/>
      <w:r>
        <w:t>4.4.</w:t>
      </w:r>
      <w:r>
        <w:tab/>
        <w:t>ONDERWIJSBELEID</w:t>
      </w:r>
      <w:bookmarkEnd w:id="175"/>
    </w:p>
    <w:p w:rsidR="00CE7FB0" w:rsidRDefault="00CE7FB0" w:rsidP="00CE7FB0"/>
    <w:p w:rsidR="00CE7FB0" w:rsidRDefault="00CE7FB0" w:rsidP="00CE7FB0">
      <w:r>
        <w:t>Onderwijsbeleid heeft tal van raakvlakken met gezondheidsbeleid. Het onderwijsbeleid hangt nauw samen met het jeugdbeleid. Het gaat om het basisonderwijs, voorschoolse voorzieningen en onderwijs</w:t>
      </w:r>
      <w:r>
        <w:softHyphen/>
        <w:t xml:space="preserve">ondersteuning. </w:t>
      </w:r>
    </w:p>
    <w:p w:rsidR="00CE7FB0" w:rsidRDefault="00CE7FB0" w:rsidP="00CE7FB0">
      <w:pPr>
        <w:pStyle w:val="Voettekst"/>
        <w:tabs>
          <w:tab w:val="clear" w:pos="4536"/>
          <w:tab w:val="clear" w:pos="9072"/>
        </w:tabs>
      </w:pPr>
    </w:p>
    <w:p w:rsidR="00CE7FB0" w:rsidRDefault="00CE7FB0" w:rsidP="00CE7FB0">
      <w:pPr>
        <w:pStyle w:val="Kop3"/>
      </w:pPr>
      <w:bookmarkStart w:id="176" w:name="_Toc522332063"/>
      <w:r>
        <w:t>4.4.1.</w:t>
      </w:r>
      <w:r>
        <w:tab/>
        <w:t>Multi Disciplinaire Teams</w:t>
      </w:r>
      <w:bookmarkEnd w:id="176"/>
    </w:p>
    <w:p w:rsidR="00CE7FB0" w:rsidRDefault="00CE7FB0" w:rsidP="00CE7FB0"/>
    <w:p w:rsidR="00CE7FB0" w:rsidRDefault="00CE7FB0" w:rsidP="00CE7FB0">
      <w:r>
        <w:t>In Hattem zijn twee Multi Disciplinaire Teams (MDT’s) werkzaam. Beide teams richten zich, aan de hand van de hen bereikte signalen, op jongeren die buiten de boot (dreigen) te vallen. Binnen het MDT-voortgezet onderwijs zijn de jongerenwerker, de leerplichtambtenaar, een leerkracht, een vertegenwoordiger van de GGD en de thuiszorg en de politie werkzaam.</w:t>
      </w:r>
    </w:p>
    <w:p w:rsidR="00CE7FB0" w:rsidRDefault="00CE7FB0" w:rsidP="00CE7FB0"/>
    <w:p w:rsidR="00CE7FB0" w:rsidRDefault="00CE7FB0" w:rsidP="00CE7FB0">
      <w:r>
        <w:t xml:space="preserve">In het MDT-2 (voor kinderen van 0 tot 12 jaar) nemen naast de jongerenwerker, de gemeentelijke leerplichtambtenaar, de GGD, Thuiszorg Oost-Veluwe en de politie ook vertegenwoordigers/leerkrachten van alle zes de basisscholen, alsmede de kinderopvang en de peuterspeelzalen deel. Probleemkinderen c.q. –jongeren worden hier, in hun eigen belang, ingebracht. Door bespreking in één van deze twee teams kan – eventueel – verdere doorverwijzing efficiënt geschieden. Bovendien wordt op deze wijze het ‘shoppen’ bij verschillende instellingen vermeden. </w:t>
      </w:r>
    </w:p>
    <w:p w:rsidR="00CE7FB0" w:rsidRDefault="00CE7FB0" w:rsidP="00CE7FB0"/>
    <w:p w:rsidR="00CE7FB0" w:rsidRDefault="00CE7FB0" w:rsidP="00CE7FB0">
      <w:pPr>
        <w:ind w:left="1410" w:hanging="1410"/>
      </w:pPr>
      <w:r>
        <w:lastRenderedPageBreak/>
        <w:t xml:space="preserve">Voorstel: </w:t>
      </w:r>
      <w:r>
        <w:tab/>
        <w:t xml:space="preserve">Deelname van partners verder stimuleren en bezien of eventueel, voor het MDT-voortgezet onderwijs, toenadering kan worden gezocht met de buurgemeenten. Dit laatste omdat veel jongeren voortgezet volgen in Zwolle en, in beperkte mate, Heerde. Daarnaast vinden veel vervoersbewegingen plaats van jongeren tussen Hattem en Heerde. </w:t>
      </w:r>
    </w:p>
    <w:p w:rsidR="00CE7FB0" w:rsidRDefault="00CE7FB0" w:rsidP="00CE7FB0"/>
    <w:p w:rsidR="00CE7FB0" w:rsidRDefault="00CE7FB0" w:rsidP="00CE7FB0">
      <w:pPr>
        <w:pStyle w:val="Kop3"/>
      </w:pPr>
      <w:bookmarkStart w:id="177" w:name="_Toc522332064"/>
      <w:r>
        <w:t>4.4.2.</w:t>
      </w:r>
      <w:r>
        <w:tab/>
        <w:t>Taal- en spraakachterstanden</w:t>
      </w:r>
      <w:bookmarkEnd w:id="177"/>
    </w:p>
    <w:p w:rsidR="00CE7FB0" w:rsidRDefault="00CE7FB0" w:rsidP="00CE7FB0"/>
    <w:p w:rsidR="00CE7FB0" w:rsidRDefault="00CE7FB0" w:rsidP="00CE7FB0">
      <w:r>
        <w:t xml:space="preserve">Wanneer kinderen met een ontwikkelingsachterstand op de basisschool instromen is er meenstal sprake van taal- en spraakproblemen. Door het stellen van beleidsrichtlijnen op het terrein van de Voor- en Vroegschoolse Educatie (VVE) heeft de landelijke overheid aangegeven welk belang er gehecht moet worden aan het wegwerken en voorkomen van achterstanden en de stimulering van de taal- en spraakontwikkeling. </w:t>
      </w:r>
    </w:p>
    <w:p w:rsidR="00CE7FB0" w:rsidRDefault="00CE7FB0" w:rsidP="00CE7FB0"/>
    <w:p w:rsidR="00CE7FB0" w:rsidRDefault="00CE7FB0" w:rsidP="00CE7FB0">
      <w:pPr>
        <w:ind w:left="1410" w:hanging="1410"/>
      </w:pPr>
      <w:r>
        <w:t>Voorstel:</w:t>
      </w:r>
      <w:r>
        <w:tab/>
        <w:t xml:space="preserve">Ontwikkel een lokaal VVE-beleid, waarbij de landelijke beleidskaders als uitgangspunt fungeren. Hierbij alsdan gelijktijdig bezien of een deel van de beschikbare VVE-gelden aan preventief logopedische activiteiten kan worden besteed. </w:t>
      </w:r>
    </w:p>
    <w:p w:rsidR="00CE7FB0" w:rsidRDefault="00CE7FB0" w:rsidP="00CE7FB0"/>
    <w:p w:rsidR="00CE7FB0" w:rsidRDefault="00CE7FB0" w:rsidP="00CE7FB0"/>
    <w:p w:rsidR="00CE7FB0" w:rsidRDefault="00CE7FB0" w:rsidP="00CE7FB0">
      <w:pPr>
        <w:pStyle w:val="Kop2"/>
      </w:pPr>
      <w:bookmarkStart w:id="178" w:name="_Toc522332065"/>
      <w:r>
        <w:t>4.5.</w:t>
      </w:r>
      <w:r>
        <w:tab/>
        <w:t>OPENBARE VEILIGHEID</w:t>
      </w:r>
      <w:bookmarkEnd w:id="178"/>
    </w:p>
    <w:p w:rsidR="00CE7FB0" w:rsidRDefault="00CE7FB0" w:rsidP="00CE7FB0"/>
    <w:p w:rsidR="00CE7FB0" w:rsidRDefault="00CE7FB0" w:rsidP="00CE7FB0">
      <w:r>
        <w:t xml:space="preserve">Integraal veiligheidsbeleid i.c. openbare veiligheid kan worden omschreven als de structurele, gecoördineerde aanpak van inbreuken op de veiligheid en leefbaarheid, met als doel een structureel hoger veiligheidsniveau. </w:t>
      </w:r>
    </w:p>
    <w:p w:rsidR="00CE7FB0" w:rsidRDefault="00CE7FB0" w:rsidP="00CE7FB0">
      <w:r>
        <w:t xml:space="preserve">Landelijk blijft onveiligheid hoog scoren op de lijst van maatschappelijke problemen. Het Kabinet heeft daarom in het regeerakkoord afspraken gemaakt over het veiliger maken van Nederland. De doelstelling van het huidige kabinet is dat Nederland in 2002 veiliger moet zijn. Voor de realisatie van deze doelstelling heeft de minister van BZK in 1999 het Integraal Veiligheidsprogramma (IVP) uitgebracht. </w:t>
      </w:r>
    </w:p>
    <w:p w:rsidR="00CE7FB0" w:rsidRDefault="00CE7FB0" w:rsidP="00CE7FB0">
      <w:r>
        <w:t>In het IVP gaat het zowel om het vergroten van de veiligheidsbeleving van de burger (de subjectieve veiligheid) als om de afname van de objectieve onveiligheid. Bijvoorbeeld door daling van de geregistreerde criminaliteit en overlast en het verminderen van rampen, ernstige ongevallen en risico’s. Het gaat om de veiligheid die burgers, maatschappelijke organisatie en het bedrijfsleven direct raken. Ook is een groeiende maatschappelijke verontrusting waar te nemen over het voorkómen en bestrijden van ernstige rampen (bijvoorbeeld: Enschede en Volendam).</w:t>
      </w:r>
    </w:p>
    <w:p w:rsidR="00CE7FB0" w:rsidRDefault="00CE7FB0" w:rsidP="00CE7FB0">
      <w:r>
        <w:br w:type="page"/>
      </w:r>
    </w:p>
    <w:p w:rsidR="00CE7FB0" w:rsidRDefault="00CE7FB0" w:rsidP="00CE7FB0">
      <w:pPr>
        <w:pStyle w:val="Kop3"/>
      </w:pPr>
      <w:bookmarkStart w:id="179" w:name="_Toc522332066"/>
      <w:r>
        <w:t>4.5.1.</w:t>
      </w:r>
      <w:r>
        <w:tab/>
        <w:t>Integraal veiligheidsbeleid</w:t>
      </w:r>
      <w:bookmarkEnd w:id="179"/>
    </w:p>
    <w:p w:rsidR="00CE7FB0" w:rsidRDefault="00CE7FB0" w:rsidP="00CE7FB0"/>
    <w:p w:rsidR="00CE7FB0" w:rsidRDefault="00CE7FB0" w:rsidP="00CE7FB0">
      <w:r>
        <w:t>In deze paragraaf beperken wij ons in eerste instantie tot de veiligheidsgevoelens van de inwoners en de criminaliteitsbestrijding</w:t>
      </w:r>
    </w:p>
    <w:p w:rsidR="00CE7FB0" w:rsidRDefault="00CE7FB0" w:rsidP="00CE7FB0"/>
    <w:p w:rsidR="00CE7FB0" w:rsidRDefault="00CE7FB0" w:rsidP="00CE7FB0">
      <w:r>
        <w:t xml:space="preserve">In het kader van het integraal veiligheidsbeleid is er, ook in de gemeente Hattem, de nodige aandacht voor veiligheidsgevoelens en voor criminaliteitsbestrijding en </w:t>
      </w:r>
    </w:p>
    <w:p w:rsidR="00CE7FB0" w:rsidRDefault="00CE7FB0" w:rsidP="00CE7FB0">
      <w:r>
        <w:t xml:space="preserve">–preventie. Dit beleid kan immers een gunstige uitwerking hebben op de gezondheid van de inwoners. Een veilig gevoel en een vermindering van criminaliteit zorgen voor een verhoging van het geestelijk en lichamelijk welbevinden. De politie onderzoekt regelmatig de gevoelens van onveiligheid van de bevolking. In 2000 is de politie Veiligheidsscan in Hattem uitgevoerd. De (regio-) politie gebruikt deze resultaten bij hun verdere beleidsontwikkeling. Voorbeelden van veiligheidsbeleid zijn bijvoorbeeld inbraakpreventie en verbetering van ‘onveilige’ plekken in wijken. </w:t>
      </w:r>
    </w:p>
    <w:p w:rsidR="00CE7FB0" w:rsidRDefault="00CE7FB0" w:rsidP="00CE7FB0">
      <w:r>
        <w:t xml:space="preserve">Op grond van het woninginbraakpreventieproject kunnen inwoners in aanmerking komen voor een (kleine) stimuleringsbijdrage in de kosten van de aanpassing van hun woning. </w:t>
      </w:r>
    </w:p>
    <w:p w:rsidR="00CE7FB0" w:rsidRDefault="00CE7FB0" w:rsidP="00CE7FB0"/>
    <w:p w:rsidR="00CE7FB0" w:rsidRDefault="00CE7FB0" w:rsidP="00CE7FB0">
      <w:r>
        <w:t>De gemeente Hattem participeert verder in het project Link. Link is een project, waarin mensen van politie, justitie, raad voor de kinderbescherming, reclassering, jeugdreclassering en Halt samenwerken om jongeren die in verband met het plegen van een strafbaar feit in aanraking komen met de politie zo snel mogelijk weer op het ‘rechte pad’ te krijgen.</w:t>
      </w:r>
    </w:p>
    <w:p w:rsidR="00CE7FB0" w:rsidRDefault="00CE7FB0" w:rsidP="00CE7FB0"/>
    <w:p w:rsidR="00CE7FB0" w:rsidRDefault="00CE7FB0" w:rsidP="00CE7FB0">
      <w:pPr>
        <w:ind w:left="1410" w:hanging="1410"/>
      </w:pPr>
      <w:r>
        <w:t xml:space="preserve">Voorstel: </w:t>
      </w:r>
      <w:r>
        <w:tab/>
        <w:t xml:space="preserve">Meer voorlichting geven aan de maatregelen die mensen dicht bij huis kunnen nemen ter verhoging van hun veiligheidsgevoelens. Daarnaast meer bekendheid geven aan het woninginbraakpreventieproject. Voorlichting en publicatie kan plaatsvinden in de wekelijkse gemeenterubriek. </w:t>
      </w:r>
    </w:p>
    <w:p w:rsidR="00CE7FB0" w:rsidRDefault="00CE7FB0" w:rsidP="00CE7FB0"/>
    <w:p w:rsidR="00CE7FB0" w:rsidRDefault="00CE7FB0" w:rsidP="00CE7FB0">
      <w:pPr>
        <w:pStyle w:val="Kop3"/>
      </w:pPr>
      <w:bookmarkStart w:id="180" w:name="_Toc522332067"/>
      <w:r>
        <w:t>4.5.2.</w:t>
      </w:r>
      <w:r>
        <w:tab/>
        <w:t>Horecabeleid</w:t>
      </w:r>
      <w:bookmarkEnd w:id="180"/>
    </w:p>
    <w:p w:rsidR="00CE7FB0" w:rsidRDefault="00CE7FB0" w:rsidP="00CE7FB0"/>
    <w:p w:rsidR="00CE7FB0" w:rsidRDefault="00CE7FB0" w:rsidP="00CE7FB0">
      <w:r>
        <w:t xml:space="preserve">Gemeenten hebben een belangrijke taak bij de uitvoering van de Drank- en Horecawet. Een ondernemer of een vereniging die alcohol wil schenken of sterke drank wil verkopen moet daarvoor een vergunning aanvragen bij de gemeente. Een gemeente heeft de mogelijkheid een vergunning te weigeren of in te trekken als een leidinggevende of een ondernemer zich niet aan de regels houdt. Dat kan als bijvoorbeeld de leeftijdsgrenzen niet in acht worden genomen of als er sprake is van overlast of van een onveilige situatie. </w:t>
      </w:r>
    </w:p>
    <w:p w:rsidR="00CE7FB0" w:rsidRDefault="00CE7FB0" w:rsidP="00CE7FB0">
      <w:r>
        <w:t xml:space="preserve">Alcoholgebruik onder jongeren, al dan niet gecombineerd met experimenteergedrag met drugs of XTC kan leiden tot een toename van de overlast en geweld rondom de uitgaanscentra. Met de horeca kan in overleg worden getreden om de overlast aan te pakken. </w:t>
      </w:r>
    </w:p>
    <w:p w:rsidR="00CE7FB0" w:rsidRDefault="00CE7FB0" w:rsidP="00CE7FB0">
      <w:r>
        <w:t xml:space="preserve">Door de gemeenten Hattem, Heerde en Epe en vijf andere gemeenten uit het politiedistrict Noordwest-Veluwe (Elburg, Nunspeet, Harderwijk, Ermelo en Puttten)  wordt samengewerkt om te komen tot een horecaconvenant met alle horecaondernemers in de regio. Middels afsluiting van het convenant wordt getracht het uitgaan weer een plezierige en veilige activiteit te laten zijn.  </w:t>
      </w:r>
    </w:p>
    <w:p w:rsidR="00CE7FB0" w:rsidRDefault="00CE7FB0" w:rsidP="00CE7FB0"/>
    <w:p w:rsidR="00CE7FB0" w:rsidRDefault="00CE7FB0" w:rsidP="00CE7FB0">
      <w:pPr>
        <w:ind w:left="1410" w:hanging="1410"/>
      </w:pPr>
      <w:r>
        <w:t>Voorstel:</w:t>
      </w:r>
      <w:r>
        <w:tab/>
        <w:t xml:space="preserve">Strenger laten controleren op de naleving van de regels zoals opgenomen in de Drank- en Horecawet. Hiertoe extra middelen beschikbaar stellen: zowel ter controle van de inrichtingseisen van de horecagelegenheid (o.a. brandveiligheid) als ter controle van de opleidingseisen van de uitbater. </w:t>
      </w:r>
    </w:p>
    <w:p w:rsidR="00CE7FB0" w:rsidRDefault="00CE7FB0" w:rsidP="00CE7FB0">
      <w:pPr>
        <w:rPr>
          <w:b/>
        </w:rPr>
      </w:pPr>
    </w:p>
    <w:p w:rsidR="00CE7FB0" w:rsidRDefault="00CE7FB0" w:rsidP="00CE7FB0">
      <w:pPr>
        <w:pStyle w:val="Kop3"/>
      </w:pPr>
      <w:bookmarkStart w:id="181" w:name="_Toc522332068"/>
      <w:r>
        <w:t>4.5.3.</w:t>
      </w:r>
      <w:r>
        <w:tab/>
        <w:t>Vergunningen</w:t>
      </w:r>
      <w:bookmarkEnd w:id="181"/>
    </w:p>
    <w:p w:rsidR="00CE7FB0" w:rsidRDefault="00CE7FB0" w:rsidP="00CE7FB0">
      <w:pPr>
        <w:pStyle w:val="Voettekst"/>
        <w:tabs>
          <w:tab w:val="clear" w:pos="4536"/>
          <w:tab w:val="clear" w:pos="9072"/>
        </w:tabs>
      </w:pPr>
    </w:p>
    <w:p w:rsidR="00CE7FB0" w:rsidRDefault="00CE7FB0" w:rsidP="00CE7FB0">
      <w:r>
        <w:t>In vergunningen voor (volks-) feesten worden, indien gewenst, bepalingen opgenomen met betrekking tot zaken als hygiëne (toiletvoorzieningen, opruimen van (zwerf-) vuil), milieu- en geluidsoverlast en de aanwezigheid van EHBO-voorzieningen. Daarnaast wordt ook standaard opgenomen dat de locaties voor de festiviteiten goed bereikbaar dienen te blijven voor de parate diensten.</w:t>
      </w:r>
    </w:p>
    <w:p w:rsidR="00CE7FB0" w:rsidRDefault="00CE7FB0" w:rsidP="00CE7FB0"/>
    <w:p w:rsidR="00CE7FB0" w:rsidRDefault="00CE7FB0" w:rsidP="00CE7FB0">
      <w:r>
        <w:t>Door veranderingen in inzichten en enkele grotere incidenten (Volendam en Enschede) zijn in de afgelopen periode diverse wettelijke regelgevingen aangepast c.q. aangescherpt. Alhoewel, vanzelfsprekend, getracht wordt om de meest actuele wet- en regelgeving te blijven volgen, kan het voorkomen dat in vergunningen bepalingen voorkomen die niet meer stroken met vigerende wetgeving.</w:t>
      </w:r>
    </w:p>
    <w:p w:rsidR="00CE7FB0" w:rsidRDefault="00CE7FB0" w:rsidP="00CE7FB0"/>
    <w:p w:rsidR="00CE7FB0" w:rsidRDefault="00CE7FB0" w:rsidP="00CE7FB0">
      <w:pPr>
        <w:ind w:left="1410" w:hanging="1410"/>
      </w:pPr>
      <w:r>
        <w:t xml:space="preserve">Voorstel: </w:t>
      </w:r>
      <w:r>
        <w:tab/>
        <w:t xml:space="preserve">Menskracht vrijmaken c.q. inhuren om alle vergunningen te screenen. Hierbij met name aandacht laten besteden aan zaken als brandveiligheid van te gebruiken accommodaties etc. </w:t>
      </w:r>
      <w:r>
        <w:br/>
        <w:t xml:space="preserve">De controle op de naleving van de vergunningvoorwaarden intensiveren </w:t>
      </w:r>
    </w:p>
    <w:p w:rsidR="00CE7FB0" w:rsidRDefault="00CE7FB0" w:rsidP="00CE7FB0"/>
    <w:p w:rsidR="00CE7FB0" w:rsidRDefault="00CE7FB0" w:rsidP="00CE7FB0"/>
    <w:p w:rsidR="00CE7FB0" w:rsidRDefault="00CE7FB0" w:rsidP="00CE7FB0">
      <w:pPr>
        <w:pStyle w:val="Kop2"/>
      </w:pPr>
      <w:bookmarkStart w:id="182" w:name="_Toc522332069"/>
      <w:r>
        <w:t>4.6.</w:t>
      </w:r>
      <w:r>
        <w:tab/>
        <w:t>OUDEREN</w:t>
      </w:r>
      <w:bookmarkEnd w:id="182"/>
    </w:p>
    <w:p w:rsidR="00CE7FB0" w:rsidRDefault="00CE7FB0" w:rsidP="00CE7FB0"/>
    <w:p w:rsidR="00CE7FB0" w:rsidRDefault="00CE7FB0" w:rsidP="00CE7FB0">
      <w:r>
        <w:t xml:space="preserve">Ook het ouderenbeleid is vastgelegd in een beleidskader. Dit beleidskader behoeft actualisering. Desondanks vormen de ouderen ook nu een groep die bijzondere aandacht heeft in het gemeentelijk beleid. </w:t>
      </w:r>
    </w:p>
    <w:p w:rsidR="00CE7FB0" w:rsidRDefault="00CE7FB0" w:rsidP="00CE7FB0"/>
    <w:p w:rsidR="00CE7FB0" w:rsidRDefault="00CE7FB0" w:rsidP="00CE7FB0">
      <w:pPr>
        <w:pStyle w:val="Kop3"/>
      </w:pPr>
      <w:bookmarkStart w:id="183" w:name="_Toc522332070"/>
      <w:r>
        <w:t xml:space="preserve">4.6.1. </w:t>
      </w:r>
      <w:r>
        <w:tab/>
        <w:t>Seniorenvoorlichting</w:t>
      </w:r>
      <w:bookmarkEnd w:id="183"/>
    </w:p>
    <w:p w:rsidR="00CE7FB0" w:rsidRDefault="00CE7FB0" w:rsidP="00CE7FB0"/>
    <w:p w:rsidR="00CE7FB0" w:rsidRDefault="00CE7FB0" w:rsidP="00CE7FB0">
      <w:r>
        <w:t>Onlangs is de Stichting Welzijn Ouderen Hattem (SWOH), in samenwerking met de gemeente en de ouderenbonden, gestart met het project ouderenvoorlichting 75-plus. Uitgangspunt van het project is dat alle 75-ers in de gemeente Hattem bezocht zullen worden door vrijwilligers. Tijdens het bezoek zal een enquête worden afgenomen. De resultaten van deze enquête zullen worden gebruikt bij het in kaart brengen van eventuele knelpunten.</w:t>
      </w:r>
    </w:p>
    <w:p w:rsidR="00CE7FB0" w:rsidRDefault="00CE7FB0" w:rsidP="00CE7FB0">
      <w:r>
        <w:br w:type="page"/>
      </w:r>
    </w:p>
    <w:p w:rsidR="00CE7FB0" w:rsidRDefault="00CE7FB0" w:rsidP="00CE7FB0">
      <w:pPr>
        <w:ind w:left="1410" w:hanging="1410"/>
      </w:pPr>
      <w:r>
        <w:t xml:space="preserve">Voorstel: </w:t>
      </w:r>
      <w:r>
        <w:tab/>
        <w:t xml:space="preserve">Bevorderen dat het project ouderenvoorlichting 75-plus een structureel karakter krijgt. Daarnaast bezien of het, in de toekomst, wenselijk is dat een uitbreiding van de doelgroep plaatsvindt. </w:t>
      </w:r>
      <w:r>
        <w:br/>
        <w:t>Indien de uitkomst van dit onderzoek bevestigend is hiervoor extra middelen voteren.</w:t>
      </w:r>
    </w:p>
    <w:p w:rsidR="00CE7FB0" w:rsidRDefault="00CE7FB0" w:rsidP="00CE7FB0"/>
    <w:p w:rsidR="00CE7FB0" w:rsidRDefault="00CE7FB0" w:rsidP="00CE7FB0">
      <w:pPr>
        <w:pStyle w:val="Kop3"/>
      </w:pPr>
      <w:bookmarkStart w:id="184" w:name="_Toc522332071"/>
      <w:r>
        <w:t>4.6.2.</w:t>
      </w:r>
      <w:r>
        <w:tab/>
        <w:t>Eenzaamheid</w:t>
      </w:r>
      <w:bookmarkEnd w:id="184"/>
    </w:p>
    <w:p w:rsidR="00CE7FB0" w:rsidRDefault="00CE7FB0" w:rsidP="00CE7FB0"/>
    <w:p w:rsidR="00CE7FB0" w:rsidRDefault="00CE7FB0" w:rsidP="00CE7FB0">
      <w:r>
        <w:t xml:space="preserve">Voor veel ouderen speelt het probleem van eenzaamheid. Eenzaamheid komt overigens niet alleen – meer - bij ouderen voor. Ook onder jongeren wordt eenzaamheid, en hierdoor een sociaal isolement, gesignaleerd. Met name het ‘uit het eigen huis krijgen’ van vereenzaamde mensen, dan wel mensen die dreigen te vereenzamen, is een groot probleem. </w:t>
      </w:r>
    </w:p>
    <w:p w:rsidR="00CE7FB0" w:rsidRDefault="00CE7FB0" w:rsidP="00CE7FB0"/>
    <w:p w:rsidR="00CE7FB0" w:rsidRDefault="00CE7FB0" w:rsidP="00CE7FB0">
      <w:r>
        <w:t>Binnenkort zal een inloopruimte voor ouderen in de Hof van Blom worden gerealiseerd. Eén van de doelstellingen zal zijn vereenzaamde ouderen dan wel ouderen die dreigen te vereenzamen te bereiken.</w:t>
      </w:r>
    </w:p>
    <w:p w:rsidR="00CE7FB0" w:rsidRDefault="00CE7FB0" w:rsidP="00CE7FB0"/>
    <w:p w:rsidR="00CE7FB0" w:rsidRDefault="00CE7FB0" w:rsidP="00CE7FB0">
      <w:r>
        <w:t>Daarnaast maken ouderen lang niet altijd gebruik van aanwezige financiële voor</w:t>
      </w:r>
      <w:r>
        <w:softHyphen/>
        <w:t>zieningen. Maatschappelijke organisaties en de gemeente kunnen hieraan tegemoet te komen door bijvoorbeeld het geven van extra voorlichting en/of huisbezoeken.</w:t>
      </w:r>
    </w:p>
    <w:p w:rsidR="00CE7FB0" w:rsidRDefault="00CE7FB0" w:rsidP="00CE7FB0"/>
    <w:p w:rsidR="00CE7FB0" w:rsidRDefault="00CE7FB0" w:rsidP="00CE7FB0">
      <w:pPr>
        <w:ind w:left="1410" w:hanging="1410"/>
      </w:pPr>
      <w:r>
        <w:t>Voorstel:</w:t>
      </w:r>
      <w:r>
        <w:tab/>
        <w:t>Onderzoeken hoe de inloopruimte uitwerkt onder vereenzaamde ouderen.</w:t>
      </w:r>
    </w:p>
    <w:p w:rsidR="00CE7FB0" w:rsidRDefault="00CE7FB0" w:rsidP="00CE7FB0"/>
    <w:p w:rsidR="00CE7FB0" w:rsidRDefault="00CE7FB0" w:rsidP="00CE7FB0"/>
    <w:p w:rsidR="00CE7FB0" w:rsidRDefault="00CE7FB0" w:rsidP="00CE7FB0">
      <w:pPr>
        <w:pStyle w:val="Kop2"/>
      </w:pPr>
      <w:bookmarkStart w:id="185" w:name="_Toc522332072"/>
      <w:r>
        <w:t>4.7.</w:t>
      </w:r>
      <w:r>
        <w:tab/>
        <w:t>PROSTITUTIEBELEID</w:t>
      </w:r>
      <w:bookmarkEnd w:id="185"/>
    </w:p>
    <w:p w:rsidR="00CE7FB0" w:rsidRDefault="00CE7FB0" w:rsidP="00CE7FB0"/>
    <w:p w:rsidR="00CE7FB0" w:rsidRDefault="00CE7FB0" w:rsidP="00CE7FB0">
      <w:r>
        <w:t xml:space="preserve">Een aspect van het gemeentelijk prostitutiebeleid is het voorkómen en bestrijden van seksueel overdraagbare aandoeningen (SOA’s). Landelijke cijfers geven aan dat 20% van de vastgestelde gevallen van SOA’s aan prostitutie is gerelateerd. </w:t>
      </w:r>
    </w:p>
    <w:p w:rsidR="00CE7FB0" w:rsidRDefault="00CE7FB0" w:rsidP="00CE7FB0">
      <w:r>
        <w:t>De landelijke GGD’en houden zich met dit probleem bezig. Na de invoering van de nieuwe regelgeving rond seksbedrijven is gevraagd om extra aandacht en middelen voor preventieve en curatieve activiteiten. Het gaat hierbij om een regionaal volksgezondheidsbelang, dat verder reikt dan alleen de beroepsgroep van prostituees.</w:t>
      </w:r>
    </w:p>
    <w:p w:rsidR="00CE7FB0" w:rsidRDefault="00CE7FB0" w:rsidP="00CE7FB0">
      <w:r>
        <w:t>Daarnaast kan de GGD toezien op de eisen van hygiëne e.d. die in de gemeentelijke vergunningen kunnen worden opgenomen.</w:t>
      </w:r>
    </w:p>
    <w:p w:rsidR="00CE7FB0" w:rsidRDefault="00CE7FB0" w:rsidP="00CE7FB0"/>
    <w:p w:rsidR="00CE7FB0" w:rsidRDefault="00CE7FB0" w:rsidP="00CE7FB0">
      <w:pPr>
        <w:ind w:left="1410" w:hanging="1410"/>
      </w:pPr>
      <w:r>
        <w:t>Voorstel:</w:t>
      </w:r>
      <w:r>
        <w:tab/>
        <w:t>In overleg met de overige regiogemeenten en de GGD bekijken welke extra preventieve en curatieve activiteiten rond SOA in de prostitutiesector gewenst zijn in de regio.</w:t>
      </w:r>
    </w:p>
    <w:p w:rsidR="00CE7FB0" w:rsidRDefault="00CE7FB0" w:rsidP="00CE7FB0"/>
    <w:p w:rsidR="00CE7FB0" w:rsidRDefault="00CE7FB0" w:rsidP="00CE7FB0">
      <w:r>
        <w:br w:type="page"/>
      </w:r>
    </w:p>
    <w:p w:rsidR="00CE7FB0" w:rsidRDefault="00CE7FB0" w:rsidP="00CE7FB0">
      <w:pPr>
        <w:pStyle w:val="Kop2"/>
      </w:pPr>
      <w:bookmarkStart w:id="186" w:name="_Toc522332073"/>
      <w:r>
        <w:t>4.8.</w:t>
      </w:r>
      <w:r>
        <w:tab/>
        <w:t>RUIMTELIJKE ORDENING, VOLKSHUISVESTING,</w:t>
      </w:r>
      <w:r>
        <w:br/>
        <w:t xml:space="preserve"> </w:t>
      </w:r>
      <w:r>
        <w:tab/>
        <w:t>MILIEU, VERKEER EN VERVOER</w:t>
      </w:r>
      <w:bookmarkEnd w:id="186"/>
      <w:r>
        <w:t xml:space="preserve"> </w:t>
      </w:r>
    </w:p>
    <w:p w:rsidR="00CE7FB0" w:rsidRDefault="00CE7FB0" w:rsidP="00CE7FB0"/>
    <w:p w:rsidR="00CE7FB0" w:rsidRDefault="00CE7FB0" w:rsidP="00CE7FB0">
      <w:r>
        <w:t>Het beleid van de gemeente in de “harde” sectoren als ruimtelijke ordening, volkshuis</w:t>
      </w:r>
      <w:r>
        <w:softHyphen/>
        <w:t xml:space="preserve">vesting, milieu en verkeer en vervoer heeft direct en indirect gevolgen voor de gezondheid van de bevolking. </w:t>
      </w:r>
    </w:p>
    <w:p w:rsidR="00CE7FB0" w:rsidRDefault="00CE7FB0" w:rsidP="00CE7FB0">
      <w:r>
        <w:t xml:space="preserve">Op deze terreinen worden gezondheidsaspecten vaak al im- of expliciet meegewogen. </w:t>
      </w:r>
    </w:p>
    <w:p w:rsidR="00CE7FB0" w:rsidRDefault="00CE7FB0" w:rsidP="00CE7FB0"/>
    <w:p w:rsidR="00CE7FB0" w:rsidRDefault="00CE7FB0" w:rsidP="00CE7FB0">
      <w:pPr>
        <w:pStyle w:val="Kop3"/>
      </w:pPr>
      <w:bookmarkStart w:id="187" w:name="_Toc522332074"/>
      <w:r>
        <w:t>4.8.1.</w:t>
      </w:r>
      <w:r>
        <w:tab/>
        <w:t>Woon- en leefomgeving</w:t>
      </w:r>
      <w:bookmarkEnd w:id="187"/>
    </w:p>
    <w:p w:rsidR="00CE7FB0" w:rsidRDefault="00CE7FB0" w:rsidP="00CE7FB0"/>
    <w:p w:rsidR="00CE7FB0" w:rsidRDefault="00CE7FB0" w:rsidP="00CE7FB0">
      <w:r>
        <w:t>De gemeente wil er, voor zover mogelijk en binnen haar bereik, zorg voor dragen dat al haar inwoners op een goede wijze zijn gehuisvest. Goede huisvesting en een goede kwaliteit van de leefomgeving beschermen mensen tegen ongezondheid en bevorderen het welbevinden.</w:t>
      </w:r>
    </w:p>
    <w:p w:rsidR="00CE7FB0" w:rsidRDefault="00CE7FB0" w:rsidP="00CE7FB0"/>
    <w:p w:rsidR="00CE7FB0" w:rsidRDefault="00CE7FB0" w:rsidP="00CE7FB0">
      <w:r>
        <w:t>Het huidige gemeentelijke beleid is er op gericht om de woonkwaliteiten van alle inwoners te bewaken. Eén van de taken is het verbeteren van de woonkwaliteit van specifieke groepen als ouderen, jongeren en gehandicapten. Voor wat betreft de ouderenhuisvesting is het beleid gericht op het langer zelfstandig blijven wonen en functioneren in hun eigen omgeving. Een probleem is en blijft echter de geringe mogelijkheden tot nieuwbouw.</w:t>
      </w:r>
    </w:p>
    <w:p w:rsidR="00CE7FB0" w:rsidRDefault="00CE7FB0" w:rsidP="00CE7FB0"/>
    <w:p w:rsidR="00CE7FB0" w:rsidRDefault="00CE7FB0" w:rsidP="00CE7FB0">
      <w:r>
        <w:t>Voorstel:</w:t>
      </w:r>
      <w:r>
        <w:tab/>
        <w:t>Aandacht blijven besteden aan de woonkw/aliteit voor alle inwoners.</w:t>
      </w:r>
    </w:p>
    <w:p w:rsidR="00CE7FB0" w:rsidRDefault="00CE7FB0" w:rsidP="00CE7FB0"/>
    <w:p w:rsidR="00CE7FB0" w:rsidRDefault="00CE7FB0" w:rsidP="00CE7FB0">
      <w:pPr>
        <w:pStyle w:val="Kop3"/>
      </w:pPr>
      <w:bookmarkStart w:id="188" w:name="_Toc522332075"/>
      <w:r>
        <w:t>4.8.2.</w:t>
      </w:r>
      <w:r>
        <w:tab/>
        <w:t>Waterrijke omgevingen</w:t>
      </w:r>
      <w:bookmarkEnd w:id="188"/>
    </w:p>
    <w:p w:rsidR="00CE7FB0" w:rsidRDefault="00CE7FB0" w:rsidP="00CE7FB0"/>
    <w:p w:rsidR="00CE7FB0" w:rsidRDefault="00CE7FB0" w:rsidP="00CE7FB0">
      <w:r>
        <w:t xml:space="preserve">Het primaire toezicht op de kwaliteit van het water in kanalen, singels en sloten valt onder het Waterschap. </w:t>
      </w:r>
    </w:p>
    <w:p w:rsidR="00CE7FB0" w:rsidRDefault="00CE7FB0" w:rsidP="00CE7FB0">
      <w:r>
        <w:t>De gemeente zelf heeft de verantwoordelijkheid voor het voorkomen van gevaarlijke plekken bij het water. Deze plekken kunnen bijvoorbeeld betrekking hebben op struiken langs de waterkant en aflopende walkanten waardoor kinderen ongewild in het water kunnen vallen en, in het ergste geval, verdrinken. Aanbevolen wordt te inventariseren welke plekken aan water als gevaarlijk kunnen worden getypeerd en aangepaste maatregelen te treffen (o.a. door het – gedeeltelijk – verwijderen van bosschages).</w:t>
      </w:r>
    </w:p>
    <w:p w:rsidR="00CE7FB0" w:rsidRDefault="00CE7FB0" w:rsidP="00CE7FB0"/>
    <w:p w:rsidR="00CE7FB0" w:rsidRDefault="00CE7FB0" w:rsidP="00CE7FB0">
      <w:pPr>
        <w:ind w:left="1410" w:hanging="1410"/>
      </w:pPr>
      <w:r>
        <w:t>Voorstel :</w:t>
      </w:r>
      <w:r>
        <w:tab/>
        <w:t>Inventariseren welke plekken aan water als gevaarlijk kunnen worden getypeerd en hier aangepaste maatregelen treffen.</w:t>
      </w:r>
    </w:p>
    <w:p w:rsidR="00CE7FB0" w:rsidRDefault="00CE7FB0" w:rsidP="00CE7FB0">
      <w:r>
        <w:br w:type="page"/>
      </w:r>
    </w:p>
    <w:p w:rsidR="00CE7FB0" w:rsidRDefault="00CE7FB0" w:rsidP="00CE7FB0">
      <w:pPr>
        <w:pStyle w:val="Kop3"/>
      </w:pPr>
      <w:bookmarkStart w:id="189" w:name="_Toc522332076"/>
      <w:r>
        <w:t>4.8.3.</w:t>
      </w:r>
      <w:r>
        <w:tab/>
        <w:t>Milieu</w:t>
      </w:r>
      <w:bookmarkEnd w:id="189"/>
    </w:p>
    <w:p w:rsidR="00CE7FB0" w:rsidRDefault="00CE7FB0" w:rsidP="00CE7FB0"/>
    <w:p w:rsidR="00CE7FB0" w:rsidRDefault="00CE7FB0" w:rsidP="00CE7FB0">
      <w:r>
        <w:t>Milieubeleid heeft vooral een directe relatie met gezondheidsbeleid wanneer het zich richt op het terugdringen van geluidsoverlast en lucht- dan wel bodemverontreiniging.</w:t>
      </w:r>
    </w:p>
    <w:p w:rsidR="00CE7FB0" w:rsidRDefault="00CE7FB0" w:rsidP="00CE7FB0"/>
    <w:p w:rsidR="00CE7FB0" w:rsidRDefault="00CE7FB0" w:rsidP="00CE7FB0">
      <w:r>
        <w:t xml:space="preserve">Bedrijven die werken onder het regiem van de Wet milieubeheer vallen in Hattem voor het overgrote deel onder het bevoegd gezag en toezicht van burgemeester en wethouders. Ter beoordeling van de milieurisico’s zijn de bedrijven naar aard van de werkzaamheden ingedeeld in milieucategorieën Op grond van deze indeling wordt gekeken naar de invloed van een bedrijf op de omgeving. Afhankelijk van de aard en soort van het bedrijf, de hinderaspecten als geur, stof, geluid en gevaar, wordt uiteindelijk bepaald of het valt onder de vergunningplicht of onder algemene landelijk geldende regels. </w:t>
      </w:r>
    </w:p>
    <w:p w:rsidR="00CE7FB0" w:rsidRDefault="00CE7FB0" w:rsidP="00CE7FB0">
      <w:r>
        <w:t xml:space="preserve">De categorie-indeling is tevens bepalend voor de controlefrequentie waarin wordt nagegaan of het bedrijf zich aan de milieuvoorschriften houdt. Tussentijdse klachten van omwonenden zijn vaak aanleiding om controlebezoeken te herhalen of te vervroegen. </w:t>
      </w:r>
    </w:p>
    <w:p w:rsidR="00CE7FB0" w:rsidRDefault="00CE7FB0" w:rsidP="00CE7FB0"/>
    <w:p w:rsidR="00CE7FB0" w:rsidRDefault="00CE7FB0" w:rsidP="00CE7FB0">
      <w:r>
        <w:t>Bij het opstellen van vergunningen voor individuele bedrijven wordt met name gekeken naar het voorkomen van hinder, de veiligheid en gezondheidsaspecten voor direct omwonenden. Daarbij wordt met name ook gekeken naar de cumulatieve effecten van de verschillende bedrijven tezamen op de omgeving.</w:t>
      </w:r>
    </w:p>
    <w:p w:rsidR="00CE7FB0" w:rsidRDefault="00CE7FB0" w:rsidP="00CE7FB0"/>
    <w:p w:rsidR="00CE7FB0" w:rsidRDefault="00CE7FB0" w:rsidP="00CE7FB0">
      <w:r>
        <w:t xml:space="preserve">In geval van overtreding van milieuvoorschriften wordt handhavend opgetreden. Afhankelijk van de milieurelevantie van de overtreding, de risico’s voor veiligheid en gezondheid wordt per geval bezien welke handhavingmiddelen worden ingezet. Bij onomkeerbare milieuovertredingen wordt naast het treffen van bestuurlijke maatregelen tevens strafrechtelijk opgetreden. </w:t>
      </w:r>
    </w:p>
    <w:p w:rsidR="00CE7FB0" w:rsidRDefault="00CE7FB0" w:rsidP="00CE7FB0"/>
    <w:p w:rsidR="00CE7FB0" w:rsidRDefault="00CE7FB0" w:rsidP="00CE7FB0">
      <w:pPr>
        <w:ind w:left="1410" w:hanging="1410"/>
      </w:pPr>
      <w:r>
        <w:t>Voorstel :</w:t>
      </w:r>
      <w:r>
        <w:tab/>
        <w:t xml:space="preserve">Intensief – blijven – controleren op de naleving van de diverse milieuvoorschriften. </w:t>
      </w:r>
    </w:p>
    <w:p w:rsidR="00CE7FB0" w:rsidRDefault="00CE7FB0" w:rsidP="00CE7FB0"/>
    <w:p w:rsidR="00CE7FB0" w:rsidRDefault="00CE7FB0" w:rsidP="00CE7FB0">
      <w:pPr>
        <w:pStyle w:val="Kop3"/>
      </w:pPr>
      <w:bookmarkStart w:id="190" w:name="_Toc522332077"/>
      <w:r>
        <w:t>4.8.3.</w:t>
      </w:r>
      <w:r>
        <w:tab/>
        <w:t>Verkeer en vervoer</w:t>
      </w:r>
      <w:bookmarkEnd w:id="190"/>
    </w:p>
    <w:p w:rsidR="00CE7FB0" w:rsidRDefault="00CE7FB0" w:rsidP="00CE7FB0"/>
    <w:p w:rsidR="00CE7FB0" w:rsidRDefault="00CE7FB0" w:rsidP="00CE7FB0">
      <w:r>
        <w:t xml:space="preserve">Verkeersveiligheidsbeleid is bij uitstek gezondheidsbeschermend. Landelijke maatregelen en activiteiten ter bevordering hiervan zijn onder andere gedragsbeïnvloeding en het aanpassing van het wegennet. Knelpunten binnen het verkeersveiligheidbeleid zijn, landelijk gezien, nog steeds het grote aantal  verkeersdoden en –gewonden. Dit aantal kan worden verlaagd door maatregelen te nemen als bijvoorbeeld het scheiden van langzaam en snelverkeer, het remmen van snelheid in woonwijken, het stimuleren van openbaar vervoer en het bevorderen van de kwaliteit van vervoermiddelen. </w:t>
      </w:r>
    </w:p>
    <w:p w:rsidR="00CE7FB0" w:rsidRDefault="00CE7FB0" w:rsidP="00CE7FB0">
      <w:r>
        <w:t xml:space="preserve">Vaak wordt echter vergeten dat verkeer vooral mensenwerk is: mensen rijden door rood, fietsen op het voetpad, geven (extra) gas in woonwijken en vergeten uit te kijken bij het oversteken. Structurele maatregelen moeten daarom gepaard gaan met beïnvloeding van het gedrag en met handhaving. </w:t>
      </w:r>
    </w:p>
    <w:p w:rsidR="00CE7FB0" w:rsidRDefault="00CE7FB0" w:rsidP="00CE7FB0"/>
    <w:p w:rsidR="00CE7FB0" w:rsidRDefault="00CE7FB0" w:rsidP="00CE7FB0">
      <w:r>
        <w:t>Per 1 mei 2001 is de voorrangssituatie op diverse kruispunten aangepast als gevolg van de invoering van de regeling “voorrang bestuurders van rechts”. Hattem besteedt verder structureel aandacht aan het project “Duurzaam Veilig” en er wordt gewerkt aan het inrichten van 30-km-zones.</w:t>
      </w:r>
    </w:p>
    <w:p w:rsidR="00CE7FB0" w:rsidRDefault="00CE7FB0" w:rsidP="00CE7FB0">
      <w:r>
        <w:t>Voor Hattem blijft verder de verkeerssituatie in de binnenstad een punt van aandacht door de tegenstrijdige belangen van de diverse bezoekers (recreëren versus (snel) winkelen &amp; gemotoriseerd verkeer versus voetgangers en rolstoelgebruikers).</w:t>
      </w:r>
    </w:p>
    <w:p w:rsidR="00CE7FB0" w:rsidRDefault="00CE7FB0" w:rsidP="00CE7FB0"/>
    <w:p w:rsidR="00CE7FB0" w:rsidRDefault="00CE7FB0" w:rsidP="00CE7FB0">
      <w:pPr>
        <w:ind w:left="1410" w:hanging="1410"/>
      </w:pPr>
      <w:r>
        <w:t>Voorstel:     -</w:t>
      </w:r>
      <w:r>
        <w:tab/>
        <w:t>Bevorderen dat op structurele basis aandacht wordt besteed aan de verkeerslessen op zowel de basisscholen als het voortgezet onderwijs.</w:t>
      </w:r>
    </w:p>
    <w:p w:rsidR="00CE7FB0" w:rsidRDefault="00CE7FB0" w:rsidP="00CE7FB0">
      <w:pPr>
        <w:ind w:left="1410" w:hanging="1410"/>
      </w:pPr>
      <w:r>
        <w:t xml:space="preserve">                  - De controle op uitstalling van waren voor winkelpuien annex versterken zodat, voor met name visueel en lichamelijk gehandicapten, een vrije en veilige doorgang gegarandeerd wordt.</w:t>
      </w:r>
    </w:p>
    <w:p w:rsidR="00CE7FB0" w:rsidRDefault="00CE7FB0" w:rsidP="00CE7FB0">
      <w:pPr>
        <w:ind w:left="1410" w:hanging="192"/>
      </w:pPr>
      <w:r>
        <w:t>-</w:t>
      </w:r>
      <w:r>
        <w:tab/>
        <w:t>Bij voortduring aandacht besteden aan de maatregelen zoals opgenomen in het Gemeentelijk Verkeersveiligheidsplan, waarbij die maatregelen die dienen ter verbetering van de verkeerssituatie nabij scholen en sportvoorzieningen extra aandacht behoeven.</w:t>
      </w:r>
    </w:p>
    <w:p w:rsidR="00CE7FB0" w:rsidRDefault="00CE7FB0" w:rsidP="00CE7FB0"/>
    <w:p w:rsidR="00CE7FB0" w:rsidRDefault="00CE7FB0" w:rsidP="00CE7FB0">
      <w:pPr>
        <w:pStyle w:val="Kop2"/>
        <w:rPr>
          <w:i w:val="0"/>
        </w:rPr>
      </w:pPr>
      <w:bookmarkStart w:id="191" w:name="_Toc522332078"/>
      <w:r>
        <w:t>4.9.</w:t>
      </w:r>
      <w:r>
        <w:tab/>
        <w:t>SOCIAAL ACHTERSTANDENBELEID</w:t>
      </w:r>
      <w:bookmarkEnd w:id="191"/>
    </w:p>
    <w:p w:rsidR="00CE7FB0" w:rsidRDefault="00CE7FB0" w:rsidP="00CE7FB0"/>
    <w:p w:rsidR="00CE7FB0" w:rsidRDefault="00CE7FB0" w:rsidP="00CE7FB0">
      <w:r>
        <w:t xml:space="preserve">De uitvoering van de Algemene Bijstandswet is een kader voor de beleidsontwikkelingen in brede zin op dit gebied. Een onderdeel hiervan vormen de activiteiten die de gemeente kan ondernemen om de uitstroom te bevorderen. Dit kan richting betaalde arbeid, maar voor een deel van de uitkeringsgerechtigenden is er (eerst) sprake van sociale activering, d.w.z. deelname aan maatschappelijke activiteiten in brede zin (waaronder cursus, vrijwilligerswerk, begeleiding, hulpverlening). De gemeente voert hiertoe de Wet inschakeling werkzoekenden en de Wet op de (re) integratie arbeidsgehandicapten (Wet REA) uit. Gezondheidsproblemen in brede zin spelen hierbij vaak ook een rol. </w:t>
      </w:r>
    </w:p>
    <w:p w:rsidR="00CE7FB0" w:rsidRDefault="00CE7FB0" w:rsidP="00CE7FB0"/>
    <w:p w:rsidR="00CE7FB0" w:rsidRDefault="00CE7FB0" w:rsidP="00CE7FB0">
      <w:r>
        <w:t>Als onderdeel van het armoedebeleid biedt de bijzondere bijstand mogelijkheden om medische kosten te vergoeden. De gemeente heeft een vangnetregeling. Deze regeling kan worden gebuikt als tijdelijke waarborg bij een – plotseling – inkomensverlies van 20% (of meer). Tijdelijk omdat de regeling slechts van toepassing is tot dat ‘hogere’ regelingen aangewend kunnen worden. Aanspraak wordt met name gemaakt in die gevallen waar, in verband met de wettelijke termijn, nog geen aanspraak kan worden gemaakt op de regelingen voor huursubsidie.</w:t>
      </w:r>
    </w:p>
    <w:p w:rsidR="00CE7FB0" w:rsidRDefault="00CE7FB0" w:rsidP="00CE7FB0"/>
    <w:p w:rsidR="00CE7FB0" w:rsidRDefault="00CE7FB0" w:rsidP="00CE7FB0">
      <w:r>
        <w:t>Om te voorkomen dat minima in een sociaal isolement terechtkomen is de (Hattemse) declaratieregeling opgesteld. Deze regeling is niet alleen bestemd voor mensen met een sociale uitkering; ook mensen met een ander minimuminkomen, zoals de AOW (met of zonder een klein pensioen), de AAW of de ANW kunnen een beroep doen op de regeling; de grens is nu 125% van de bijstandsnorm.</w:t>
      </w:r>
    </w:p>
    <w:p w:rsidR="00CE7FB0" w:rsidRDefault="00CE7FB0" w:rsidP="00CE7FB0">
      <w:r>
        <w:t xml:space="preserve">De volgende activiteiten kunnen – onder andere – tot een bedrag van maximaal ƒ 250,-- per persoon per jaar worden gedeclareerd: sport (verenigingen) inclusief kosten sportkleding, theater, bioscoop, bibliotheek, cursussen sociaal cultureel werk, schoolreisje, muziekverenigingen, peuterspeelzalen, musea- en zwembadbezoek, etc. </w:t>
      </w:r>
    </w:p>
    <w:p w:rsidR="00CE7FB0" w:rsidRDefault="00CE7FB0" w:rsidP="00CE7FB0"/>
    <w:p w:rsidR="00CE7FB0" w:rsidRDefault="00CE7FB0" w:rsidP="00CE7FB0">
      <w:r>
        <w:t xml:space="preserve">Tenslotte bestaat de mogelijkheid om bijzondere bijstand aan te vragen. Bijzondere bijstand is er voor mensen die bijzondere kosten moeten maken of, als gevolg van bijzondere omstandigheden, niet in staat zijn gewone (noodzakelijke) kosten te betalen. </w:t>
      </w:r>
    </w:p>
    <w:p w:rsidR="00CE7FB0" w:rsidRDefault="00CE7FB0" w:rsidP="00CE7FB0">
      <w:pPr>
        <w:pStyle w:val="Voettekst"/>
        <w:tabs>
          <w:tab w:val="clear" w:pos="4536"/>
          <w:tab w:val="clear" w:pos="9072"/>
        </w:tabs>
      </w:pPr>
    </w:p>
    <w:p w:rsidR="00CE7FB0" w:rsidRDefault="00CE7FB0" w:rsidP="00CE7FB0">
      <w:pPr>
        <w:ind w:left="1410" w:hanging="1410"/>
      </w:pPr>
      <w:r>
        <w:t xml:space="preserve">Voorstel: </w:t>
      </w:r>
      <w:r>
        <w:tab/>
        <w:t>Aandacht besteden aan de bekendheid van diverse declaratie- c.q. vangnet regelingen. Hiertoe zonodig foldermateriaal ontwikkelen en deze plaatsen in folderrekken van – bijvoorbeeld – het stadhuis, de bibliotheek, kantines van sportverenigingen, in de hal van gymzalen, bij het sociaal cultureel werk, het inloopcentrum voor ouderen bij de Hof van Blom, bij huisartsen, de apotheek en bij supermarkten.</w:t>
      </w:r>
    </w:p>
    <w:p w:rsidR="00CE7FB0" w:rsidRDefault="00CE7FB0" w:rsidP="00CE7FB0"/>
    <w:p w:rsidR="00CE7FB0" w:rsidRDefault="00CE7FB0" w:rsidP="00CE7FB0"/>
    <w:p w:rsidR="00CE7FB0" w:rsidRDefault="00CE7FB0" w:rsidP="00CE7FB0">
      <w:pPr>
        <w:pStyle w:val="Kop2"/>
      </w:pPr>
      <w:bookmarkStart w:id="192" w:name="_Toc522332079"/>
      <w:r>
        <w:t>4.10.</w:t>
      </w:r>
      <w:r>
        <w:tab/>
        <w:t>SPORT</w:t>
      </w:r>
      <w:bookmarkEnd w:id="192"/>
    </w:p>
    <w:p w:rsidR="00CE7FB0" w:rsidRDefault="00CE7FB0" w:rsidP="00CE7FB0"/>
    <w:p w:rsidR="00CE7FB0" w:rsidRDefault="00CE7FB0" w:rsidP="00CE7FB0">
      <w:r>
        <w:t xml:space="preserve">De invalshoek volksgezondheid bij sport is tweeledig. Aan de ene kant vormt sport een risico voor de gezondheid (o.a. blessures) en aan de andere kant is sport goed voor de volksgezondheid. </w:t>
      </w:r>
    </w:p>
    <w:p w:rsidR="00CE7FB0" w:rsidRDefault="00CE7FB0" w:rsidP="00CE7FB0"/>
    <w:p w:rsidR="00CE7FB0" w:rsidRDefault="00CE7FB0" w:rsidP="00CE7FB0">
      <w:r>
        <w:t>De gemeente heeft een (voorwaardenscheppende) verantwoordelijkheid voor actieve sportdeelname en subsidieert sportverenigingen en –accommodaties.</w:t>
      </w:r>
      <w:r>
        <w:br/>
        <w:t xml:space="preserve">Op basis van de regeling </w:t>
      </w:r>
      <w:r>
        <w:rPr>
          <w:i/>
        </w:rPr>
        <w:t>Stimulering breedtesport</w:t>
      </w:r>
      <w:r>
        <w:t xml:space="preserve"> stelt het ministerie van VWS subsidies beschikbaar voor de lokale versterking van de sportsector, tegen de achtergrond van de toenemende erkenning van de betekenis van sport in de samenleving. De gemeente kan besluiten een aanvraag in te dienen.</w:t>
      </w:r>
    </w:p>
    <w:p w:rsidR="00CE7FB0" w:rsidRDefault="00CE7FB0" w:rsidP="00CE7FB0"/>
    <w:p w:rsidR="00CE7FB0" w:rsidRDefault="00CE7FB0" w:rsidP="00CE7FB0">
      <w:r>
        <w:t>Door voldoende te (blijven) bewegen kan de gezondheid en de lichamelijke fitheid in stand worden gehouden dan wel worden bevorderd. Veel jongeren sporten vanaf hun 16</w:t>
      </w:r>
      <w:r>
        <w:rPr>
          <w:vertAlign w:val="superscript"/>
        </w:rPr>
        <w:t>e</w:t>
      </w:r>
      <w:r>
        <w:t xml:space="preserve"> jaar minder of niet meer, zodat deze groep extra aandacht verdient op dit punt. </w:t>
      </w:r>
    </w:p>
    <w:p w:rsidR="00CE7FB0" w:rsidRDefault="00CE7FB0" w:rsidP="00CE7FB0">
      <w:r>
        <w:t xml:space="preserve">Om een goede basis voor voldoende bewegen te leggen is beweging en sport voor jongere kinderen overigens ook van belang. In de, op te stellen, nota jeugdbeleid zal daarom aandacht moeten worden besteed aan het onderdeel sport. </w:t>
      </w:r>
    </w:p>
    <w:p w:rsidR="00CE7FB0" w:rsidRDefault="00CE7FB0" w:rsidP="00CE7FB0"/>
    <w:p w:rsidR="00CE7FB0" w:rsidRDefault="00CE7FB0" w:rsidP="00CE7FB0">
      <w:r>
        <w:t>Deelname aan sport bestrijdt – beginnende – bewegingsarmoede. Belangrijk daarbij is dat het aanbod van sport zoveel als mogelijk wordt afgestemd op de behoefte en speciale aandacht wordt besteed aan de groep die niet actief is. In het algemeen kan landelijk worden geconstateerd dat jongeren te weinig aan sport doen wat op latere leeftijd schadelijk kan zijn voor de gezondheid. Voor ouderen is beweging belangrijk om bijvoorbeeld botbreuken te voorkomen. Stimulering van sport en spel bij zowel jongeren als ouderen is daarom belangrijk. Stimulering kan plaatsvinden door bijvoorbeeld de (fysieke en sociale) omgeving zodanig aan te passen dat deze uitnodigt tot bewegen: een voorbeeld kan zijn het aanleggen van wandelpaden of het treffen van speelvoorzieningen.</w:t>
      </w:r>
    </w:p>
    <w:p w:rsidR="00CE7FB0" w:rsidRDefault="00CE7FB0" w:rsidP="00CE7FB0">
      <w:r>
        <w:br w:type="page"/>
      </w:r>
    </w:p>
    <w:p w:rsidR="00CE7FB0" w:rsidRDefault="00CE7FB0" w:rsidP="00CE7FB0">
      <w:r>
        <w:t>Overigens ontvangen alle in de gemeente Hattem werkzame speeltuinverenigingen een waarderingssubsidie en zijn onlangs nog, op grond van het Besluit Veiligheid van Attractie- en Speeltoestellen, alle speelgelegenheden door een gecertificeerde, onafhankelijke, instantie gekeurd en zonodig aangepast.</w:t>
      </w:r>
    </w:p>
    <w:p w:rsidR="00CE7FB0" w:rsidRDefault="00CE7FB0" w:rsidP="00CE7FB0"/>
    <w:p w:rsidR="00CE7FB0" w:rsidRDefault="00CE7FB0" w:rsidP="00CE7FB0">
      <w:pPr>
        <w:ind w:left="1410" w:hanging="1410"/>
      </w:pPr>
      <w:r>
        <w:t>Voorstel:</w:t>
      </w:r>
      <w:r>
        <w:tab/>
        <w:t xml:space="preserve">-  Mogelijkheden bezien om de deelname aan sportieve activiteiten van met </w:t>
      </w:r>
      <w:r>
        <w:br/>
        <w:t xml:space="preserve">   name 55-plussers te stimuleren. </w:t>
      </w:r>
      <w:r>
        <w:br/>
        <w:t xml:space="preserve">– Alle speelgelegenheden jaarlijks laten controleren en, ingeval van </w:t>
      </w:r>
      <w:r>
        <w:br/>
        <w:t xml:space="preserve">   gebreken, direct optreden door ofwel de toestellen te verwijderen dan </w:t>
      </w:r>
      <w:r>
        <w:br/>
        <w:t xml:space="preserve">   wel deze te herstellen c.q. te vervangen.</w:t>
      </w:r>
      <w:r>
        <w:br/>
        <w:t xml:space="preserve">– In de op te stellen nota jeugdbeleid nadrukkelijk aandacht besteden aan </w:t>
      </w:r>
      <w:r>
        <w:br/>
        <w:t xml:space="preserve">   het onderdeel sport.</w:t>
      </w:r>
    </w:p>
    <w:p w:rsidR="00CE7FB0" w:rsidRDefault="00CE7FB0" w:rsidP="00CE7FB0">
      <w:pPr>
        <w:ind w:left="1410" w:hanging="1410"/>
      </w:pPr>
    </w:p>
    <w:p w:rsidR="00CE7FB0" w:rsidRDefault="00CE7FB0" w:rsidP="00CE7FB0">
      <w:pPr>
        <w:ind w:left="1410" w:hanging="1410"/>
      </w:pPr>
    </w:p>
    <w:p w:rsidR="00CE7FB0" w:rsidRDefault="00CE7FB0" w:rsidP="00CE7FB0">
      <w:pPr>
        <w:pStyle w:val="Kop2"/>
      </w:pPr>
      <w:bookmarkStart w:id="193" w:name="_Toc522332080"/>
      <w:r>
        <w:t>4.11.</w:t>
      </w:r>
      <w:r>
        <w:tab/>
        <w:t>ALGEMEEN WELZIJNSBELEID</w:t>
      </w:r>
      <w:bookmarkEnd w:id="193"/>
    </w:p>
    <w:p w:rsidR="00CE7FB0" w:rsidRDefault="00CE7FB0" w:rsidP="00CE7FB0">
      <w:pPr>
        <w:pStyle w:val="Voettekst"/>
        <w:tabs>
          <w:tab w:val="clear" w:pos="4536"/>
          <w:tab w:val="clear" w:pos="9072"/>
        </w:tabs>
      </w:pPr>
    </w:p>
    <w:p w:rsidR="00CE7FB0" w:rsidRDefault="00CE7FB0" w:rsidP="00CE7FB0">
      <w:r>
        <w:t xml:space="preserve">Algemeen doel van het gemeentelijk welzijnsbeleid is het bevorderen van het welbevinden van alle inwoners op het gebied van o.a. de lichamelijke en geestelijke gezondheid en maatschappelijke participatie. </w:t>
      </w:r>
    </w:p>
    <w:p w:rsidR="00CE7FB0" w:rsidRDefault="00CE7FB0" w:rsidP="00CE7FB0">
      <w:r>
        <w:t>Bij het regionaal zorgaanbod is het algemeen maatschappelijk werk (AMW) al genoemd als voorziening die mede door de gemeente Hattem wordt gesubsidieerd. De gemeente ziet het AMW als een basisvoorziening, naast andere eerstelijnsvoorzieningen als huisarts en thuiszorg.</w:t>
      </w:r>
    </w:p>
    <w:p w:rsidR="00CE7FB0" w:rsidRDefault="00CE7FB0" w:rsidP="00CE7FB0"/>
    <w:p w:rsidR="00CE7FB0" w:rsidRDefault="00CE7FB0" w:rsidP="00CE7FB0">
      <w:r>
        <w:t xml:space="preserve">Behalve het AMW subsidieert de gemeente onder meer ook bibliotheekwerk, jeugd- en jongerenwerk, kinderopvang, peuterspeelzaalwerk, ouderenwerk en slachtofferhulp. </w:t>
      </w:r>
    </w:p>
    <w:p w:rsidR="00CE7FB0" w:rsidRDefault="00CE7FB0" w:rsidP="00CE7FB0">
      <w:r>
        <w:t xml:space="preserve">Middels de subsidieverlening kan de gemeente richting geven aan de activiteiten die de verschillende instellingen en verenigingen ontplooien. </w:t>
      </w:r>
    </w:p>
    <w:p w:rsidR="00CE7FB0" w:rsidRDefault="00CE7FB0" w:rsidP="00CE7FB0"/>
    <w:p w:rsidR="00CE7FB0" w:rsidRDefault="00CE7FB0" w:rsidP="00CE7FB0">
      <w:pPr>
        <w:ind w:left="1410" w:hanging="1410"/>
      </w:pPr>
      <w:r>
        <w:t>Voorstel:</w:t>
      </w:r>
      <w:r>
        <w:tab/>
        <w:t xml:space="preserve">Inventariseren welke instellingen extra aandacht kunnen c.q. dienen te besteden aan gezondheidsbevorderende activiteiten. </w:t>
      </w:r>
    </w:p>
    <w:p w:rsidR="00CE7FB0" w:rsidRDefault="00CE7FB0" w:rsidP="00CE7FB0"/>
    <w:p w:rsidR="00CE7FB0" w:rsidRDefault="00CE7FB0" w:rsidP="00CE7FB0"/>
    <w:p w:rsidR="00CE7FB0" w:rsidRDefault="00CE7FB0" w:rsidP="00CE7FB0">
      <w:pPr>
        <w:pStyle w:val="Kop2"/>
      </w:pPr>
      <w:bookmarkStart w:id="194" w:name="_Toc522332081"/>
      <w:r>
        <w:t>4.12.</w:t>
      </w:r>
      <w:r>
        <w:tab/>
        <w:t>WET VOORZIENINGEN GEHANDICAPTEN EN</w:t>
      </w:r>
      <w:r>
        <w:br/>
        <w:t xml:space="preserve"> </w:t>
      </w:r>
      <w:r>
        <w:tab/>
        <w:t>INTEGRALE INDICATIESTELLING</w:t>
      </w:r>
      <w:bookmarkEnd w:id="194"/>
    </w:p>
    <w:p w:rsidR="00CE7FB0" w:rsidRDefault="00CE7FB0" w:rsidP="00CE7FB0"/>
    <w:p w:rsidR="00CE7FB0" w:rsidRDefault="00CE7FB0" w:rsidP="00CE7FB0">
      <w:pPr>
        <w:pStyle w:val="Kop3"/>
      </w:pPr>
      <w:bookmarkStart w:id="195" w:name="_Toc522332082"/>
      <w:r>
        <w:t>4.12.1.</w:t>
      </w:r>
      <w:r>
        <w:tab/>
        <w:t>Wet Voorzieningen Gehandicapten</w:t>
      </w:r>
      <w:bookmarkEnd w:id="195"/>
    </w:p>
    <w:p w:rsidR="00CE7FB0" w:rsidRDefault="00CE7FB0" w:rsidP="00CE7FB0"/>
    <w:p w:rsidR="00CE7FB0" w:rsidRDefault="00CE7FB0" w:rsidP="00CE7FB0">
      <w:r>
        <w:t xml:space="preserve">De gemeente voert de Wet Voorzieningen Gehandicapten (WVG) uit. Op basis van de WVG verstrekt de gemeente rolstoelen, vervoersvoorzieningen en woningaanpassingen, met als achterliggend doel de maatschappelijke participatie en zelfstandigheid van gehandicapten en ouderen te bevorderen. </w:t>
      </w:r>
    </w:p>
    <w:p w:rsidR="00CE7FB0" w:rsidRDefault="00CE7FB0" w:rsidP="00CE7FB0"/>
    <w:p w:rsidR="00CE7FB0" w:rsidRDefault="00CE7FB0" w:rsidP="00CE7FB0">
      <w:r>
        <w:t xml:space="preserve">Met name ouderen blijken niet altijd bekend te zijn met de vergoedingen waarvoor zij, bijvoorbeeld op basis van de WVG, in aanmerking kunnen komen. Voorlichting over die (vergoedings-) mogelijkheden is daarom van belang. </w:t>
      </w:r>
    </w:p>
    <w:p w:rsidR="00CE7FB0" w:rsidRDefault="00CE7FB0" w:rsidP="00CE7FB0"/>
    <w:p w:rsidR="00CE7FB0" w:rsidRDefault="00CE7FB0" w:rsidP="00CE7FB0">
      <w:r>
        <w:t>Op 1 januari 2001 is het Collectief Vraagafhankelijk Vervoer (CVV) van start gegaan. Het CVV loopt naar behoren, wel is ook hier structurele voorlichting gewenst.</w:t>
      </w:r>
    </w:p>
    <w:p w:rsidR="00CE7FB0" w:rsidRDefault="00CE7FB0" w:rsidP="00CE7FB0"/>
    <w:p w:rsidR="00CE7FB0" w:rsidRDefault="00CE7FB0" w:rsidP="00CE7FB0">
      <w:pPr>
        <w:ind w:left="1410" w:hanging="1410"/>
      </w:pPr>
      <w:r>
        <w:t xml:space="preserve">Voorstel: </w:t>
      </w:r>
      <w:r>
        <w:tab/>
        <w:t xml:space="preserve">Gestructureerd aandacht blijven besteden aan de mogelijkheden op basis van de WVG en die van het CVV in het bijzonder in de gemeentelijke voorlichtingsrubriek en naar – potentiële – gebruikers toe. </w:t>
      </w:r>
    </w:p>
    <w:p w:rsidR="00CE7FB0" w:rsidRDefault="00CE7FB0" w:rsidP="00CE7FB0">
      <w:bookmarkStart w:id="196" w:name="_Toc512313278"/>
    </w:p>
    <w:p w:rsidR="00CE7FB0" w:rsidRDefault="00CE7FB0" w:rsidP="00CE7FB0">
      <w:pPr>
        <w:pStyle w:val="Kop3"/>
      </w:pPr>
      <w:bookmarkStart w:id="197" w:name="_Toc522332083"/>
      <w:r>
        <w:t>4.12.2.</w:t>
      </w:r>
      <w:r>
        <w:tab/>
        <w:t>Zorgloket en integrale indicatiestelling</w:t>
      </w:r>
      <w:bookmarkEnd w:id="196"/>
      <w:bookmarkEnd w:id="197"/>
      <w:r>
        <w:t xml:space="preserve"> </w:t>
      </w:r>
    </w:p>
    <w:p w:rsidR="00CE7FB0" w:rsidRDefault="00CE7FB0" w:rsidP="00CE7FB0">
      <w:pPr>
        <w:pStyle w:val="Voettekst"/>
        <w:tabs>
          <w:tab w:val="clear" w:pos="4536"/>
          <w:tab w:val="clear" w:pos="9072"/>
        </w:tabs>
      </w:pPr>
    </w:p>
    <w:p w:rsidR="00CE7FB0" w:rsidRDefault="00CE7FB0" w:rsidP="00CE7FB0">
      <w:r>
        <w:t xml:space="preserve">De indicatiestelling, nu nog voor verpleging en verzorging, is c.q. wordt de komende tijd verbreed met de WVG en de gehandicaptenzorg.  </w:t>
      </w:r>
    </w:p>
    <w:p w:rsidR="00CE7FB0" w:rsidRDefault="00CE7FB0" w:rsidP="00CE7FB0"/>
    <w:p w:rsidR="00CE7FB0" w:rsidRDefault="00CE7FB0" w:rsidP="00CE7FB0">
      <w:r>
        <w:t xml:space="preserve">Voor de toegankelijkheid van de zorg kan een plaatselijk zorgloket dan wel een plaats waar allerlei – schriftelijke – informatie kan worden verkregen een belangrijke functie vervullen. De instelling van een dergelijk zorgloket dan wel de realisering van één of meerdere ouderen-informatiezuilen is dan ook nastrevenswaardig. Een dergelijk punt kan gerealiseerd worden bij bijvoorbeeld de bibliotheek, het sociaal cultureel werk of het binnenkort te openen inloopcentrum voor ouderen. </w:t>
      </w:r>
    </w:p>
    <w:p w:rsidR="00CE7FB0" w:rsidRDefault="00CE7FB0" w:rsidP="00CE7FB0">
      <w:r>
        <w:t>Bij de realisering van een zorgloket kan worden bekeken of het zinvol is dit aan te pakken in samenhang met de medische centra en de beleidsontwikkeling rond de dienstverlening. Gestart kan worden met het plaatsen van een ouderen-informatiezuil in het inloopcentrum bij de Hof van Blom.</w:t>
      </w:r>
    </w:p>
    <w:p w:rsidR="00CE7FB0" w:rsidRDefault="00CE7FB0" w:rsidP="00CE7FB0"/>
    <w:p w:rsidR="00CE7FB0" w:rsidRDefault="00CE7FB0" w:rsidP="00CE7FB0">
      <w:pPr>
        <w:ind w:left="1410" w:hanging="1410"/>
      </w:pPr>
      <w:r>
        <w:t xml:space="preserve">Voorstel: </w:t>
      </w:r>
      <w:r>
        <w:tab/>
        <w:t>Een ouderen-informatiezuil plaatsen in het inloopcentrum bij de Hof van Blom.</w:t>
      </w:r>
    </w:p>
    <w:p w:rsidR="00CE7FB0" w:rsidRDefault="00CE7FB0" w:rsidP="00CE7FB0">
      <w:pPr>
        <w:ind w:left="1410" w:hanging="1410"/>
      </w:pPr>
    </w:p>
    <w:p w:rsidR="00CE7FB0" w:rsidRDefault="00CE7FB0" w:rsidP="00CE7FB0"/>
    <w:p w:rsidR="00CE7FB0" w:rsidRDefault="00CE7FB0" w:rsidP="00CE7FB0">
      <w:pPr>
        <w:pStyle w:val="Kop2"/>
      </w:pPr>
      <w:bookmarkStart w:id="198" w:name="_Toc522332084"/>
      <w:r>
        <w:t>4.13.</w:t>
      </w:r>
      <w:r>
        <w:tab/>
        <w:t>VOLKSGEZONDHEIDSBELEID ALGEMEEN</w:t>
      </w:r>
      <w:bookmarkEnd w:id="198"/>
    </w:p>
    <w:p w:rsidR="00CE7FB0" w:rsidRDefault="00CE7FB0" w:rsidP="00CE7FB0">
      <w:bookmarkStart w:id="199" w:name="_Toc512313267"/>
      <w:bookmarkStart w:id="200" w:name="_Toc512313268"/>
    </w:p>
    <w:p w:rsidR="00CE7FB0" w:rsidRDefault="00CE7FB0" w:rsidP="00CE7FB0">
      <w:pPr>
        <w:pStyle w:val="Kop3"/>
      </w:pPr>
      <w:bookmarkStart w:id="201" w:name="_Toc522332085"/>
      <w:r>
        <w:t>4.13.1.</w:t>
      </w:r>
      <w:r>
        <w:tab/>
        <w:t>Gezondheidsbeleid als facetbeleid</w:t>
      </w:r>
      <w:bookmarkEnd w:id="200"/>
      <w:bookmarkEnd w:id="201"/>
    </w:p>
    <w:p w:rsidR="00CE7FB0" w:rsidRDefault="00CE7FB0" w:rsidP="00CE7FB0">
      <w:r>
        <w:t>Gezondheidsbeleid in de brede zin houdt in dat gezondheidsaspecten ook op andere beleidsterreinen moeten worden meegewogen, zoals welzijn, verkeer en vervoer, ruimtelijke ordening, volkshuisvesting, milieu. Vaak gebeurt dit al impliciet, maar het kan ook uitdrukkelijk in de vorm van een gezondheidstoets of een gezondheidseffectscreening.</w:t>
      </w:r>
    </w:p>
    <w:p w:rsidR="00CE7FB0" w:rsidRDefault="00CE7FB0" w:rsidP="00CE7FB0"/>
    <w:p w:rsidR="00CE7FB0" w:rsidRDefault="00CE7FB0" w:rsidP="00CE7FB0">
      <w:r>
        <w:t>Voorbeelden zijn:</w:t>
      </w:r>
    </w:p>
    <w:p w:rsidR="00CE7FB0" w:rsidRDefault="00CE7FB0" w:rsidP="00CE7FB0">
      <w:pPr>
        <w:numPr>
          <w:ilvl w:val="0"/>
          <w:numId w:val="10"/>
        </w:numPr>
      </w:pPr>
      <w:r>
        <w:t>bij ruimtelijke inrichtingsplannen rekening houden met mogelijkheden tot bewegen (wandelen, fietsen, spelen)</w:t>
      </w:r>
    </w:p>
    <w:p w:rsidR="00CE7FB0" w:rsidRDefault="00CE7FB0" w:rsidP="00CE7FB0">
      <w:pPr>
        <w:numPr>
          <w:ilvl w:val="0"/>
          <w:numId w:val="10"/>
        </w:numPr>
      </w:pPr>
      <w:r>
        <w:t>bij verkeer- en vervoersbeleid verkeersveiligheid meewegen en fietsen aantrekkelijk maken</w:t>
      </w:r>
    </w:p>
    <w:p w:rsidR="00CE7FB0" w:rsidRDefault="00CE7FB0" w:rsidP="00CE7FB0">
      <w:pPr>
        <w:numPr>
          <w:ilvl w:val="0"/>
          <w:numId w:val="10"/>
        </w:numPr>
      </w:pPr>
      <w:r>
        <w:t>bij woningbouw rekening houden met (sociale) veiligheid, een goed binnenmilieu, aanpasbaar bouwen</w:t>
      </w:r>
    </w:p>
    <w:p w:rsidR="00CE7FB0" w:rsidRDefault="00CE7FB0" w:rsidP="00CE7FB0">
      <w:pPr>
        <w:numPr>
          <w:ilvl w:val="0"/>
          <w:numId w:val="10"/>
        </w:numPr>
      </w:pPr>
      <w:r>
        <w:t>bij het milieubeleid uitdrukkelijk gezondheidsaspecten betrekken</w:t>
      </w:r>
    </w:p>
    <w:p w:rsidR="00CE7FB0" w:rsidRDefault="00CE7FB0" w:rsidP="00CE7FB0"/>
    <w:p w:rsidR="00CE7FB0" w:rsidRDefault="00CE7FB0" w:rsidP="00CE7FB0">
      <w:pPr>
        <w:ind w:left="1410" w:hanging="1410"/>
      </w:pPr>
      <w:r>
        <w:t>Voorstel:</w:t>
      </w:r>
      <w:r>
        <w:tab/>
        <w:t>Op de diverse beleidsterreinen van de gemeente aandacht blijven besteden aan de gezondheidsaspecten</w:t>
      </w:r>
    </w:p>
    <w:p w:rsidR="00CE7FB0" w:rsidRDefault="00CE7FB0" w:rsidP="00CE7FB0"/>
    <w:p w:rsidR="00CE7FB0" w:rsidRDefault="00CE7FB0" w:rsidP="00CE7FB0">
      <w:pPr>
        <w:pStyle w:val="Kop3"/>
      </w:pPr>
      <w:bookmarkStart w:id="202" w:name="_Toc512313269"/>
      <w:bookmarkStart w:id="203" w:name="_Toc522332086"/>
      <w:r>
        <w:t>4.13.2.</w:t>
      </w:r>
      <w:r>
        <w:tab/>
        <w:t>Gezonde leefstijl</w:t>
      </w:r>
      <w:bookmarkEnd w:id="202"/>
      <w:bookmarkEnd w:id="203"/>
    </w:p>
    <w:p w:rsidR="00CE7FB0" w:rsidRDefault="00CE7FB0" w:rsidP="00CE7FB0">
      <w:r>
        <w:t xml:space="preserve">Voorlichting over gezonde leefstijlen is van belang. Op dit moment bestaat er geen volledig overzicht wat er aan voorlichtings- en preventieactiviteiten in de gemeente wordt uitgevoerd door bijvoorbeeld GGD, verslavingszorg, thuiszorg, RIAGG’s en zorgverleners. </w:t>
      </w:r>
    </w:p>
    <w:p w:rsidR="00CE7FB0" w:rsidRDefault="00CE7FB0" w:rsidP="00CE7FB0">
      <w:r>
        <w:t xml:space="preserve">Het is de vraag of de activiteiten onderling zijn afgestemd en of deze aansluiten bij de prioriteiten of behoefte van de inwoners, de gemeente, het plaatselijk onderwijs, enz. </w:t>
      </w:r>
    </w:p>
    <w:p w:rsidR="00CE7FB0" w:rsidRDefault="00CE7FB0" w:rsidP="00CE7FB0">
      <w:r>
        <w:t>De gemeente kan hierin een stimulerende rol op zich nemen, waardoor er een meer afgestemd en doelmatiger aanbod van voorlichting over een gezonde leefstijl tot stand kan komen. Gedacht kan worden aan expliciete voorlichting over bijvoorbeeld voorkoming van SOA’s.</w:t>
      </w:r>
    </w:p>
    <w:p w:rsidR="00CE7FB0" w:rsidRDefault="00CE7FB0" w:rsidP="00CE7FB0"/>
    <w:p w:rsidR="00CE7FB0" w:rsidRDefault="00CE7FB0" w:rsidP="00CE7FB0">
      <w:pPr>
        <w:ind w:left="1410" w:hanging="1410"/>
      </w:pPr>
      <w:r>
        <w:t>Voorstel:</w:t>
      </w:r>
      <w:r>
        <w:tab/>
        <w:t>In overleg met de belangrijkste betrokkenen komen tot een overzicht van voorlichtings- en preventieactiviteiten op het gebied van gezondheid en afstemming stimuleren.</w:t>
      </w:r>
    </w:p>
    <w:p w:rsidR="00CE7FB0" w:rsidRDefault="00CE7FB0" w:rsidP="00CE7FB0">
      <w:pPr>
        <w:pStyle w:val="Voettekst"/>
        <w:tabs>
          <w:tab w:val="clear" w:pos="4536"/>
          <w:tab w:val="clear" w:pos="9072"/>
        </w:tabs>
      </w:pPr>
    </w:p>
    <w:bookmarkEnd w:id="199"/>
    <w:p w:rsidR="00CE7FB0" w:rsidRDefault="00CE7FB0" w:rsidP="00CE7FB0"/>
    <w:p w:rsidR="00CE7FB0" w:rsidRDefault="00CE7FB0" w:rsidP="00CE7FB0">
      <w:pPr>
        <w:pStyle w:val="Kop3"/>
      </w:pPr>
      <w:bookmarkStart w:id="204" w:name="_Toc512313275"/>
      <w:bookmarkStart w:id="205" w:name="_Toc522332087"/>
      <w:r>
        <w:t>4.13.3.</w:t>
      </w:r>
      <w:r>
        <w:tab/>
        <w:t>Technisch hygiënische zorg</w:t>
      </w:r>
      <w:bookmarkEnd w:id="204"/>
      <w:bookmarkEnd w:id="205"/>
    </w:p>
    <w:p w:rsidR="00CE7FB0" w:rsidRDefault="00CE7FB0" w:rsidP="00CE7FB0">
      <w:r>
        <w:t>Op landelijk niveau komt er een wettelijk basispakket technisch-hygiënische zorg, in het kader van de Wet Collectieve Preventie Volksgezondheid. Daarnaast zal de Wet Basisvoorziening Kinderopvang het kwaliteitstoezicht opdragen aan de GGD’en. Voor dit laatste ontvangen de gemeenten extra geld van het rijk.</w:t>
      </w:r>
    </w:p>
    <w:p w:rsidR="00CE7FB0" w:rsidRDefault="00CE7FB0" w:rsidP="00CE7FB0"/>
    <w:p w:rsidR="00CE7FB0" w:rsidRDefault="00CE7FB0" w:rsidP="00CE7FB0">
      <w:pPr>
        <w:ind w:left="1410" w:hanging="1410"/>
      </w:pPr>
      <w:r>
        <w:t>Voorstel:</w:t>
      </w:r>
      <w:r>
        <w:tab/>
        <w:t>Afhankelijk van de landelijke ontwikkelingen de taken nader bezien die de gemeente en de GGD hebben dan wel krijgen op het gebied van technisch-hygiënische zorg en het kwaliteitstoezicht op de kinderopvang.</w:t>
      </w:r>
    </w:p>
    <w:p w:rsidR="00CE7FB0" w:rsidRDefault="00CE7FB0" w:rsidP="00CE7FB0"/>
    <w:p w:rsidR="00CE7FB0" w:rsidRDefault="00CE7FB0" w:rsidP="00CE7FB0"/>
    <w:p w:rsidR="00CE7FB0" w:rsidRDefault="00CE7FB0" w:rsidP="00CE7FB0">
      <w:pPr>
        <w:pStyle w:val="Kop3"/>
      </w:pPr>
      <w:bookmarkStart w:id="206" w:name="_Toc512313276"/>
      <w:bookmarkStart w:id="207" w:name="_Toc522332088"/>
      <w:r>
        <w:t>4.13.4.</w:t>
      </w:r>
      <w:r>
        <w:tab/>
        <w:t>Openbare geestelijke gezondheidszorg (OGGZ)</w:t>
      </w:r>
      <w:bookmarkEnd w:id="206"/>
      <w:bookmarkEnd w:id="207"/>
    </w:p>
    <w:p w:rsidR="00CE7FB0" w:rsidRDefault="00CE7FB0" w:rsidP="00CE7FB0">
      <w:r>
        <w:t>Het ministerie van VWS heeft alle gemeenten verzocht een convenant aan te gaan met zorgaanbieders en zorgverzekeraars voor een sluitende opvang op het gebied van de OGGZ. In de regio IJssel Vecht bestaan al initiatieven in deze richting, waarbij met name de centrumgemeenten actief zijn. De gemeente Hattem neemt hieraan nog niet actief deel.</w:t>
      </w:r>
    </w:p>
    <w:p w:rsidR="00CE7FB0" w:rsidRDefault="00CE7FB0" w:rsidP="00CE7FB0"/>
    <w:p w:rsidR="00CE7FB0" w:rsidRDefault="00CE7FB0" w:rsidP="00CE7FB0">
      <w:pPr>
        <w:ind w:left="1410" w:hanging="1410"/>
      </w:pPr>
      <w:r>
        <w:t>Voorstel:</w:t>
      </w:r>
      <w:r>
        <w:tab/>
        <w:t>Te zijner tijd deelnemen aan het (regionaal) overleg over de totstandkoming van OGGZ-convenant, waarbij ook recht wordt gedaan aan de behoefte van Hattem.</w:t>
      </w:r>
    </w:p>
    <w:p w:rsidR="00CE7FB0" w:rsidRDefault="00CE7FB0" w:rsidP="00CE7FB0"/>
    <w:p w:rsidR="00CE7FB0" w:rsidRDefault="00CE7FB0" w:rsidP="00CE7FB0">
      <w:pPr>
        <w:pStyle w:val="Kop3"/>
      </w:pPr>
      <w:bookmarkStart w:id="208" w:name="_Toc512313280"/>
      <w:bookmarkStart w:id="209" w:name="_Toc522332089"/>
      <w:r>
        <w:t>4.13.5.</w:t>
      </w:r>
      <w:r>
        <w:tab/>
        <w:t xml:space="preserve">Inzicht in de </w:t>
      </w:r>
      <w:bookmarkEnd w:id="164"/>
      <w:bookmarkEnd w:id="208"/>
      <w:r>
        <w:t>gezondheidssituatie</w:t>
      </w:r>
      <w:bookmarkEnd w:id="209"/>
    </w:p>
    <w:p w:rsidR="00CE7FB0" w:rsidRDefault="00CE7FB0" w:rsidP="00CE7FB0">
      <w:r>
        <w:t xml:space="preserve">In de hoofdstukken 2 en 3 zijn tal van gezondheidsgegevens opgenomen. Het beeld is echter zeer wisselend: over sommige groepen of problemen is veel bekend, ook op gemeentelijk niveau, over andere onderwerpen zijn geen of alleen landelijke gegevens voor handen. De informatie is onvoldoende afgestemd op het gemeentelijk beleid. </w:t>
      </w:r>
    </w:p>
    <w:p w:rsidR="00CE7FB0" w:rsidRDefault="00CE7FB0" w:rsidP="00CE7FB0">
      <w:r>
        <w:t>Gezondheidsinformatie wordt, behalve door de gemeente en de GGD, ook door andere instanties en organisaties verzameld.</w:t>
      </w:r>
    </w:p>
    <w:p w:rsidR="00CE7FB0" w:rsidRDefault="00CE7FB0" w:rsidP="00CE7FB0"/>
    <w:p w:rsidR="00CE7FB0" w:rsidRDefault="00CE7FB0" w:rsidP="00CE7FB0">
      <w:pPr>
        <w:ind w:left="1410" w:hanging="1410"/>
      </w:pPr>
      <w:r>
        <w:t>Voorstel:</w:t>
      </w:r>
      <w:r>
        <w:tab/>
        <w:t>Streven naar een gestructureerde verzameling van gezondheidsinformatie voor Hattem, waarbij nadrukkelijk een koppeling met het gemeentelijk (gezondheids) beleid wordt gemaakt.</w:t>
      </w:r>
    </w:p>
    <w:p w:rsidR="00CE7FB0" w:rsidRDefault="00CE7FB0" w:rsidP="00CE7FB0">
      <w:bookmarkStart w:id="210" w:name="_Toc512313281"/>
      <w:r>
        <w:br w:type="page"/>
      </w:r>
    </w:p>
    <w:p w:rsidR="00CE7FB0" w:rsidRDefault="00CE7FB0" w:rsidP="00CE7FB0">
      <w:pPr>
        <w:pStyle w:val="Kop1"/>
      </w:pPr>
      <w:bookmarkStart w:id="211" w:name="_Toc522332090"/>
      <w:r>
        <w:t>Hoofdstuk 5.</w:t>
      </w:r>
      <w:r>
        <w:tab/>
        <w:t>VOORGENOMEN BELEID</w:t>
      </w:r>
      <w:bookmarkEnd w:id="210"/>
      <w:bookmarkEnd w:id="211"/>
    </w:p>
    <w:p w:rsidR="00CE7FB0" w:rsidRDefault="00CE7FB0" w:rsidP="00CE7FB0"/>
    <w:p w:rsidR="00CE7FB0" w:rsidRDefault="00CE7FB0" w:rsidP="00CE7FB0"/>
    <w:p w:rsidR="00CE7FB0" w:rsidRDefault="00CE7FB0" w:rsidP="00CE7FB0">
      <w:r>
        <w:t xml:space="preserve">In hoofdstuk vier zijn aandachtspunten met daarbij behorende voorstellen opgenomen ten aanzien van het gemeentelijke volksgezondheidsbeleid. </w:t>
      </w:r>
    </w:p>
    <w:p w:rsidR="00CE7FB0" w:rsidRDefault="00CE7FB0" w:rsidP="00CE7FB0"/>
    <w:p w:rsidR="00CE7FB0" w:rsidRDefault="00CE7FB0" w:rsidP="00CE7FB0">
      <w:r>
        <w:t>In de onderstaande vijf paragrafen treft u de betreffende voorstellen nogmaals aan en wel schematisch opgenomen en gerangschikt onder de vijf subdoelstellingen van het gemeentelijk volksgezondheidsbeleid zoals opgenomen in paragraaf 1.4.4. (Visie op en doelstellingen van het gezondheidsbeleid).</w:t>
      </w:r>
    </w:p>
    <w:p w:rsidR="00CE7FB0" w:rsidRDefault="00CE7FB0" w:rsidP="00CE7FB0"/>
    <w:p w:rsidR="00CE7FB0" w:rsidRDefault="00CE7FB0" w:rsidP="00CE7FB0"/>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rPr>
          <w:i/>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pPr>
      <w:r>
        <w:t>De centrale doelstelling van het gezondheidsbeleid van de gemeente Hattem:</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rPr>
          <w:i/>
        </w:rPr>
      </w:pP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rPr>
          <w:i/>
        </w:rPr>
      </w:pPr>
      <w:r>
        <w:rPr>
          <w:i/>
        </w:rPr>
        <w:t>“ Het verbeteren of behouden van de gezondheid voor alle inwoners</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rPr>
          <w:i/>
        </w:rPr>
      </w:pPr>
      <w:r>
        <w:rPr>
          <w:i/>
        </w:rPr>
        <w:t>en</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jc w:val="center"/>
        <w:rPr>
          <w:i/>
        </w:rPr>
      </w:pPr>
      <w:r>
        <w:rPr>
          <w:i/>
        </w:rPr>
        <w:t>het scheppen van gelijke kansen op gezondheid.”</w:t>
      </w:r>
    </w:p>
    <w:p w:rsidR="00CE7FB0" w:rsidRDefault="00CE7FB0" w:rsidP="00CE7FB0">
      <w:pPr>
        <w:pBdr>
          <w:top w:val="single" w:sz="4" w:space="1" w:color="auto"/>
          <w:left w:val="single" w:sz="4" w:space="4" w:color="auto"/>
          <w:bottom w:val="single" w:sz="4" w:space="1" w:color="auto"/>
          <w:right w:val="single" w:sz="4" w:space="4" w:color="auto"/>
        </w:pBdr>
        <w:shd w:val="pct15" w:color="000000" w:fill="FFFFFF"/>
      </w:pPr>
    </w:p>
    <w:p w:rsidR="00CE7FB0" w:rsidRDefault="00CE7FB0" w:rsidP="00CE7FB0"/>
    <w:p w:rsidR="00CE7FB0" w:rsidRDefault="00CE7FB0" w:rsidP="00CE7FB0"/>
    <w:p w:rsidR="00CE7FB0" w:rsidRDefault="00CE7FB0" w:rsidP="00CE7FB0"/>
    <w:p w:rsidR="00CE7FB0" w:rsidRDefault="00CE7FB0" w:rsidP="00CE7FB0">
      <w:pPr>
        <w:pStyle w:val="Kop2"/>
        <w:numPr>
          <w:ilvl w:val="1"/>
          <w:numId w:val="16"/>
        </w:numPr>
        <w:spacing w:before="0" w:after="0"/>
      </w:pPr>
      <w:bookmarkStart w:id="212" w:name="_Toc522332091"/>
      <w:r>
        <w:t>VERLENGING VAN DE GEZONDE LEVENSVERWACHTING</w:t>
      </w:r>
      <w:bookmarkEnd w:id="212"/>
    </w:p>
    <w:p w:rsidR="00CE7FB0" w:rsidRDefault="00CE7FB0" w:rsidP="00CE7FB0"/>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32"/>
        <w:gridCol w:w="2232"/>
        <w:gridCol w:w="2232"/>
        <w:gridCol w:w="2232"/>
      </w:tblGrid>
      <w:tr w:rsidR="00CE7FB0">
        <w:tblPrEx>
          <w:tblCellMar>
            <w:top w:w="0" w:type="dxa"/>
            <w:bottom w:w="0" w:type="dxa"/>
          </w:tblCellMar>
        </w:tblPrEx>
        <w:trPr>
          <w:tblHeader/>
        </w:trPr>
        <w:tc>
          <w:tcPr>
            <w:tcW w:w="2232" w:type="dxa"/>
            <w:shd w:val="pct15" w:color="000000" w:fill="FFFFFF"/>
          </w:tcPr>
          <w:p w:rsidR="00CE7FB0" w:rsidRDefault="00CE7FB0" w:rsidP="00CE7FB0">
            <w:r>
              <w:t>Voorstel</w:t>
            </w:r>
          </w:p>
        </w:tc>
        <w:tc>
          <w:tcPr>
            <w:tcW w:w="2232" w:type="dxa"/>
            <w:shd w:val="pct15" w:color="000000" w:fill="FFFFFF"/>
          </w:tcPr>
          <w:p w:rsidR="00CE7FB0" w:rsidRDefault="00CE7FB0" w:rsidP="00CE7FB0">
            <w:r>
              <w:t>Wie</w:t>
            </w:r>
          </w:p>
        </w:tc>
        <w:tc>
          <w:tcPr>
            <w:tcW w:w="2232" w:type="dxa"/>
            <w:shd w:val="pct15" w:color="000000" w:fill="FFFFFF"/>
          </w:tcPr>
          <w:p w:rsidR="00CE7FB0" w:rsidRDefault="00CE7FB0" w:rsidP="00CE7FB0">
            <w:r>
              <w:t>Kosten gemeente</w:t>
            </w:r>
          </w:p>
        </w:tc>
        <w:tc>
          <w:tcPr>
            <w:tcW w:w="2232" w:type="dxa"/>
            <w:shd w:val="pct15" w:color="000000" w:fill="FFFFFF"/>
          </w:tcPr>
          <w:p w:rsidR="00CE7FB0" w:rsidRDefault="00CE7FB0" w:rsidP="00CE7FB0">
            <w:pPr>
              <w:pStyle w:val="Voettekst"/>
              <w:tabs>
                <w:tab w:val="clear" w:pos="4536"/>
                <w:tab w:val="clear" w:pos="9072"/>
              </w:tabs>
            </w:pPr>
            <w:r>
              <w:t xml:space="preserve">Opmerkingen </w:t>
            </w:r>
          </w:p>
        </w:tc>
      </w:tr>
      <w:tr w:rsidR="00CE7FB0">
        <w:tblPrEx>
          <w:tblCellMar>
            <w:top w:w="0" w:type="dxa"/>
            <w:bottom w:w="0" w:type="dxa"/>
          </w:tblCellMar>
        </w:tblPrEx>
        <w:tc>
          <w:tcPr>
            <w:tcW w:w="2232" w:type="dxa"/>
          </w:tcPr>
          <w:p w:rsidR="00CE7FB0" w:rsidRDefault="00CE7FB0" w:rsidP="00CE7FB0">
            <w:pPr>
              <w:rPr>
                <w:sz w:val="20"/>
              </w:rPr>
            </w:pPr>
            <w:r>
              <w:rPr>
                <w:sz w:val="20"/>
              </w:rPr>
              <w:t xml:space="preserve">In samenwerking met de andere partners een visie op de nieuwe opzet van jeugdgezondheidszorg </w:t>
            </w:r>
          </w:p>
          <w:p w:rsidR="00CE7FB0" w:rsidRDefault="00CE7FB0" w:rsidP="00CE7FB0">
            <w:pPr>
              <w:rPr>
                <w:sz w:val="20"/>
              </w:rPr>
            </w:pPr>
            <w:r>
              <w:rPr>
                <w:sz w:val="20"/>
              </w:rPr>
              <w:t xml:space="preserve">0-4-jarigen formuleren. </w:t>
            </w:r>
          </w:p>
        </w:tc>
        <w:tc>
          <w:tcPr>
            <w:tcW w:w="2232" w:type="dxa"/>
          </w:tcPr>
          <w:p w:rsidR="00CE7FB0" w:rsidRDefault="00CE7FB0" w:rsidP="00CE7FB0">
            <w:pPr>
              <w:rPr>
                <w:sz w:val="20"/>
              </w:rPr>
            </w:pPr>
            <w:r>
              <w:rPr>
                <w:sz w:val="20"/>
              </w:rPr>
              <w:t>Regiogemeenten, thuiszorginstellingen en GGD</w:t>
            </w:r>
          </w:p>
        </w:tc>
        <w:tc>
          <w:tcPr>
            <w:tcW w:w="2232" w:type="dxa"/>
          </w:tcPr>
          <w:p w:rsidR="00CE7FB0" w:rsidRDefault="00CE7FB0" w:rsidP="00CE7FB0">
            <w:pPr>
              <w:rPr>
                <w:sz w:val="20"/>
              </w:rPr>
            </w:pPr>
            <w:r>
              <w:rPr>
                <w:sz w:val="20"/>
              </w:rPr>
              <w:t>Formatie-uren. Te zijner tijd zullen gelden t.b.v. het 0-4-jarigen beleid via de gemeentekas gaan lopen</w:t>
            </w: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rPr>
                <w:sz w:val="20"/>
              </w:rPr>
            </w:pPr>
            <w:r>
              <w:rPr>
                <w:sz w:val="20"/>
              </w:rPr>
              <w:t>De huidige wijze van voorlichting in het voort</w:t>
            </w:r>
            <w:r>
              <w:rPr>
                <w:sz w:val="20"/>
              </w:rPr>
              <w:softHyphen/>
              <w:t>gezet onderwijs t.a.v. het tegengaan van alcohol- en drugsgebruik onder jongeren continueren en bezien of, en zo ja, op welke wijze, al in het basisonderwijs aandacht kan worden besteed aan het voorkomen van alcohol en drugsgebruik.</w:t>
            </w:r>
          </w:p>
        </w:tc>
        <w:tc>
          <w:tcPr>
            <w:tcW w:w="2232" w:type="dxa"/>
          </w:tcPr>
          <w:p w:rsidR="00CE7FB0" w:rsidRDefault="00CE7FB0" w:rsidP="00CE7FB0">
            <w:pPr>
              <w:rPr>
                <w:sz w:val="20"/>
              </w:rPr>
            </w:pPr>
            <w:r>
              <w:rPr>
                <w:sz w:val="20"/>
              </w:rPr>
              <w:t>Gemeente, onderwijs en SSKWH</w:t>
            </w:r>
          </w:p>
        </w:tc>
        <w:tc>
          <w:tcPr>
            <w:tcW w:w="2232" w:type="dxa"/>
          </w:tcPr>
          <w:p w:rsidR="00CE7FB0" w:rsidRDefault="00CE7FB0" w:rsidP="00CE7FB0">
            <w:pPr>
              <w:rPr>
                <w:sz w:val="20"/>
              </w:rPr>
            </w:pPr>
          </w:p>
        </w:tc>
        <w:tc>
          <w:tcPr>
            <w:tcW w:w="2232" w:type="dxa"/>
          </w:tcPr>
          <w:p w:rsidR="00CE7FB0" w:rsidRDefault="00CE7FB0" w:rsidP="00CE7FB0">
            <w:pPr>
              <w:rPr>
                <w:sz w:val="20"/>
              </w:rPr>
            </w:pPr>
          </w:p>
        </w:tc>
      </w:tr>
    </w:tbl>
    <w:p w:rsidR="00CE7FB0" w:rsidRDefault="00CE7FB0" w:rsidP="00CE7FB0"/>
    <w:p w:rsidR="00CE7FB0" w:rsidRDefault="00CE7FB0" w:rsidP="00CE7FB0">
      <w:r>
        <w:br w:type="page"/>
      </w:r>
    </w:p>
    <w:p w:rsidR="00CE7FB0" w:rsidRDefault="00CE7FB0" w:rsidP="00CE7FB0">
      <w:pPr>
        <w:pStyle w:val="Kop2"/>
      </w:pPr>
      <w:bookmarkStart w:id="213" w:name="_Toc522332092"/>
      <w:r>
        <w:t>5.2.</w:t>
      </w:r>
      <w:r>
        <w:tab/>
        <w:t>VERMINDERING VAN DE GEZONDHEIDS-</w:t>
      </w:r>
      <w:r>
        <w:br/>
        <w:t xml:space="preserve"> </w:t>
      </w:r>
      <w:r>
        <w:tab/>
        <w:t>VERSCHILLEN DIE ONSTAAN DOOR SOCIAAL-</w:t>
      </w:r>
      <w:r>
        <w:br/>
        <w:t xml:space="preserve"> </w:t>
      </w:r>
      <w:r>
        <w:tab/>
        <w:t>ECONOMISCHE OF CULTURELE FACTOREN</w:t>
      </w:r>
      <w:bookmarkEnd w:id="213"/>
    </w:p>
    <w:p w:rsidR="00CE7FB0" w:rsidRDefault="00CE7FB0" w:rsidP="00CE7FB0"/>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32"/>
        <w:gridCol w:w="2232"/>
        <w:gridCol w:w="2232"/>
        <w:gridCol w:w="2232"/>
      </w:tblGrid>
      <w:tr w:rsidR="00CE7FB0">
        <w:tblPrEx>
          <w:tblCellMar>
            <w:top w:w="0" w:type="dxa"/>
            <w:bottom w:w="0" w:type="dxa"/>
          </w:tblCellMar>
        </w:tblPrEx>
        <w:trPr>
          <w:tblHeader/>
        </w:trPr>
        <w:tc>
          <w:tcPr>
            <w:tcW w:w="2232" w:type="dxa"/>
            <w:shd w:val="pct15" w:color="000000" w:fill="FFFFFF"/>
          </w:tcPr>
          <w:p w:rsidR="00CE7FB0" w:rsidRDefault="00CE7FB0" w:rsidP="00CE7FB0">
            <w:pPr>
              <w:pStyle w:val="Voettekst"/>
              <w:tabs>
                <w:tab w:val="clear" w:pos="4536"/>
                <w:tab w:val="clear" w:pos="9072"/>
              </w:tabs>
            </w:pPr>
            <w:r>
              <w:t>Voorstel</w:t>
            </w:r>
          </w:p>
        </w:tc>
        <w:tc>
          <w:tcPr>
            <w:tcW w:w="2232" w:type="dxa"/>
            <w:shd w:val="pct15" w:color="000000" w:fill="FFFFFF"/>
          </w:tcPr>
          <w:p w:rsidR="00CE7FB0" w:rsidRDefault="00CE7FB0" w:rsidP="00CE7FB0">
            <w:r>
              <w:t>Wie</w:t>
            </w:r>
          </w:p>
        </w:tc>
        <w:tc>
          <w:tcPr>
            <w:tcW w:w="2232" w:type="dxa"/>
            <w:shd w:val="pct15" w:color="000000" w:fill="FFFFFF"/>
          </w:tcPr>
          <w:p w:rsidR="00CE7FB0" w:rsidRDefault="00CE7FB0" w:rsidP="00CE7FB0">
            <w:r>
              <w:t>Kosten gemeente</w:t>
            </w:r>
          </w:p>
        </w:tc>
        <w:tc>
          <w:tcPr>
            <w:tcW w:w="2232" w:type="dxa"/>
            <w:shd w:val="pct15" w:color="000000" w:fill="FFFFFF"/>
          </w:tcPr>
          <w:p w:rsidR="00CE7FB0" w:rsidRDefault="00CE7FB0" w:rsidP="00CE7FB0">
            <w:r>
              <w:t xml:space="preserve">Opmerkingen </w:t>
            </w:r>
          </w:p>
        </w:tc>
      </w:tr>
      <w:tr w:rsidR="00CE7FB0">
        <w:tblPrEx>
          <w:tblCellMar>
            <w:top w:w="0" w:type="dxa"/>
            <w:bottom w:w="0" w:type="dxa"/>
          </w:tblCellMar>
        </w:tblPrEx>
        <w:tc>
          <w:tcPr>
            <w:tcW w:w="2232" w:type="dxa"/>
          </w:tcPr>
          <w:p w:rsidR="00CE7FB0" w:rsidRDefault="00CE7FB0" w:rsidP="00CE7FB0">
            <w:pPr>
              <w:rPr>
                <w:sz w:val="20"/>
              </w:rPr>
            </w:pPr>
            <w:r>
              <w:rPr>
                <w:sz w:val="20"/>
              </w:rPr>
              <w:t>In samenwerking met de spelers in het veld bezien of een project kan wor</w:t>
            </w:r>
            <w:r>
              <w:rPr>
                <w:sz w:val="20"/>
              </w:rPr>
              <w:softHyphen/>
              <w:t>den opgestart om ouders van jonge kinderen te begeleiden en onder</w:t>
            </w:r>
            <w:r>
              <w:rPr>
                <w:sz w:val="20"/>
              </w:rPr>
              <w:softHyphen/>
              <w:t>steunen bij de opvoeding van hun kind(eren).</w:t>
            </w:r>
          </w:p>
        </w:tc>
        <w:tc>
          <w:tcPr>
            <w:tcW w:w="2232" w:type="dxa"/>
          </w:tcPr>
          <w:p w:rsidR="00CE7FB0" w:rsidRDefault="00CE7FB0" w:rsidP="00CE7FB0">
            <w:pPr>
              <w:rPr>
                <w:sz w:val="20"/>
              </w:rPr>
            </w:pPr>
            <w:r>
              <w:rPr>
                <w:sz w:val="20"/>
              </w:rPr>
              <w:t>Gemeente, TOV, SSKWH en MDT’s</w:t>
            </w:r>
          </w:p>
        </w:tc>
        <w:tc>
          <w:tcPr>
            <w:tcW w:w="2232" w:type="dxa"/>
          </w:tcPr>
          <w:p w:rsidR="00CE7FB0" w:rsidRDefault="00CE7FB0" w:rsidP="00CE7FB0">
            <w:pPr>
              <w:rPr>
                <w:sz w:val="20"/>
              </w:rPr>
            </w:pPr>
            <w:r>
              <w:rPr>
                <w:sz w:val="20"/>
              </w:rPr>
              <w:t xml:space="preserve">Valt deels binnen de taken van de TOV en de SSKWH. </w:t>
            </w:r>
          </w:p>
        </w:tc>
        <w:tc>
          <w:tcPr>
            <w:tcW w:w="2232" w:type="dxa"/>
          </w:tcPr>
          <w:p w:rsidR="00CE7FB0" w:rsidRDefault="00CE7FB0" w:rsidP="00CE7FB0">
            <w:pPr>
              <w:rPr>
                <w:sz w:val="20"/>
              </w:rPr>
            </w:pPr>
            <w:r>
              <w:rPr>
                <w:sz w:val="20"/>
              </w:rPr>
              <w:t>Subsidieconsequenties</w:t>
            </w:r>
          </w:p>
        </w:tc>
      </w:tr>
      <w:tr w:rsidR="00CE7FB0">
        <w:tblPrEx>
          <w:tblCellMar>
            <w:top w:w="0" w:type="dxa"/>
            <w:bottom w:w="0" w:type="dxa"/>
          </w:tblCellMar>
        </w:tblPrEx>
        <w:tc>
          <w:tcPr>
            <w:tcW w:w="2232" w:type="dxa"/>
          </w:tcPr>
          <w:p w:rsidR="00CE7FB0" w:rsidRDefault="00CE7FB0" w:rsidP="00CE7FB0">
            <w:pPr>
              <w:pStyle w:val="Voetnoottekst"/>
            </w:pPr>
            <w:r>
              <w:t>Bezien op welke wijze de deskundigheid van beroepskrachten in de voorschoolse voorzieningen kan worden vergroot</w:t>
            </w:r>
          </w:p>
        </w:tc>
        <w:tc>
          <w:tcPr>
            <w:tcW w:w="2232" w:type="dxa"/>
          </w:tcPr>
          <w:p w:rsidR="00CE7FB0" w:rsidRDefault="00CE7FB0" w:rsidP="00CE7FB0">
            <w:pPr>
              <w:rPr>
                <w:sz w:val="20"/>
              </w:rPr>
            </w:pPr>
            <w:r>
              <w:rPr>
                <w:sz w:val="20"/>
              </w:rPr>
              <w:t>Gemeente en stichtingen</w:t>
            </w:r>
          </w:p>
        </w:tc>
        <w:tc>
          <w:tcPr>
            <w:tcW w:w="2232" w:type="dxa"/>
          </w:tcPr>
          <w:p w:rsidR="00CE7FB0" w:rsidRDefault="00CE7FB0" w:rsidP="00CE7FB0">
            <w:pPr>
              <w:rPr>
                <w:sz w:val="20"/>
              </w:rPr>
            </w:pPr>
            <w:r>
              <w:rPr>
                <w:sz w:val="20"/>
              </w:rPr>
              <w:t>PM</w:t>
            </w:r>
          </w:p>
        </w:tc>
        <w:tc>
          <w:tcPr>
            <w:tcW w:w="2232" w:type="dxa"/>
          </w:tcPr>
          <w:p w:rsidR="00CE7FB0" w:rsidRDefault="00CE7FB0" w:rsidP="00CE7FB0">
            <w:pPr>
              <w:rPr>
                <w:sz w:val="20"/>
              </w:rPr>
            </w:pPr>
            <w:r>
              <w:rPr>
                <w:sz w:val="20"/>
              </w:rPr>
              <w:t>Subsidieconsequenties in de vorm van extra opleidingskosten.</w:t>
            </w:r>
          </w:p>
        </w:tc>
      </w:tr>
      <w:tr w:rsidR="00CE7FB0">
        <w:tblPrEx>
          <w:tblCellMar>
            <w:top w:w="0" w:type="dxa"/>
            <w:bottom w:w="0" w:type="dxa"/>
          </w:tblCellMar>
        </w:tblPrEx>
        <w:tc>
          <w:tcPr>
            <w:tcW w:w="2232" w:type="dxa"/>
          </w:tcPr>
          <w:p w:rsidR="00CE7FB0" w:rsidRDefault="00CE7FB0" w:rsidP="00CE7FB0">
            <w:pPr>
              <w:rPr>
                <w:sz w:val="20"/>
              </w:rPr>
            </w:pPr>
            <w:r>
              <w:rPr>
                <w:sz w:val="20"/>
              </w:rPr>
              <w:t>Onderzoeken of uitbrei</w:t>
            </w:r>
            <w:r>
              <w:rPr>
                <w:sz w:val="20"/>
              </w:rPr>
              <w:softHyphen/>
              <w:t>ding van de formatie van de peuterspeelzalen ge</w:t>
            </w:r>
            <w:r>
              <w:rPr>
                <w:sz w:val="20"/>
              </w:rPr>
              <w:softHyphen/>
              <w:t xml:space="preserve">wenst c.q. noodzakelijk is. </w:t>
            </w:r>
          </w:p>
        </w:tc>
        <w:tc>
          <w:tcPr>
            <w:tcW w:w="2232" w:type="dxa"/>
          </w:tcPr>
          <w:p w:rsidR="00CE7FB0" w:rsidRDefault="00CE7FB0" w:rsidP="00CE7FB0">
            <w:pPr>
              <w:rPr>
                <w:sz w:val="20"/>
              </w:rPr>
            </w:pPr>
            <w:r>
              <w:rPr>
                <w:sz w:val="20"/>
              </w:rPr>
              <w:t>Gemeente en stichtingen (SSKWH &amp; Stichting Peuterspeelzaalwerk Hattem)</w:t>
            </w:r>
          </w:p>
        </w:tc>
        <w:tc>
          <w:tcPr>
            <w:tcW w:w="2232" w:type="dxa"/>
          </w:tcPr>
          <w:p w:rsidR="00CE7FB0" w:rsidRDefault="00CE7FB0" w:rsidP="00CE7FB0">
            <w:pPr>
              <w:rPr>
                <w:sz w:val="20"/>
              </w:rPr>
            </w:pPr>
            <w:r>
              <w:rPr>
                <w:sz w:val="20"/>
              </w:rPr>
              <w:t>Personele inzet.</w:t>
            </w:r>
          </w:p>
        </w:tc>
        <w:tc>
          <w:tcPr>
            <w:tcW w:w="2232" w:type="dxa"/>
          </w:tcPr>
          <w:p w:rsidR="00CE7FB0" w:rsidRDefault="00CE7FB0" w:rsidP="00CE7FB0">
            <w:pPr>
              <w:rPr>
                <w:sz w:val="20"/>
              </w:rPr>
            </w:pPr>
            <w:r>
              <w:rPr>
                <w:sz w:val="20"/>
              </w:rPr>
              <w:t>Subsidieconsequenties.</w:t>
            </w:r>
          </w:p>
        </w:tc>
      </w:tr>
      <w:tr w:rsidR="00CE7FB0">
        <w:tblPrEx>
          <w:tblCellMar>
            <w:top w:w="0" w:type="dxa"/>
            <w:bottom w:w="0" w:type="dxa"/>
          </w:tblCellMar>
        </w:tblPrEx>
        <w:tc>
          <w:tcPr>
            <w:tcW w:w="2232" w:type="dxa"/>
          </w:tcPr>
          <w:p w:rsidR="00CE7FB0" w:rsidRDefault="00CE7FB0" w:rsidP="00CE7FB0">
            <w:pPr>
              <w:rPr>
                <w:sz w:val="20"/>
              </w:rPr>
            </w:pPr>
            <w:r>
              <w:rPr>
                <w:sz w:val="20"/>
              </w:rPr>
              <w:t xml:space="preserve">In overleg met de gemeente Heerde en/of de directie van het AZC Ennerveld treden om op de hoogte te blijven van de stand van zaken in het AZC en, bij eventuele calamiteiten, adequaat op te kunnen treden. </w:t>
            </w:r>
          </w:p>
        </w:tc>
        <w:tc>
          <w:tcPr>
            <w:tcW w:w="2232" w:type="dxa"/>
          </w:tcPr>
          <w:p w:rsidR="00CE7FB0" w:rsidRDefault="00CE7FB0" w:rsidP="00CE7FB0">
            <w:pPr>
              <w:rPr>
                <w:sz w:val="20"/>
              </w:rPr>
            </w:pPr>
            <w:r>
              <w:rPr>
                <w:sz w:val="20"/>
              </w:rPr>
              <w:t>Gemeente, gemeente Heerde en directie AZC Ennerveld</w:t>
            </w:r>
          </w:p>
        </w:tc>
        <w:tc>
          <w:tcPr>
            <w:tcW w:w="2232" w:type="dxa"/>
          </w:tcPr>
          <w:p w:rsidR="00CE7FB0" w:rsidRDefault="00CE7FB0" w:rsidP="00CE7FB0">
            <w:pPr>
              <w:rPr>
                <w:sz w:val="20"/>
              </w:rPr>
            </w:pPr>
            <w:r>
              <w:rPr>
                <w:sz w:val="20"/>
              </w:rPr>
              <w:t>Valt binnen regulier budget openbare orde en veiligheid.</w:t>
            </w: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rPr>
                <w:sz w:val="20"/>
              </w:rPr>
            </w:pPr>
            <w:r>
              <w:rPr>
                <w:sz w:val="20"/>
              </w:rPr>
              <w:t>Afhankelijk van de landelijke ontwikkelingen op het gebied van de technische hygiëne zorg, de taken die de gemeente en de GGD, op het gebied van THZ en het kwaliteitstoezicht op de kinderopvang, krijgen nader bezien.</w:t>
            </w:r>
          </w:p>
        </w:tc>
        <w:tc>
          <w:tcPr>
            <w:tcW w:w="2232" w:type="dxa"/>
          </w:tcPr>
          <w:p w:rsidR="00CE7FB0" w:rsidRDefault="00CE7FB0" w:rsidP="00CE7FB0">
            <w:pPr>
              <w:rPr>
                <w:sz w:val="20"/>
              </w:rPr>
            </w:pPr>
            <w:r>
              <w:rPr>
                <w:sz w:val="20"/>
              </w:rPr>
              <w:t>Gemeente en GGD</w:t>
            </w:r>
          </w:p>
        </w:tc>
        <w:tc>
          <w:tcPr>
            <w:tcW w:w="2232" w:type="dxa"/>
          </w:tcPr>
          <w:p w:rsidR="00CE7FB0" w:rsidRDefault="00CE7FB0" w:rsidP="00CE7FB0">
            <w:pPr>
              <w:rPr>
                <w:sz w:val="20"/>
              </w:rPr>
            </w:pPr>
            <w:r>
              <w:rPr>
                <w:sz w:val="20"/>
              </w:rPr>
              <w:t xml:space="preserve">Valt deels binnen de WCPV en daarnaast zullen de gemeenten extra geld van het rijk ontvangen voor de uitvoering van de Wet Basisvoorziening Kinderopvang. </w:t>
            </w:r>
          </w:p>
        </w:tc>
        <w:tc>
          <w:tcPr>
            <w:tcW w:w="2232" w:type="dxa"/>
          </w:tcPr>
          <w:p w:rsidR="00CE7FB0" w:rsidRDefault="00CE7FB0" w:rsidP="00CE7FB0">
            <w:pPr>
              <w:rPr>
                <w:sz w:val="20"/>
              </w:rPr>
            </w:pPr>
          </w:p>
        </w:tc>
      </w:tr>
    </w:tbl>
    <w:p w:rsidR="00CE7FB0" w:rsidRDefault="00CE7FB0" w:rsidP="00CE7FB0">
      <w:r>
        <w:br w:type="page"/>
      </w:r>
    </w:p>
    <w:p w:rsidR="00CE7FB0" w:rsidRDefault="00CE7FB0" w:rsidP="00CE7FB0"/>
    <w:p w:rsidR="00CE7FB0" w:rsidRDefault="00CE7FB0" w:rsidP="00CE7FB0">
      <w:pPr>
        <w:pStyle w:val="Kop2"/>
      </w:pPr>
      <w:bookmarkStart w:id="214" w:name="_Toc522332093"/>
      <w:r>
        <w:t>5.3.</w:t>
      </w:r>
      <w:r>
        <w:tab/>
        <w:t>VERBETERING VAN DE KWALITEIT VAN ONS LEVEN</w:t>
      </w:r>
      <w:bookmarkEnd w:id="214"/>
    </w:p>
    <w:p w:rsidR="00CE7FB0" w:rsidRDefault="00CE7FB0" w:rsidP="00CE7FB0"/>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32"/>
        <w:gridCol w:w="2232"/>
        <w:gridCol w:w="2232"/>
        <w:gridCol w:w="2232"/>
      </w:tblGrid>
      <w:tr w:rsidR="00CE7FB0">
        <w:tblPrEx>
          <w:tblCellMar>
            <w:top w:w="0" w:type="dxa"/>
            <w:bottom w:w="0" w:type="dxa"/>
          </w:tblCellMar>
        </w:tblPrEx>
        <w:trPr>
          <w:tblHeader/>
        </w:trPr>
        <w:tc>
          <w:tcPr>
            <w:tcW w:w="2232" w:type="dxa"/>
            <w:shd w:val="pct15" w:color="000000" w:fill="FFFFFF"/>
          </w:tcPr>
          <w:p w:rsidR="00CE7FB0" w:rsidRDefault="00CE7FB0" w:rsidP="00CE7FB0">
            <w:r>
              <w:t>Voorstel</w:t>
            </w:r>
          </w:p>
        </w:tc>
        <w:tc>
          <w:tcPr>
            <w:tcW w:w="2232" w:type="dxa"/>
            <w:shd w:val="pct15" w:color="000000" w:fill="FFFFFF"/>
          </w:tcPr>
          <w:p w:rsidR="00CE7FB0" w:rsidRDefault="00CE7FB0" w:rsidP="00CE7FB0">
            <w:r>
              <w:t>Wie</w:t>
            </w:r>
          </w:p>
        </w:tc>
        <w:tc>
          <w:tcPr>
            <w:tcW w:w="2232" w:type="dxa"/>
            <w:shd w:val="pct15" w:color="000000" w:fill="FFFFFF"/>
          </w:tcPr>
          <w:p w:rsidR="00CE7FB0" w:rsidRDefault="00CE7FB0" w:rsidP="00CE7FB0">
            <w:r>
              <w:t>Kosten gemeente</w:t>
            </w:r>
          </w:p>
        </w:tc>
        <w:tc>
          <w:tcPr>
            <w:tcW w:w="2232" w:type="dxa"/>
            <w:shd w:val="pct15" w:color="000000" w:fill="FFFFFF"/>
          </w:tcPr>
          <w:p w:rsidR="00CE7FB0" w:rsidRDefault="00CE7FB0" w:rsidP="00CE7FB0">
            <w:pPr>
              <w:pStyle w:val="Voettekst"/>
              <w:tabs>
                <w:tab w:val="clear" w:pos="4536"/>
                <w:tab w:val="clear" w:pos="9072"/>
              </w:tabs>
            </w:pPr>
            <w:r>
              <w:t xml:space="preserve">Opmerkingen </w:t>
            </w:r>
          </w:p>
        </w:tc>
      </w:tr>
      <w:tr w:rsidR="00CE7FB0">
        <w:tblPrEx>
          <w:tblCellMar>
            <w:top w:w="0" w:type="dxa"/>
            <w:bottom w:w="0" w:type="dxa"/>
          </w:tblCellMar>
        </w:tblPrEx>
        <w:tc>
          <w:tcPr>
            <w:tcW w:w="2232" w:type="dxa"/>
          </w:tcPr>
          <w:p w:rsidR="00CE7FB0" w:rsidRDefault="00CE7FB0" w:rsidP="00CE7FB0">
            <w:pPr>
              <w:rPr>
                <w:sz w:val="20"/>
              </w:rPr>
            </w:pPr>
            <w:r>
              <w:rPr>
                <w:sz w:val="20"/>
              </w:rPr>
              <w:t>In de nota jeugdbeleid nadrukkelijk aandacht besteden aan het onder</w:t>
            </w:r>
            <w:r>
              <w:rPr>
                <w:sz w:val="20"/>
              </w:rPr>
              <w:softHyphen/>
              <w:t>deel sport.</w:t>
            </w:r>
          </w:p>
        </w:tc>
        <w:tc>
          <w:tcPr>
            <w:tcW w:w="2232" w:type="dxa"/>
          </w:tcPr>
          <w:p w:rsidR="00CE7FB0" w:rsidRDefault="00CE7FB0" w:rsidP="00CE7FB0">
            <w:pPr>
              <w:rPr>
                <w:sz w:val="20"/>
              </w:rPr>
            </w:pPr>
            <w:r>
              <w:rPr>
                <w:sz w:val="20"/>
              </w:rPr>
              <w:t xml:space="preserve">Gemeente </w:t>
            </w:r>
          </w:p>
        </w:tc>
        <w:tc>
          <w:tcPr>
            <w:tcW w:w="2232" w:type="dxa"/>
          </w:tcPr>
          <w:p w:rsidR="00CE7FB0" w:rsidRDefault="00CE7FB0" w:rsidP="00CE7FB0">
            <w:pPr>
              <w:rPr>
                <w:sz w:val="20"/>
              </w:rPr>
            </w:pPr>
            <w:r>
              <w:rPr>
                <w:sz w:val="20"/>
              </w:rPr>
              <w:t>PM</w:t>
            </w: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rPr>
                <w:sz w:val="20"/>
              </w:rPr>
            </w:pPr>
            <w:r>
              <w:rPr>
                <w:sz w:val="20"/>
              </w:rPr>
              <w:t>Verbeteringen en ver</w:t>
            </w:r>
            <w:r>
              <w:rPr>
                <w:sz w:val="20"/>
              </w:rPr>
              <w:softHyphen/>
              <w:t>anderingen in de jeugd</w:t>
            </w:r>
            <w:r>
              <w:rPr>
                <w:sz w:val="20"/>
              </w:rPr>
              <w:softHyphen/>
              <w:t>zorg behandelen in het kader van de op te stellen nota jeugdbeleid.</w:t>
            </w:r>
          </w:p>
        </w:tc>
        <w:tc>
          <w:tcPr>
            <w:tcW w:w="2232" w:type="dxa"/>
          </w:tcPr>
          <w:p w:rsidR="00CE7FB0" w:rsidRDefault="00CE7FB0" w:rsidP="00CE7FB0">
            <w:pPr>
              <w:rPr>
                <w:sz w:val="20"/>
              </w:rPr>
            </w:pPr>
            <w:r>
              <w:rPr>
                <w:sz w:val="20"/>
              </w:rPr>
              <w:t>Gemeente</w:t>
            </w:r>
          </w:p>
        </w:tc>
        <w:tc>
          <w:tcPr>
            <w:tcW w:w="2232" w:type="dxa"/>
          </w:tcPr>
          <w:p w:rsidR="00CE7FB0" w:rsidRDefault="00CE7FB0" w:rsidP="00CE7FB0">
            <w:pPr>
              <w:rPr>
                <w:sz w:val="20"/>
              </w:rPr>
            </w:pPr>
            <w:r>
              <w:rPr>
                <w:sz w:val="20"/>
              </w:rPr>
              <w:t>PM</w:t>
            </w: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rPr>
                <w:sz w:val="20"/>
              </w:rPr>
            </w:pPr>
            <w:r>
              <w:rPr>
                <w:sz w:val="20"/>
              </w:rPr>
              <w:t>Meer voorlichting geven aan de maatregelen die mensen dicht bij huis kunnen nemen ter verho</w:t>
            </w:r>
            <w:r>
              <w:rPr>
                <w:sz w:val="20"/>
              </w:rPr>
              <w:softHyphen/>
              <w:t>ging van hun veiligheids</w:t>
            </w:r>
            <w:r>
              <w:rPr>
                <w:sz w:val="20"/>
              </w:rPr>
              <w:softHyphen/>
              <w:t>gevoelens. Daarnaast meer bekendheid geven aan het woninginbraak</w:t>
            </w:r>
            <w:r>
              <w:rPr>
                <w:sz w:val="20"/>
              </w:rPr>
              <w:softHyphen/>
              <w:t xml:space="preserve">preventieproject. </w:t>
            </w:r>
          </w:p>
        </w:tc>
        <w:tc>
          <w:tcPr>
            <w:tcW w:w="2232" w:type="dxa"/>
          </w:tcPr>
          <w:p w:rsidR="00CE7FB0" w:rsidRDefault="00CE7FB0" w:rsidP="00CE7FB0">
            <w:pPr>
              <w:rPr>
                <w:sz w:val="20"/>
              </w:rPr>
            </w:pPr>
            <w:r>
              <w:rPr>
                <w:sz w:val="20"/>
              </w:rPr>
              <w:t>Gemeente en politie</w:t>
            </w:r>
          </w:p>
        </w:tc>
        <w:tc>
          <w:tcPr>
            <w:tcW w:w="2232" w:type="dxa"/>
          </w:tcPr>
          <w:p w:rsidR="00CE7FB0" w:rsidRDefault="00CE7FB0" w:rsidP="00CE7FB0">
            <w:pPr>
              <w:rPr>
                <w:sz w:val="20"/>
              </w:rPr>
            </w:pPr>
            <w:r>
              <w:rPr>
                <w:sz w:val="20"/>
              </w:rPr>
              <w:t>Extra kosten t.b.v. de voorlichtingsrubriek</w:t>
            </w: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pStyle w:val="Voetnoottekst"/>
            </w:pPr>
            <w:r>
              <w:t>Bevorderen dat folder</w:t>
            </w:r>
            <w:r>
              <w:softHyphen/>
              <w:t>materiaal ten behoeve van opvoedingsonder</w:t>
            </w:r>
            <w:r>
              <w:softHyphen/>
              <w:t xml:space="preserve">steuning op grote schaal verkrijgbaar is bij de daartoe geëigende instellingen. </w:t>
            </w:r>
          </w:p>
        </w:tc>
        <w:tc>
          <w:tcPr>
            <w:tcW w:w="2232" w:type="dxa"/>
          </w:tcPr>
          <w:p w:rsidR="00CE7FB0" w:rsidRDefault="00CE7FB0" w:rsidP="00CE7FB0">
            <w:pPr>
              <w:rPr>
                <w:sz w:val="20"/>
              </w:rPr>
            </w:pPr>
            <w:r>
              <w:rPr>
                <w:sz w:val="20"/>
              </w:rPr>
              <w:t>Gemeente en zorgaanbieders</w:t>
            </w:r>
          </w:p>
        </w:tc>
        <w:tc>
          <w:tcPr>
            <w:tcW w:w="2232" w:type="dxa"/>
          </w:tcPr>
          <w:p w:rsidR="00CE7FB0" w:rsidRDefault="00CE7FB0" w:rsidP="00CE7FB0">
            <w:pPr>
              <w:rPr>
                <w:sz w:val="20"/>
              </w:rPr>
            </w:pPr>
            <w:r>
              <w:rPr>
                <w:sz w:val="20"/>
              </w:rPr>
              <w:t>Extra kosten t.b.v. het eventueel – laten – vervaardigen van voorlichtingsmateriaal</w:t>
            </w: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rPr>
                <w:sz w:val="20"/>
              </w:rPr>
            </w:pPr>
            <w:r>
              <w:rPr>
                <w:sz w:val="20"/>
              </w:rPr>
              <w:t>Ontwikkelen van een lo</w:t>
            </w:r>
            <w:r>
              <w:rPr>
                <w:sz w:val="20"/>
              </w:rPr>
              <w:softHyphen/>
              <w:t>kaal VVE-beleid, waarbij de landelijke beleids</w:t>
            </w:r>
            <w:r>
              <w:rPr>
                <w:sz w:val="20"/>
              </w:rPr>
              <w:softHyphen/>
              <w:t>kaders als uit</w:t>
            </w:r>
            <w:r>
              <w:rPr>
                <w:sz w:val="20"/>
              </w:rPr>
              <w:softHyphen/>
              <w:t>gangspunt fungeren. Alsdan gelijk</w:t>
            </w:r>
            <w:r>
              <w:rPr>
                <w:sz w:val="20"/>
              </w:rPr>
              <w:softHyphen/>
              <w:t>tijdig bezien of een deel van de beschikbare VVE-gelden aan preven</w:t>
            </w:r>
            <w:r>
              <w:rPr>
                <w:sz w:val="20"/>
              </w:rPr>
              <w:softHyphen/>
              <w:t>tief logopedische activi</w:t>
            </w:r>
            <w:r>
              <w:rPr>
                <w:sz w:val="20"/>
              </w:rPr>
              <w:softHyphen/>
              <w:t>teiten kan worden be</w:t>
            </w:r>
            <w:r>
              <w:rPr>
                <w:sz w:val="20"/>
              </w:rPr>
              <w:softHyphen/>
              <w:t>steed</w:t>
            </w:r>
          </w:p>
        </w:tc>
        <w:tc>
          <w:tcPr>
            <w:tcW w:w="2232" w:type="dxa"/>
          </w:tcPr>
          <w:p w:rsidR="00CE7FB0" w:rsidRDefault="00CE7FB0" w:rsidP="00CE7FB0">
            <w:pPr>
              <w:rPr>
                <w:sz w:val="20"/>
              </w:rPr>
            </w:pPr>
            <w:r>
              <w:rPr>
                <w:sz w:val="20"/>
              </w:rPr>
              <w:t>Gemeente en onderwijs</w:t>
            </w:r>
          </w:p>
        </w:tc>
        <w:tc>
          <w:tcPr>
            <w:tcW w:w="2232" w:type="dxa"/>
          </w:tcPr>
          <w:p w:rsidR="00CE7FB0" w:rsidRDefault="00CE7FB0" w:rsidP="00CE7FB0">
            <w:pPr>
              <w:rPr>
                <w:sz w:val="20"/>
              </w:rPr>
            </w:pP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pStyle w:val="Voetnoottekst"/>
            </w:pPr>
            <w:r>
              <w:t xml:space="preserve">Onderzoeken hoe de inloopruimte bij de Hof van Blom uitwerkt onder vereenzaamde ouderen </w:t>
            </w:r>
          </w:p>
        </w:tc>
        <w:tc>
          <w:tcPr>
            <w:tcW w:w="2232" w:type="dxa"/>
          </w:tcPr>
          <w:p w:rsidR="00CE7FB0" w:rsidRDefault="00CE7FB0" w:rsidP="00CE7FB0">
            <w:pPr>
              <w:rPr>
                <w:sz w:val="20"/>
              </w:rPr>
            </w:pPr>
            <w:r>
              <w:rPr>
                <w:sz w:val="20"/>
              </w:rPr>
              <w:t>Gemeente, zorgaanbieders, SWOH en ouderenbonden</w:t>
            </w:r>
          </w:p>
        </w:tc>
        <w:tc>
          <w:tcPr>
            <w:tcW w:w="2232" w:type="dxa"/>
          </w:tcPr>
          <w:p w:rsidR="00CE7FB0" w:rsidRDefault="00CE7FB0" w:rsidP="00CE7FB0">
            <w:pPr>
              <w:rPr>
                <w:sz w:val="20"/>
              </w:rPr>
            </w:pP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rPr>
                <w:sz w:val="20"/>
              </w:rPr>
            </w:pPr>
            <w:r>
              <w:rPr>
                <w:sz w:val="20"/>
              </w:rPr>
              <w:t>De controle op uitstalling van waren voor winkel</w:t>
            </w:r>
            <w:r>
              <w:rPr>
                <w:sz w:val="20"/>
              </w:rPr>
              <w:softHyphen/>
              <w:t>puien annex versterken zodat, voor met name visueel en lichamelijk gehandicapten, een vrije en veilige doorgang gegarandeerd wordt.</w:t>
            </w:r>
          </w:p>
        </w:tc>
        <w:tc>
          <w:tcPr>
            <w:tcW w:w="2232" w:type="dxa"/>
          </w:tcPr>
          <w:p w:rsidR="00CE7FB0" w:rsidRDefault="00CE7FB0" w:rsidP="00CE7FB0">
            <w:pPr>
              <w:rPr>
                <w:sz w:val="20"/>
              </w:rPr>
            </w:pPr>
            <w:r>
              <w:rPr>
                <w:sz w:val="20"/>
              </w:rPr>
              <w:t>Gemeente en politie</w:t>
            </w:r>
          </w:p>
        </w:tc>
        <w:tc>
          <w:tcPr>
            <w:tcW w:w="2232" w:type="dxa"/>
          </w:tcPr>
          <w:p w:rsidR="00CE7FB0" w:rsidRDefault="00CE7FB0" w:rsidP="00CE7FB0">
            <w:pPr>
              <w:rPr>
                <w:sz w:val="20"/>
              </w:rPr>
            </w:pPr>
            <w:r>
              <w:rPr>
                <w:sz w:val="20"/>
              </w:rPr>
              <w:t>Valt binnen de reguliere taakuitvoering van de politie</w:t>
            </w: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pStyle w:val="Voetnoottekst"/>
            </w:pPr>
            <w:r>
              <w:t xml:space="preserve">Bevorderen dat op structurele basis aandacht wordt besteed aan de verkeerslessen op zowel de basisscholen als het voortgezet onderwijs. </w:t>
            </w:r>
          </w:p>
        </w:tc>
        <w:tc>
          <w:tcPr>
            <w:tcW w:w="2232" w:type="dxa"/>
          </w:tcPr>
          <w:p w:rsidR="00CE7FB0" w:rsidRDefault="00CE7FB0" w:rsidP="00CE7FB0">
            <w:pPr>
              <w:rPr>
                <w:sz w:val="20"/>
              </w:rPr>
            </w:pPr>
            <w:r>
              <w:rPr>
                <w:sz w:val="20"/>
              </w:rPr>
              <w:t>Gemeente en 3VO</w:t>
            </w:r>
          </w:p>
        </w:tc>
        <w:tc>
          <w:tcPr>
            <w:tcW w:w="2232" w:type="dxa"/>
          </w:tcPr>
          <w:p w:rsidR="00CE7FB0" w:rsidRDefault="00CE7FB0" w:rsidP="00CE7FB0">
            <w:pPr>
              <w:rPr>
                <w:sz w:val="20"/>
              </w:rPr>
            </w:pPr>
            <w:r>
              <w:rPr>
                <w:sz w:val="20"/>
              </w:rPr>
              <w:t>PM</w:t>
            </w: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rPr>
                <w:sz w:val="20"/>
              </w:rPr>
            </w:pPr>
            <w:r>
              <w:rPr>
                <w:sz w:val="20"/>
              </w:rPr>
              <w:t>Aandacht besteden aan de bekendheid van diverse declaratie- c.q. vangnetregelingen. Hier</w:t>
            </w:r>
            <w:r>
              <w:rPr>
                <w:sz w:val="20"/>
              </w:rPr>
              <w:softHyphen/>
              <w:t>toe zonodig folder</w:t>
            </w:r>
            <w:r>
              <w:rPr>
                <w:sz w:val="20"/>
              </w:rPr>
              <w:softHyphen/>
              <w:t>materiaal ontwikkelen en deze plaatsen in diverse goed toegankelijke folderrekken.</w:t>
            </w:r>
          </w:p>
        </w:tc>
        <w:tc>
          <w:tcPr>
            <w:tcW w:w="2232" w:type="dxa"/>
          </w:tcPr>
          <w:p w:rsidR="00CE7FB0" w:rsidRDefault="00CE7FB0" w:rsidP="00CE7FB0">
            <w:pPr>
              <w:rPr>
                <w:sz w:val="20"/>
              </w:rPr>
            </w:pPr>
            <w:r>
              <w:rPr>
                <w:sz w:val="20"/>
              </w:rPr>
              <w:t xml:space="preserve">Gemeente </w:t>
            </w:r>
          </w:p>
        </w:tc>
        <w:tc>
          <w:tcPr>
            <w:tcW w:w="2232" w:type="dxa"/>
          </w:tcPr>
          <w:p w:rsidR="00CE7FB0" w:rsidRDefault="00CE7FB0" w:rsidP="00CE7FB0">
            <w:pPr>
              <w:rPr>
                <w:sz w:val="20"/>
              </w:rPr>
            </w:pPr>
            <w:r>
              <w:rPr>
                <w:sz w:val="20"/>
              </w:rPr>
              <w:t>PM</w:t>
            </w: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rPr>
                <w:sz w:val="20"/>
              </w:rPr>
            </w:pPr>
            <w:r>
              <w:rPr>
                <w:sz w:val="20"/>
              </w:rPr>
              <w:t>Mogelijkheden bezien om de deelname aan sportieve activiteiten van met name 55-plussers te stimuleren</w:t>
            </w:r>
          </w:p>
        </w:tc>
        <w:tc>
          <w:tcPr>
            <w:tcW w:w="2232" w:type="dxa"/>
          </w:tcPr>
          <w:p w:rsidR="00CE7FB0" w:rsidRDefault="00CE7FB0" w:rsidP="00CE7FB0">
            <w:pPr>
              <w:rPr>
                <w:sz w:val="20"/>
              </w:rPr>
            </w:pPr>
            <w:r>
              <w:rPr>
                <w:sz w:val="20"/>
              </w:rPr>
              <w:t>Gemeente, sport</w:t>
            </w:r>
            <w:r>
              <w:rPr>
                <w:sz w:val="20"/>
              </w:rPr>
              <w:softHyphen/>
              <w:t>verenigingen en SWOH</w:t>
            </w:r>
          </w:p>
        </w:tc>
        <w:tc>
          <w:tcPr>
            <w:tcW w:w="2232" w:type="dxa"/>
          </w:tcPr>
          <w:p w:rsidR="00CE7FB0" w:rsidRDefault="00CE7FB0" w:rsidP="00CE7FB0">
            <w:pPr>
              <w:rPr>
                <w:sz w:val="20"/>
              </w:rPr>
            </w:pPr>
            <w:r>
              <w:rPr>
                <w:sz w:val="20"/>
              </w:rPr>
              <w:t>Eventueel extra projectsubsidie</w:t>
            </w: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rPr>
                <w:sz w:val="20"/>
              </w:rPr>
            </w:pPr>
            <w:r>
              <w:rPr>
                <w:sz w:val="20"/>
              </w:rPr>
              <w:t>Gestructureerd aandacht blijven besteden aan de  mogelijkheden op basis van de WVG en van die van het CVV in het bij</w:t>
            </w:r>
            <w:r>
              <w:rPr>
                <w:sz w:val="20"/>
              </w:rPr>
              <w:softHyphen/>
              <w:t>zonder in de gemeente</w:t>
            </w:r>
            <w:r>
              <w:rPr>
                <w:sz w:val="20"/>
              </w:rPr>
              <w:softHyphen/>
              <w:t>lijke voorlichtingsrubriek en naar –potentiële – gebruikers toe.</w:t>
            </w:r>
          </w:p>
        </w:tc>
        <w:tc>
          <w:tcPr>
            <w:tcW w:w="2232" w:type="dxa"/>
          </w:tcPr>
          <w:p w:rsidR="00CE7FB0" w:rsidRDefault="00CE7FB0" w:rsidP="00CE7FB0">
            <w:pPr>
              <w:rPr>
                <w:sz w:val="20"/>
              </w:rPr>
            </w:pPr>
            <w:r>
              <w:rPr>
                <w:sz w:val="20"/>
              </w:rPr>
              <w:t xml:space="preserve">Gemeente </w:t>
            </w:r>
          </w:p>
        </w:tc>
        <w:tc>
          <w:tcPr>
            <w:tcW w:w="2232" w:type="dxa"/>
          </w:tcPr>
          <w:p w:rsidR="00CE7FB0" w:rsidRDefault="00CE7FB0" w:rsidP="00CE7FB0">
            <w:pPr>
              <w:rPr>
                <w:sz w:val="20"/>
              </w:rPr>
            </w:pPr>
            <w:r>
              <w:rPr>
                <w:sz w:val="20"/>
              </w:rPr>
              <w:t>Extra kosten voorlichtingsrubriek</w:t>
            </w: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rPr>
                <w:sz w:val="20"/>
              </w:rPr>
            </w:pPr>
            <w:r>
              <w:rPr>
                <w:sz w:val="20"/>
              </w:rPr>
              <w:t>Te zijner tijd deelnemen aan het (regionaal) over</w:t>
            </w:r>
            <w:r>
              <w:rPr>
                <w:sz w:val="20"/>
              </w:rPr>
              <w:softHyphen/>
              <w:t>leg over de totstand</w:t>
            </w:r>
            <w:r>
              <w:rPr>
                <w:sz w:val="20"/>
              </w:rPr>
              <w:softHyphen/>
              <w:t>koming van het OGGZ-convenant, waarbij ook recht wordt gedaan aan de behoefte van Hattem.</w:t>
            </w:r>
          </w:p>
        </w:tc>
        <w:tc>
          <w:tcPr>
            <w:tcW w:w="2232" w:type="dxa"/>
          </w:tcPr>
          <w:p w:rsidR="00CE7FB0" w:rsidRDefault="00CE7FB0" w:rsidP="00CE7FB0">
            <w:pPr>
              <w:rPr>
                <w:sz w:val="20"/>
              </w:rPr>
            </w:pPr>
            <w:r>
              <w:rPr>
                <w:sz w:val="20"/>
              </w:rPr>
              <w:t>Regiogemeenten.</w:t>
            </w:r>
          </w:p>
        </w:tc>
        <w:tc>
          <w:tcPr>
            <w:tcW w:w="2232" w:type="dxa"/>
          </w:tcPr>
          <w:p w:rsidR="00CE7FB0" w:rsidRDefault="00CE7FB0" w:rsidP="00CE7FB0">
            <w:pPr>
              <w:rPr>
                <w:sz w:val="20"/>
              </w:rPr>
            </w:pP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rPr>
                <w:sz w:val="20"/>
              </w:rPr>
            </w:pPr>
            <w:r>
              <w:rPr>
                <w:sz w:val="20"/>
              </w:rPr>
              <w:t>Bevorderen dat het pro</w:t>
            </w:r>
            <w:r>
              <w:rPr>
                <w:sz w:val="20"/>
              </w:rPr>
              <w:softHyphen/>
              <w:t xml:space="preserve">ject ouderenvoorlichting 75-plus een structureel karakter krijgt. Daarnaast bezien of het, in de toekomst, wenselijk is dat een uitbreiding van de doelgroep plaatsvindt. </w:t>
            </w:r>
          </w:p>
        </w:tc>
        <w:tc>
          <w:tcPr>
            <w:tcW w:w="2232" w:type="dxa"/>
          </w:tcPr>
          <w:p w:rsidR="00CE7FB0" w:rsidRDefault="00CE7FB0" w:rsidP="00CE7FB0">
            <w:pPr>
              <w:rPr>
                <w:sz w:val="20"/>
              </w:rPr>
            </w:pPr>
            <w:r>
              <w:rPr>
                <w:sz w:val="20"/>
              </w:rPr>
              <w:t>Gemeente, SWOH, ouderenbonden</w:t>
            </w:r>
          </w:p>
        </w:tc>
        <w:tc>
          <w:tcPr>
            <w:tcW w:w="2232" w:type="dxa"/>
          </w:tcPr>
          <w:p w:rsidR="00CE7FB0" w:rsidRDefault="00CE7FB0" w:rsidP="00CE7FB0">
            <w:pPr>
              <w:rPr>
                <w:sz w:val="20"/>
              </w:rPr>
            </w:pPr>
            <w:r>
              <w:rPr>
                <w:sz w:val="20"/>
              </w:rPr>
              <w:t>Extra projectsubsidie</w:t>
            </w:r>
          </w:p>
        </w:tc>
        <w:tc>
          <w:tcPr>
            <w:tcW w:w="2232" w:type="dxa"/>
          </w:tcPr>
          <w:p w:rsidR="00CE7FB0" w:rsidRDefault="00CE7FB0" w:rsidP="00CE7FB0">
            <w:pPr>
              <w:rPr>
                <w:sz w:val="20"/>
              </w:rPr>
            </w:pPr>
            <w:r>
              <w:rPr>
                <w:sz w:val="20"/>
              </w:rPr>
              <w:t>Indien uit onderzoek blijkt dat een uitbreiding van de doelgroep wenselijk is, hiervoor extra gelden beschikbaar stellen.</w:t>
            </w:r>
          </w:p>
        </w:tc>
      </w:tr>
      <w:tr w:rsidR="00CE7FB0">
        <w:tblPrEx>
          <w:tblCellMar>
            <w:top w:w="0" w:type="dxa"/>
            <w:bottom w:w="0" w:type="dxa"/>
          </w:tblCellMar>
        </w:tblPrEx>
        <w:tc>
          <w:tcPr>
            <w:tcW w:w="2232" w:type="dxa"/>
          </w:tcPr>
          <w:p w:rsidR="00CE7FB0" w:rsidRDefault="00CE7FB0" w:rsidP="00CE7FB0">
            <w:pPr>
              <w:rPr>
                <w:sz w:val="20"/>
              </w:rPr>
            </w:pPr>
            <w:r>
              <w:rPr>
                <w:sz w:val="20"/>
              </w:rPr>
              <w:t>Intensief controleren op (milieu) overtredingen en hiervoor zonodig extra personeel aantrekken</w:t>
            </w:r>
          </w:p>
        </w:tc>
        <w:tc>
          <w:tcPr>
            <w:tcW w:w="2232" w:type="dxa"/>
          </w:tcPr>
          <w:p w:rsidR="00CE7FB0" w:rsidRDefault="00CE7FB0" w:rsidP="00CE7FB0">
            <w:pPr>
              <w:rPr>
                <w:sz w:val="20"/>
              </w:rPr>
            </w:pPr>
            <w:r>
              <w:rPr>
                <w:sz w:val="20"/>
              </w:rPr>
              <w:t xml:space="preserve">Gemeente </w:t>
            </w:r>
          </w:p>
        </w:tc>
        <w:tc>
          <w:tcPr>
            <w:tcW w:w="2232" w:type="dxa"/>
          </w:tcPr>
          <w:p w:rsidR="00CE7FB0" w:rsidRDefault="00CE7FB0" w:rsidP="00CE7FB0">
            <w:pPr>
              <w:rPr>
                <w:sz w:val="20"/>
              </w:rPr>
            </w:pPr>
            <w:r>
              <w:rPr>
                <w:sz w:val="20"/>
              </w:rPr>
              <w:t>Extra formatie op milieugebied</w:t>
            </w: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rPr>
                <w:sz w:val="20"/>
              </w:rPr>
            </w:pPr>
            <w:r>
              <w:rPr>
                <w:sz w:val="20"/>
              </w:rPr>
              <w:t>Controle op de naleving van vergunningvoor</w:t>
            </w:r>
            <w:r>
              <w:rPr>
                <w:sz w:val="20"/>
              </w:rPr>
              <w:softHyphen/>
              <w:t>waarden intensiveren</w:t>
            </w:r>
          </w:p>
        </w:tc>
        <w:tc>
          <w:tcPr>
            <w:tcW w:w="2232" w:type="dxa"/>
          </w:tcPr>
          <w:p w:rsidR="00CE7FB0" w:rsidRDefault="00CE7FB0" w:rsidP="00CE7FB0">
            <w:pPr>
              <w:rPr>
                <w:sz w:val="20"/>
              </w:rPr>
            </w:pPr>
            <w:r>
              <w:rPr>
                <w:sz w:val="20"/>
              </w:rPr>
              <w:t xml:space="preserve">Gemeente </w:t>
            </w:r>
          </w:p>
        </w:tc>
        <w:tc>
          <w:tcPr>
            <w:tcW w:w="2232" w:type="dxa"/>
          </w:tcPr>
          <w:p w:rsidR="00CE7FB0" w:rsidRDefault="00CE7FB0" w:rsidP="00CE7FB0">
            <w:pPr>
              <w:rPr>
                <w:sz w:val="20"/>
              </w:rPr>
            </w:pPr>
            <w:r>
              <w:rPr>
                <w:sz w:val="20"/>
              </w:rPr>
              <w:t>Extra formatie op handhavingsgebied.</w:t>
            </w:r>
          </w:p>
        </w:tc>
        <w:tc>
          <w:tcPr>
            <w:tcW w:w="2232" w:type="dxa"/>
          </w:tcPr>
          <w:p w:rsidR="00CE7FB0" w:rsidRDefault="00CE7FB0" w:rsidP="00CE7FB0">
            <w:pPr>
              <w:rPr>
                <w:sz w:val="20"/>
              </w:rPr>
            </w:pPr>
          </w:p>
        </w:tc>
      </w:tr>
    </w:tbl>
    <w:p w:rsidR="00CE7FB0" w:rsidRDefault="00CE7FB0" w:rsidP="00CE7FB0"/>
    <w:p w:rsidR="00CE7FB0" w:rsidRDefault="00CE7FB0" w:rsidP="00CE7FB0">
      <w:pPr>
        <w:pStyle w:val="Kop2"/>
      </w:pPr>
      <w:bookmarkStart w:id="215" w:name="_Toc522332094"/>
    </w:p>
    <w:p w:rsidR="00CE7FB0" w:rsidRDefault="00CE7FB0" w:rsidP="00CE7FB0">
      <w:pPr>
        <w:pStyle w:val="Kop2"/>
      </w:pPr>
      <w:r>
        <w:t>5.4.</w:t>
      </w:r>
      <w:r>
        <w:tab/>
        <w:t>VOORKÓMEN VAN VERMIJDBARE STERFTE</w:t>
      </w:r>
      <w:bookmarkEnd w:id="215"/>
    </w:p>
    <w:p w:rsidR="00CE7FB0" w:rsidRDefault="00CE7FB0" w:rsidP="00CE7FB0"/>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32"/>
        <w:gridCol w:w="2232"/>
        <w:gridCol w:w="2232"/>
        <w:gridCol w:w="2232"/>
      </w:tblGrid>
      <w:tr w:rsidR="00CE7FB0">
        <w:tblPrEx>
          <w:tblCellMar>
            <w:top w:w="0" w:type="dxa"/>
            <w:bottom w:w="0" w:type="dxa"/>
          </w:tblCellMar>
        </w:tblPrEx>
        <w:trPr>
          <w:tblHeader/>
        </w:trPr>
        <w:tc>
          <w:tcPr>
            <w:tcW w:w="2232" w:type="dxa"/>
            <w:shd w:val="pct15" w:color="000000" w:fill="FFFFFF"/>
          </w:tcPr>
          <w:p w:rsidR="00CE7FB0" w:rsidRDefault="00CE7FB0" w:rsidP="00CE7FB0">
            <w:r>
              <w:t>Voorstel</w:t>
            </w:r>
          </w:p>
        </w:tc>
        <w:tc>
          <w:tcPr>
            <w:tcW w:w="2232" w:type="dxa"/>
            <w:shd w:val="pct15" w:color="000000" w:fill="FFFFFF"/>
          </w:tcPr>
          <w:p w:rsidR="00CE7FB0" w:rsidRDefault="00CE7FB0" w:rsidP="00CE7FB0">
            <w:r>
              <w:t>Wie</w:t>
            </w:r>
          </w:p>
        </w:tc>
        <w:tc>
          <w:tcPr>
            <w:tcW w:w="2232" w:type="dxa"/>
            <w:shd w:val="pct15" w:color="000000" w:fill="FFFFFF"/>
          </w:tcPr>
          <w:p w:rsidR="00CE7FB0" w:rsidRDefault="00CE7FB0" w:rsidP="00CE7FB0">
            <w:r>
              <w:t>Kosten gemeente</w:t>
            </w:r>
          </w:p>
        </w:tc>
        <w:tc>
          <w:tcPr>
            <w:tcW w:w="2232" w:type="dxa"/>
            <w:shd w:val="pct15" w:color="000000" w:fill="FFFFFF"/>
          </w:tcPr>
          <w:p w:rsidR="00CE7FB0" w:rsidRDefault="00CE7FB0" w:rsidP="00CE7FB0">
            <w:r>
              <w:t xml:space="preserve">Opmerkingen </w:t>
            </w:r>
          </w:p>
        </w:tc>
      </w:tr>
      <w:tr w:rsidR="00CE7FB0">
        <w:tblPrEx>
          <w:tblCellMar>
            <w:top w:w="0" w:type="dxa"/>
            <w:bottom w:w="0" w:type="dxa"/>
          </w:tblCellMar>
        </w:tblPrEx>
        <w:tc>
          <w:tcPr>
            <w:tcW w:w="2232" w:type="dxa"/>
          </w:tcPr>
          <w:p w:rsidR="00CE7FB0" w:rsidRDefault="00CE7FB0" w:rsidP="00CE7FB0">
            <w:pPr>
              <w:rPr>
                <w:sz w:val="20"/>
              </w:rPr>
            </w:pPr>
            <w:r>
              <w:rPr>
                <w:sz w:val="20"/>
              </w:rPr>
              <w:t>Structureel aandacht besteden aan het onder</w:t>
            </w:r>
            <w:r>
              <w:rPr>
                <w:sz w:val="20"/>
              </w:rPr>
              <w:softHyphen/>
              <w:t>werp verkeers</w:t>
            </w:r>
            <w:r>
              <w:rPr>
                <w:sz w:val="20"/>
              </w:rPr>
              <w:softHyphen/>
              <w:t>veiligheid in de gemeenterubriek</w:t>
            </w:r>
          </w:p>
        </w:tc>
        <w:tc>
          <w:tcPr>
            <w:tcW w:w="2232" w:type="dxa"/>
          </w:tcPr>
          <w:p w:rsidR="00CE7FB0" w:rsidRDefault="00CE7FB0" w:rsidP="00CE7FB0">
            <w:pPr>
              <w:rPr>
                <w:sz w:val="20"/>
              </w:rPr>
            </w:pPr>
            <w:r>
              <w:rPr>
                <w:sz w:val="20"/>
              </w:rPr>
              <w:t xml:space="preserve">Gemeente </w:t>
            </w:r>
          </w:p>
        </w:tc>
        <w:tc>
          <w:tcPr>
            <w:tcW w:w="2232" w:type="dxa"/>
          </w:tcPr>
          <w:p w:rsidR="00CE7FB0" w:rsidRDefault="00CE7FB0" w:rsidP="00CE7FB0">
            <w:pPr>
              <w:rPr>
                <w:sz w:val="20"/>
              </w:rPr>
            </w:pPr>
            <w:r>
              <w:rPr>
                <w:sz w:val="20"/>
              </w:rPr>
              <w:t>Uitbreiding gemeenterubriek</w:t>
            </w: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rPr>
                <w:sz w:val="20"/>
              </w:rPr>
            </w:pPr>
            <w:r>
              <w:rPr>
                <w:sz w:val="20"/>
              </w:rPr>
              <w:t>Bij voortduring aandacht besteden aan de maat</w:t>
            </w:r>
            <w:r>
              <w:rPr>
                <w:sz w:val="20"/>
              </w:rPr>
              <w:softHyphen/>
              <w:t>regelen zoals opgenomen in het Gemeentelijk Verkeersveiligheidsplan, waarbij die maatregelen die dienen ter verbetering van de verkeerssituatie nabij scholen en sport</w:t>
            </w:r>
            <w:r>
              <w:rPr>
                <w:sz w:val="20"/>
              </w:rPr>
              <w:softHyphen/>
              <w:t>voorzieningen extra aandacht behoeven</w:t>
            </w:r>
          </w:p>
        </w:tc>
        <w:tc>
          <w:tcPr>
            <w:tcW w:w="2232" w:type="dxa"/>
          </w:tcPr>
          <w:p w:rsidR="00CE7FB0" w:rsidRDefault="00CE7FB0" w:rsidP="00CE7FB0">
            <w:pPr>
              <w:rPr>
                <w:sz w:val="20"/>
              </w:rPr>
            </w:pPr>
            <w:r>
              <w:rPr>
                <w:sz w:val="20"/>
              </w:rPr>
              <w:t>Gemeente</w:t>
            </w:r>
          </w:p>
        </w:tc>
        <w:tc>
          <w:tcPr>
            <w:tcW w:w="2232" w:type="dxa"/>
          </w:tcPr>
          <w:p w:rsidR="00CE7FB0" w:rsidRDefault="00CE7FB0" w:rsidP="00CE7FB0">
            <w:pPr>
              <w:rPr>
                <w:sz w:val="20"/>
              </w:rPr>
            </w:pPr>
            <w:r>
              <w:rPr>
                <w:sz w:val="20"/>
              </w:rPr>
              <w:t>Eventueel extra formatie-inzet</w:t>
            </w: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rPr>
                <w:sz w:val="20"/>
              </w:rPr>
            </w:pPr>
            <w:r>
              <w:rPr>
                <w:sz w:val="20"/>
              </w:rPr>
              <w:t>Alle speelgelegenheden jaarlijks laten controleren en ingeval van gebreken direct optreden door ofwel de toestellen te verwijderen dan wel deze te herstellen c.q. te vervangen</w:t>
            </w:r>
          </w:p>
        </w:tc>
        <w:tc>
          <w:tcPr>
            <w:tcW w:w="2232" w:type="dxa"/>
          </w:tcPr>
          <w:p w:rsidR="00CE7FB0" w:rsidRDefault="00CE7FB0" w:rsidP="00CE7FB0">
            <w:pPr>
              <w:rPr>
                <w:sz w:val="20"/>
              </w:rPr>
            </w:pPr>
            <w:r>
              <w:rPr>
                <w:sz w:val="20"/>
              </w:rPr>
              <w:t>Gemeente</w:t>
            </w:r>
          </w:p>
        </w:tc>
        <w:tc>
          <w:tcPr>
            <w:tcW w:w="2232" w:type="dxa"/>
          </w:tcPr>
          <w:p w:rsidR="00CE7FB0" w:rsidRDefault="00CE7FB0" w:rsidP="00CE7FB0">
            <w:pPr>
              <w:rPr>
                <w:sz w:val="20"/>
              </w:rPr>
            </w:pPr>
            <w:r>
              <w:rPr>
                <w:sz w:val="20"/>
              </w:rPr>
              <w:t>PM</w:t>
            </w:r>
          </w:p>
        </w:tc>
        <w:tc>
          <w:tcPr>
            <w:tcW w:w="2232" w:type="dxa"/>
          </w:tcPr>
          <w:p w:rsidR="00CE7FB0" w:rsidRDefault="00CE7FB0" w:rsidP="00CE7FB0">
            <w:pPr>
              <w:rPr>
                <w:sz w:val="20"/>
              </w:rPr>
            </w:pPr>
          </w:p>
        </w:tc>
      </w:tr>
      <w:tr w:rsidR="00CE7FB0">
        <w:tblPrEx>
          <w:tblCellMar>
            <w:top w:w="0" w:type="dxa"/>
            <w:bottom w:w="0" w:type="dxa"/>
          </w:tblCellMar>
        </w:tblPrEx>
        <w:tc>
          <w:tcPr>
            <w:tcW w:w="2232" w:type="dxa"/>
          </w:tcPr>
          <w:p w:rsidR="00CE7FB0" w:rsidRDefault="00CE7FB0" w:rsidP="00CE7FB0">
            <w:pPr>
              <w:rPr>
                <w:sz w:val="20"/>
              </w:rPr>
            </w:pPr>
            <w:r>
              <w:rPr>
                <w:sz w:val="20"/>
              </w:rPr>
              <w:t>Formatie vrijmaken c.q. extra formatie inhuren om alle standaard</w:t>
            </w:r>
            <w:r>
              <w:rPr>
                <w:sz w:val="20"/>
              </w:rPr>
              <w:softHyphen/>
              <w:t>vergunningen te screenen</w:t>
            </w:r>
          </w:p>
        </w:tc>
        <w:tc>
          <w:tcPr>
            <w:tcW w:w="2232" w:type="dxa"/>
          </w:tcPr>
          <w:p w:rsidR="00CE7FB0" w:rsidRDefault="00CE7FB0" w:rsidP="00CE7FB0">
            <w:pPr>
              <w:rPr>
                <w:sz w:val="20"/>
              </w:rPr>
            </w:pPr>
            <w:r>
              <w:rPr>
                <w:sz w:val="20"/>
              </w:rPr>
              <w:t>Gemeente</w:t>
            </w:r>
          </w:p>
        </w:tc>
        <w:tc>
          <w:tcPr>
            <w:tcW w:w="2232" w:type="dxa"/>
          </w:tcPr>
          <w:p w:rsidR="00CE7FB0" w:rsidRDefault="00CE7FB0" w:rsidP="00CE7FB0">
            <w:pPr>
              <w:rPr>
                <w:sz w:val="20"/>
              </w:rPr>
            </w:pPr>
            <w:r>
              <w:rPr>
                <w:sz w:val="20"/>
              </w:rPr>
              <w:t>Extra formatie op juridisch gebied.</w:t>
            </w:r>
          </w:p>
        </w:tc>
        <w:tc>
          <w:tcPr>
            <w:tcW w:w="2232" w:type="dxa"/>
          </w:tcPr>
          <w:p w:rsidR="00CE7FB0" w:rsidRDefault="00CE7FB0" w:rsidP="00CE7FB0">
            <w:pPr>
              <w:rPr>
                <w:sz w:val="20"/>
              </w:rPr>
            </w:pPr>
            <w:r>
              <w:rPr>
                <w:sz w:val="20"/>
              </w:rPr>
              <w:t xml:space="preserve">Met name aandacht laten besteden aan eisen t.a.v. brandveiligheid etc. </w:t>
            </w:r>
          </w:p>
        </w:tc>
      </w:tr>
      <w:tr w:rsidR="00CE7FB0">
        <w:tblPrEx>
          <w:tblCellMar>
            <w:top w:w="0" w:type="dxa"/>
            <w:bottom w:w="0" w:type="dxa"/>
          </w:tblCellMar>
        </w:tblPrEx>
        <w:tc>
          <w:tcPr>
            <w:tcW w:w="2232" w:type="dxa"/>
          </w:tcPr>
          <w:p w:rsidR="00CE7FB0" w:rsidRDefault="00CE7FB0" w:rsidP="00CE7FB0">
            <w:pPr>
              <w:rPr>
                <w:sz w:val="20"/>
              </w:rPr>
            </w:pPr>
            <w:r>
              <w:rPr>
                <w:sz w:val="20"/>
              </w:rPr>
              <w:t>Strenger (laten) contro</w:t>
            </w:r>
            <w:r>
              <w:rPr>
                <w:sz w:val="20"/>
              </w:rPr>
              <w:softHyphen/>
              <w:t>leren op de naleving van de regels zoals opge</w:t>
            </w:r>
            <w:r>
              <w:rPr>
                <w:sz w:val="20"/>
              </w:rPr>
              <w:softHyphen/>
              <w:t xml:space="preserve">nomen in de Drank- en Horecawet. </w:t>
            </w:r>
          </w:p>
        </w:tc>
        <w:tc>
          <w:tcPr>
            <w:tcW w:w="2232" w:type="dxa"/>
          </w:tcPr>
          <w:p w:rsidR="00CE7FB0" w:rsidRDefault="00CE7FB0" w:rsidP="00CE7FB0">
            <w:pPr>
              <w:rPr>
                <w:sz w:val="20"/>
              </w:rPr>
            </w:pPr>
            <w:r>
              <w:rPr>
                <w:sz w:val="20"/>
              </w:rPr>
              <w:t>Gemeente en politie</w:t>
            </w:r>
          </w:p>
        </w:tc>
        <w:tc>
          <w:tcPr>
            <w:tcW w:w="2232" w:type="dxa"/>
          </w:tcPr>
          <w:p w:rsidR="00CE7FB0" w:rsidRDefault="00CE7FB0" w:rsidP="00CE7FB0">
            <w:pPr>
              <w:rPr>
                <w:sz w:val="20"/>
              </w:rPr>
            </w:pPr>
            <w:r>
              <w:rPr>
                <w:sz w:val="20"/>
              </w:rPr>
              <w:t>Extra inzet politie c.q. politievrijwilligers en de afdeling ROB. Eventueel middels uitbreiding van de formatie</w:t>
            </w:r>
          </w:p>
        </w:tc>
        <w:tc>
          <w:tcPr>
            <w:tcW w:w="2232" w:type="dxa"/>
          </w:tcPr>
          <w:p w:rsidR="00CE7FB0" w:rsidRDefault="00CE7FB0" w:rsidP="00CE7FB0">
            <w:pPr>
              <w:rPr>
                <w:sz w:val="20"/>
              </w:rPr>
            </w:pPr>
            <w:r>
              <w:rPr>
                <w:sz w:val="20"/>
              </w:rPr>
              <w:t>Controle zowel op de inrichtingseisen van de horecagelegenheid (o.a. brandveiligheid) als op de opleidingseisen van de uitbater.</w:t>
            </w:r>
          </w:p>
        </w:tc>
      </w:tr>
      <w:tr w:rsidR="00CE7FB0">
        <w:tblPrEx>
          <w:tblCellMar>
            <w:top w:w="0" w:type="dxa"/>
            <w:bottom w:w="0" w:type="dxa"/>
          </w:tblCellMar>
        </w:tblPrEx>
        <w:tc>
          <w:tcPr>
            <w:tcW w:w="2232" w:type="dxa"/>
          </w:tcPr>
          <w:p w:rsidR="00CE7FB0" w:rsidRDefault="00CE7FB0" w:rsidP="00CE7FB0">
            <w:pPr>
              <w:tabs>
                <w:tab w:val="left" w:pos="900"/>
              </w:tabs>
              <w:rPr>
                <w:sz w:val="20"/>
              </w:rPr>
            </w:pPr>
            <w:r>
              <w:rPr>
                <w:sz w:val="20"/>
              </w:rPr>
              <w:t>Inventariseren welke plekken aan water als gevaarlijk kunnen worden getypeerd en hier aangepaste maatregelen te treffen.</w:t>
            </w:r>
          </w:p>
        </w:tc>
        <w:tc>
          <w:tcPr>
            <w:tcW w:w="2232" w:type="dxa"/>
          </w:tcPr>
          <w:p w:rsidR="00CE7FB0" w:rsidRDefault="00CE7FB0" w:rsidP="00CE7FB0">
            <w:pPr>
              <w:rPr>
                <w:sz w:val="20"/>
              </w:rPr>
            </w:pPr>
            <w:r>
              <w:rPr>
                <w:sz w:val="20"/>
              </w:rPr>
              <w:t>Gemeente</w:t>
            </w:r>
          </w:p>
        </w:tc>
        <w:tc>
          <w:tcPr>
            <w:tcW w:w="2232" w:type="dxa"/>
          </w:tcPr>
          <w:p w:rsidR="00CE7FB0" w:rsidRDefault="00CE7FB0" w:rsidP="00CE7FB0">
            <w:pPr>
              <w:rPr>
                <w:sz w:val="20"/>
              </w:rPr>
            </w:pPr>
            <w:r>
              <w:rPr>
                <w:sz w:val="20"/>
              </w:rPr>
              <w:t>Extra kosten onderhoud plantsoenen.</w:t>
            </w:r>
          </w:p>
        </w:tc>
        <w:tc>
          <w:tcPr>
            <w:tcW w:w="2232" w:type="dxa"/>
          </w:tcPr>
          <w:p w:rsidR="00CE7FB0" w:rsidRDefault="00CE7FB0" w:rsidP="00CE7FB0">
            <w:pPr>
              <w:rPr>
                <w:sz w:val="20"/>
              </w:rPr>
            </w:pPr>
          </w:p>
        </w:tc>
      </w:tr>
    </w:tbl>
    <w:p w:rsidR="00CE7FB0" w:rsidRDefault="00CE7FB0" w:rsidP="00CE7FB0"/>
    <w:p w:rsidR="00CE7FB0" w:rsidRDefault="00CE7FB0" w:rsidP="00CE7FB0">
      <w:r>
        <w:br w:type="page"/>
      </w:r>
    </w:p>
    <w:p w:rsidR="00CE7FB0" w:rsidRDefault="00CE7FB0" w:rsidP="00CE7FB0">
      <w:pPr>
        <w:pStyle w:val="Kop2"/>
      </w:pPr>
      <w:bookmarkStart w:id="216" w:name="_Toc522332095"/>
      <w:r>
        <w:t>5.5.</w:t>
      </w:r>
      <w:r>
        <w:tab/>
        <w:t>BEVORDEREN VAN EEN SAMENHANGEND STELSEL</w:t>
      </w:r>
      <w:r>
        <w:br/>
        <w:t xml:space="preserve"> </w:t>
      </w:r>
      <w:r>
        <w:tab/>
        <w:t>VAN VOORZIENINGEN OP HET GEBIED VAN DE</w:t>
      </w:r>
      <w:r>
        <w:br/>
        <w:t xml:space="preserve"> </w:t>
      </w:r>
      <w:r>
        <w:tab/>
        <w:t>OPENBARE GEZONDHEIDSZORG</w:t>
      </w:r>
      <w:bookmarkEnd w:id="216"/>
    </w:p>
    <w:p w:rsidR="00CE7FB0" w:rsidRDefault="00CE7FB0" w:rsidP="00CE7FB0"/>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90"/>
        <w:gridCol w:w="2160"/>
        <w:gridCol w:w="2340"/>
        <w:gridCol w:w="1838"/>
      </w:tblGrid>
      <w:tr w:rsidR="00CE7FB0">
        <w:tblPrEx>
          <w:tblCellMar>
            <w:top w:w="0" w:type="dxa"/>
            <w:bottom w:w="0" w:type="dxa"/>
          </w:tblCellMar>
        </w:tblPrEx>
        <w:trPr>
          <w:tblHeader/>
        </w:trPr>
        <w:tc>
          <w:tcPr>
            <w:tcW w:w="2590" w:type="dxa"/>
            <w:shd w:val="pct15" w:color="000000" w:fill="FFFFFF"/>
          </w:tcPr>
          <w:p w:rsidR="00CE7FB0" w:rsidRDefault="00CE7FB0" w:rsidP="00CE7FB0">
            <w:r>
              <w:t>Voorstel</w:t>
            </w:r>
          </w:p>
        </w:tc>
        <w:tc>
          <w:tcPr>
            <w:tcW w:w="2160" w:type="dxa"/>
            <w:shd w:val="pct15" w:color="000000" w:fill="FFFFFF"/>
          </w:tcPr>
          <w:p w:rsidR="00CE7FB0" w:rsidRDefault="00CE7FB0" w:rsidP="00CE7FB0">
            <w:r>
              <w:t>Wie</w:t>
            </w:r>
          </w:p>
        </w:tc>
        <w:tc>
          <w:tcPr>
            <w:tcW w:w="2340" w:type="dxa"/>
            <w:shd w:val="pct15" w:color="000000" w:fill="FFFFFF"/>
          </w:tcPr>
          <w:p w:rsidR="00CE7FB0" w:rsidRDefault="00CE7FB0" w:rsidP="00CE7FB0">
            <w:r>
              <w:t>Kosten gemeente</w:t>
            </w:r>
          </w:p>
        </w:tc>
        <w:tc>
          <w:tcPr>
            <w:tcW w:w="1838" w:type="dxa"/>
            <w:shd w:val="pct15" w:color="000000" w:fill="FFFFFF"/>
          </w:tcPr>
          <w:p w:rsidR="00CE7FB0" w:rsidRDefault="00CE7FB0" w:rsidP="00CE7FB0">
            <w:pPr>
              <w:pStyle w:val="Voettekst"/>
              <w:tabs>
                <w:tab w:val="clear" w:pos="4536"/>
                <w:tab w:val="clear" w:pos="9072"/>
              </w:tabs>
            </w:pPr>
            <w:r>
              <w:t xml:space="preserve">Opmerkingen </w:t>
            </w:r>
          </w:p>
        </w:tc>
      </w:tr>
      <w:tr w:rsidR="00CE7FB0">
        <w:tblPrEx>
          <w:tblCellMar>
            <w:top w:w="0" w:type="dxa"/>
            <w:bottom w:w="0" w:type="dxa"/>
          </w:tblCellMar>
        </w:tblPrEx>
        <w:tc>
          <w:tcPr>
            <w:tcW w:w="2590" w:type="dxa"/>
          </w:tcPr>
          <w:p w:rsidR="00CE7FB0" w:rsidRDefault="00CE7FB0" w:rsidP="00CE7FB0">
            <w:pPr>
              <w:rPr>
                <w:sz w:val="20"/>
              </w:rPr>
            </w:pPr>
            <w:r>
              <w:rPr>
                <w:sz w:val="20"/>
              </w:rPr>
              <w:t>Afstemming tussen het onder</w:t>
            </w:r>
            <w:r>
              <w:rPr>
                <w:sz w:val="20"/>
              </w:rPr>
              <w:softHyphen/>
              <w:t>wijs en het bureau jeugdzorg versterken, hierbij uitgaan van de reeds bestaande structuren.</w:t>
            </w:r>
          </w:p>
        </w:tc>
        <w:tc>
          <w:tcPr>
            <w:tcW w:w="2160" w:type="dxa"/>
          </w:tcPr>
          <w:p w:rsidR="00CE7FB0" w:rsidRDefault="00CE7FB0" w:rsidP="00CE7FB0">
            <w:pPr>
              <w:rPr>
                <w:sz w:val="20"/>
              </w:rPr>
            </w:pPr>
            <w:r>
              <w:rPr>
                <w:sz w:val="20"/>
              </w:rPr>
              <w:t>Gemeente, onderwijs en bureau jeugdzorg</w:t>
            </w:r>
          </w:p>
        </w:tc>
        <w:tc>
          <w:tcPr>
            <w:tcW w:w="2340" w:type="dxa"/>
          </w:tcPr>
          <w:p w:rsidR="00CE7FB0" w:rsidRDefault="00CE7FB0" w:rsidP="00CE7FB0">
            <w:pPr>
              <w:rPr>
                <w:sz w:val="20"/>
              </w:rPr>
            </w:pPr>
            <w:r>
              <w:rPr>
                <w:sz w:val="20"/>
              </w:rPr>
              <w:t xml:space="preserve">Valt grotendeels binnen budget bureau jeugdzorg. Wellicht extra inzet formatie. </w:t>
            </w:r>
          </w:p>
        </w:tc>
        <w:tc>
          <w:tcPr>
            <w:tcW w:w="1838" w:type="dxa"/>
          </w:tcPr>
          <w:p w:rsidR="00CE7FB0" w:rsidRDefault="00CE7FB0" w:rsidP="00CE7FB0">
            <w:pPr>
              <w:rPr>
                <w:sz w:val="20"/>
              </w:rPr>
            </w:pPr>
          </w:p>
        </w:tc>
      </w:tr>
      <w:tr w:rsidR="00CE7FB0">
        <w:tblPrEx>
          <w:tblCellMar>
            <w:top w:w="0" w:type="dxa"/>
            <w:bottom w:w="0" w:type="dxa"/>
          </w:tblCellMar>
        </w:tblPrEx>
        <w:tc>
          <w:tcPr>
            <w:tcW w:w="2590" w:type="dxa"/>
          </w:tcPr>
          <w:p w:rsidR="00CE7FB0" w:rsidRDefault="00CE7FB0" w:rsidP="00CE7FB0">
            <w:pPr>
              <w:rPr>
                <w:sz w:val="20"/>
              </w:rPr>
            </w:pPr>
            <w:r>
              <w:rPr>
                <w:sz w:val="20"/>
              </w:rPr>
              <w:t>Deelname van partners in het MDT verder stimuleren</w:t>
            </w:r>
          </w:p>
        </w:tc>
        <w:tc>
          <w:tcPr>
            <w:tcW w:w="2160" w:type="dxa"/>
          </w:tcPr>
          <w:p w:rsidR="00CE7FB0" w:rsidRDefault="00CE7FB0" w:rsidP="00CE7FB0">
            <w:pPr>
              <w:rPr>
                <w:sz w:val="20"/>
              </w:rPr>
            </w:pPr>
            <w:r>
              <w:rPr>
                <w:sz w:val="20"/>
              </w:rPr>
              <w:t>Gemeente en partici</w:t>
            </w:r>
            <w:r>
              <w:rPr>
                <w:sz w:val="20"/>
              </w:rPr>
              <w:softHyphen/>
              <w:t>panten MDT en MDT-2</w:t>
            </w:r>
          </w:p>
        </w:tc>
        <w:tc>
          <w:tcPr>
            <w:tcW w:w="2340" w:type="dxa"/>
          </w:tcPr>
          <w:p w:rsidR="00CE7FB0" w:rsidRDefault="00CE7FB0" w:rsidP="00CE7FB0">
            <w:pPr>
              <w:rPr>
                <w:sz w:val="20"/>
              </w:rPr>
            </w:pPr>
            <w:r>
              <w:rPr>
                <w:sz w:val="20"/>
              </w:rPr>
              <w:t>PM</w:t>
            </w:r>
          </w:p>
        </w:tc>
        <w:tc>
          <w:tcPr>
            <w:tcW w:w="1838" w:type="dxa"/>
          </w:tcPr>
          <w:p w:rsidR="00CE7FB0" w:rsidRDefault="00CE7FB0" w:rsidP="00CE7FB0">
            <w:pPr>
              <w:rPr>
                <w:sz w:val="20"/>
              </w:rPr>
            </w:pPr>
          </w:p>
        </w:tc>
      </w:tr>
      <w:tr w:rsidR="00CE7FB0">
        <w:tblPrEx>
          <w:tblCellMar>
            <w:top w:w="0" w:type="dxa"/>
            <w:bottom w:w="0" w:type="dxa"/>
          </w:tblCellMar>
        </w:tblPrEx>
        <w:tc>
          <w:tcPr>
            <w:tcW w:w="2590" w:type="dxa"/>
          </w:tcPr>
          <w:p w:rsidR="00CE7FB0" w:rsidRDefault="00CE7FB0" w:rsidP="00CE7FB0">
            <w:pPr>
              <w:rPr>
                <w:sz w:val="20"/>
              </w:rPr>
            </w:pPr>
            <w:r>
              <w:rPr>
                <w:sz w:val="20"/>
              </w:rPr>
              <w:t>Bezien of voor het MDT-voort</w:t>
            </w:r>
            <w:r>
              <w:rPr>
                <w:sz w:val="20"/>
              </w:rPr>
              <w:softHyphen/>
              <w:t>gezet onderwijs, toe</w:t>
            </w:r>
            <w:r>
              <w:rPr>
                <w:sz w:val="20"/>
              </w:rPr>
              <w:softHyphen/>
              <w:t>nadering gezocht kan worden met de buur</w:t>
            </w:r>
            <w:r>
              <w:rPr>
                <w:sz w:val="20"/>
              </w:rPr>
              <w:softHyphen/>
              <w:t>gemeenten.</w:t>
            </w:r>
          </w:p>
        </w:tc>
        <w:tc>
          <w:tcPr>
            <w:tcW w:w="2160" w:type="dxa"/>
          </w:tcPr>
          <w:p w:rsidR="00CE7FB0" w:rsidRDefault="00CE7FB0" w:rsidP="00CE7FB0">
            <w:pPr>
              <w:rPr>
                <w:sz w:val="20"/>
              </w:rPr>
            </w:pPr>
            <w:r>
              <w:rPr>
                <w:sz w:val="20"/>
              </w:rPr>
              <w:t>Gemeenten Hattem, Heerde en Zwolle</w:t>
            </w:r>
          </w:p>
        </w:tc>
        <w:tc>
          <w:tcPr>
            <w:tcW w:w="2340" w:type="dxa"/>
          </w:tcPr>
          <w:p w:rsidR="00CE7FB0" w:rsidRDefault="00CE7FB0" w:rsidP="00CE7FB0">
            <w:pPr>
              <w:rPr>
                <w:sz w:val="20"/>
              </w:rPr>
            </w:pPr>
            <w:r>
              <w:rPr>
                <w:sz w:val="20"/>
              </w:rPr>
              <w:t>PM</w:t>
            </w:r>
          </w:p>
        </w:tc>
        <w:tc>
          <w:tcPr>
            <w:tcW w:w="1838" w:type="dxa"/>
          </w:tcPr>
          <w:p w:rsidR="00CE7FB0" w:rsidRDefault="00CE7FB0" w:rsidP="00CE7FB0">
            <w:pPr>
              <w:rPr>
                <w:sz w:val="20"/>
              </w:rPr>
            </w:pPr>
          </w:p>
        </w:tc>
      </w:tr>
      <w:tr w:rsidR="00CE7FB0">
        <w:tblPrEx>
          <w:tblCellMar>
            <w:top w:w="0" w:type="dxa"/>
            <w:bottom w:w="0" w:type="dxa"/>
          </w:tblCellMar>
        </w:tblPrEx>
        <w:tc>
          <w:tcPr>
            <w:tcW w:w="2590" w:type="dxa"/>
          </w:tcPr>
          <w:p w:rsidR="00CE7FB0" w:rsidRDefault="00CE7FB0" w:rsidP="00CE7FB0">
            <w:pPr>
              <w:rPr>
                <w:sz w:val="20"/>
              </w:rPr>
            </w:pPr>
            <w:r>
              <w:rPr>
                <w:sz w:val="20"/>
              </w:rPr>
              <w:t>Bezien welke extra preven</w:t>
            </w:r>
            <w:r>
              <w:rPr>
                <w:sz w:val="20"/>
              </w:rPr>
              <w:softHyphen/>
              <w:t>tieve en curatieve activiteiten rond SOA in de prostitutie</w:t>
            </w:r>
            <w:r>
              <w:rPr>
                <w:sz w:val="20"/>
              </w:rPr>
              <w:softHyphen/>
              <w:t>sector gewenst zijn in de regio</w:t>
            </w:r>
          </w:p>
        </w:tc>
        <w:tc>
          <w:tcPr>
            <w:tcW w:w="2160" w:type="dxa"/>
          </w:tcPr>
          <w:p w:rsidR="00CE7FB0" w:rsidRDefault="00CE7FB0" w:rsidP="00CE7FB0">
            <w:pPr>
              <w:rPr>
                <w:sz w:val="20"/>
              </w:rPr>
            </w:pPr>
            <w:r>
              <w:rPr>
                <w:sz w:val="20"/>
              </w:rPr>
              <w:t>Regiogemeenten en GGD</w:t>
            </w:r>
          </w:p>
        </w:tc>
        <w:tc>
          <w:tcPr>
            <w:tcW w:w="2340" w:type="dxa"/>
          </w:tcPr>
          <w:p w:rsidR="00CE7FB0" w:rsidRDefault="00CE7FB0" w:rsidP="00CE7FB0">
            <w:pPr>
              <w:rPr>
                <w:sz w:val="20"/>
              </w:rPr>
            </w:pPr>
            <w:r>
              <w:rPr>
                <w:sz w:val="20"/>
              </w:rPr>
              <w:t>Valt binnen het takenpakket van de GGD</w:t>
            </w:r>
          </w:p>
        </w:tc>
        <w:tc>
          <w:tcPr>
            <w:tcW w:w="1838" w:type="dxa"/>
          </w:tcPr>
          <w:p w:rsidR="00CE7FB0" w:rsidRDefault="00CE7FB0" w:rsidP="00CE7FB0">
            <w:pPr>
              <w:rPr>
                <w:sz w:val="20"/>
              </w:rPr>
            </w:pPr>
          </w:p>
        </w:tc>
      </w:tr>
      <w:tr w:rsidR="00CE7FB0">
        <w:tblPrEx>
          <w:tblCellMar>
            <w:top w:w="0" w:type="dxa"/>
            <w:bottom w:w="0" w:type="dxa"/>
          </w:tblCellMar>
        </w:tblPrEx>
        <w:tc>
          <w:tcPr>
            <w:tcW w:w="2590" w:type="dxa"/>
          </w:tcPr>
          <w:p w:rsidR="00CE7FB0" w:rsidRDefault="00CE7FB0" w:rsidP="00CE7FB0">
            <w:pPr>
              <w:rPr>
                <w:sz w:val="20"/>
              </w:rPr>
            </w:pPr>
            <w:r>
              <w:rPr>
                <w:sz w:val="20"/>
              </w:rPr>
              <w:t>Inventariseren welke gesub</w:t>
            </w:r>
            <w:r>
              <w:rPr>
                <w:sz w:val="20"/>
              </w:rPr>
              <w:softHyphen/>
              <w:t>si</w:t>
            </w:r>
            <w:r>
              <w:rPr>
                <w:sz w:val="20"/>
              </w:rPr>
              <w:softHyphen/>
              <w:t>dieerde instel</w:t>
            </w:r>
            <w:r>
              <w:rPr>
                <w:sz w:val="20"/>
              </w:rPr>
              <w:softHyphen/>
              <w:t>lingen extra aandacht kunnen c.q. dienen te besteden aan gezond</w:t>
            </w:r>
            <w:r>
              <w:rPr>
                <w:sz w:val="20"/>
              </w:rPr>
              <w:softHyphen/>
              <w:t>heids</w:t>
            </w:r>
            <w:r>
              <w:rPr>
                <w:sz w:val="20"/>
              </w:rPr>
              <w:softHyphen/>
              <w:t>bevorderende activiteiten.</w:t>
            </w:r>
          </w:p>
        </w:tc>
        <w:tc>
          <w:tcPr>
            <w:tcW w:w="2160" w:type="dxa"/>
          </w:tcPr>
          <w:p w:rsidR="00CE7FB0" w:rsidRDefault="00CE7FB0" w:rsidP="00CE7FB0">
            <w:pPr>
              <w:rPr>
                <w:sz w:val="20"/>
              </w:rPr>
            </w:pPr>
            <w:r>
              <w:rPr>
                <w:sz w:val="20"/>
              </w:rPr>
              <w:t>Gemeente</w:t>
            </w:r>
          </w:p>
        </w:tc>
        <w:tc>
          <w:tcPr>
            <w:tcW w:w="2340" w:type="dxa"/>
          </w:tcPr>
          <w:p w:rsidR="00CE7FB0" w:rsidRDefault="00CE7FB0" w:rsidP="00CE7FB0">
            <w:pPr>
              <w:rPr>
                <w:sz w:val="20"/>
              </w:rPr>
            </w:pPr>
            <w:r>
              <w:rPr>
                <w:sz w:val="20"/>
              </w:rPr>
              <w:t xml:space="preserve">PM </w:t>
            </w:r>
          </w:p>
        </w:tc>
        <w:tc>
          <w:tcPr>
            <w:tcW w:w="1838" w:type="dxa"/>
          </w:tcPr>
          <w:p w:rsidR="00CE7FB0" w:rsidRDefault="00CE7FB0" w:rsidP="00CE7FB0">
            <w:pPr>
              <w:rPr>
                <w:sz w:val="20"/>
              </w:rPr>
            </w:pPr>
          </w:p>
        </w:tc>
      </w:tr>
      <w:tr w:rsidR="00CE7FB0">
        <w:tblPrEx>
          <w:tblCellMar>
            <w:top w:w="0" w:type="dxa"/>
            <w:bottom w:w="0" w:type="dxa"/>
          </w:tblCellMar>
        </w:tblPrEx>
        <w:tc>
          <w:tcPr>
            <w:tcW w:w="2590" w:type="dxa"/>
          </w:tcPr>
          <w:p w:rsidR="00CE7FB0" w:rsidRDefault="00CE7FB0" w:rsidP="00CE7FB0">
            <w:pPr>
              <w:rPr>
                <w:sz w:val="20"/>
              </w:rPr>
            </w:pPr>
            <w:r>
              <w:rPr>
                <w:sz w:val="20"/>
              </w:rPr>
              <w:t>Bezien of één of meerdere (ouderen-) informatiezuilen kunnen worden geplaatst.</w:t>
            </w:r>
          </w:p>
        </w:tc>
        <w:tc>
          <w:tcPr>
            <w:tcW w:w="2160" w:type="dxa"/>
          </w:tcPr>
          <w:p w:rsidR="00CE7FB0" w:rsidRDefault="00CE7FB0" w:rsidP="00CE7FB0">
            <w:pPr>
              <w:rPr>
                <w:sz w:val="20"/>
              </w:rPr>
            </w:pPr>
            <w:r>
              <w:rPr>
                <w:sz w:val="20"/>
              </w:rPr>
              <w:t>Gemeente, ouderenbonden, SWOH</w:t>
            </w:r>
          </w:p>
        </w:tc>
        <w:tc>
          <w:tcPr>
            <w:tcW w:w="2340" w:type="dxa"/>
          </w:tcPr>
          <w:p w:rsidR="00CE7FB0" w:rsidRDefault="00CE7FB0" w:rsidP="00CE7FB0">
            <w:pPr>
              <w:rPr>
                <w:sz w:val="20"/>
              </w:rPr>
            </w:pPr>
            <w:r>
              <w:rPr>
                <w:sz w:val="20"/>
              </w:rPr>
              <w:t>PM</w:t>
            </w:r>
          </w:p>
        </w:tc>
        <w:tc>
          <w:tcPr>
            <w:tcW w:w="1838" w:type="dxa"/>
          </w:tcPr>
          <w:p w:rsidR="00CE7FB0" w:rsidRDefault="00CE7FB0" w:rsidP="00CE7FB0">
            <w:pPr>
              <w:rPr>
                <w:sz w:val="20"/>
              </w:rPr>
            </w:pPr>
          </w:p>
        </w:tc>
      </w:tr>
      <w:tr w:rsidR="00CE7FB0">
        <w:tblPrEx>
          <w:tblCellMar>
            <w:top w:w="0" w:type="dxa"/>
            <w:bottom w:w="0" w:type="dxa"/>
          </w:tblCellMar>
        </w:tblPrEx>
        <w:tc>
          <w:tcPr>
            <w:tcW w:w="2590" w:type="dxa"/>
          </w:tcPr>
          <w:p w:rsidR="00CE7FB0" w:rsidRDefault="00CE7FB0" w:rsidP="00CE7FB0">
            <w:pPr>
              <w:rPr>
                <w:sz w:val="20"/>
              </w:rPr>
            </w:pPr>
            <w:r>
              <w:rPr>
                <w:sz w:val="20"/>
              </w:rPr>
              <w:t>Op de diverse beleids</w:t>
            </w:r>
            <w:r>
              <w:rPr>
                <w:sz w:val="20"/>
              </w:rPr>
              <w:softHyphen/>
              <w:t>terreinen van de gemeente aandacht blijven besteden aan de gezondheidsaspecten.</w:t>
            </w:r>
          </w:p>
        </w:tc>
        <w:tc>
          <w:tcPr>
            <w:tcW w:w="2160" w:type="dxa"/>
          </w:tcPr>
          <w:p w:rsidR="00CE7FB0" w:rsidRDefault="00CE7FB0" w:rsidP="00CE7FB0">
            <w:pPr>
              <w:rPr>
                <w:sz w:val="20"/>
              </w:rPr>
            </w:pPr>
            <w:r>
              <w:rPr>
                <w:sz w:val="20"/>
              </w:rPr>
              <w:t>Gemeente</w:t>
            </w:r>
          </w:p>
        </w:tc>
        <w:tc>
          <w:tcPr>
            <w:tcW w:w="2340" w:type="dxa"/>
          </w:tcPr>
          <w:p w:rsidR="00CE7FB0" w:rsidRDefault="00CE7FB0" w:rsidP="00CE7FB0">
            <w:pPr>
              <w:rPr>
                <w:sz w:val="20"/>
              </w:rPr>
            </w:pPr>
            <w:r>
              <w:rPr>
                <w:sz w:val="20"/>
              </w:rPr>
              <w:t>PM</w:t>
            </w:r>
          </w:p>
        </w:tc>
        <w:tc>
          <w:tcPr>
            <w:tcW w:w="1838" w:type="dxa"/>
          </w:tcPr>
          <w:p w:rsidR="00CE7FB0" w:rsidRDefault="00CE7FB0" w:rsidP="00CE7FB0">
            <w:pPr>
              <w:rPr>
                <w:sz w:val="20"/>
              </w:rPr>
            </w:pPr>
          </w:p>
        </w:tc>
      </w:tr>
      <w:tr w:rsidR="00CE7FB0">
        <w:tblPrEx>
          <w:tblCellMar>
            <w:top w:w="0" w:type="dxa"/>
            <w:bottom w:w="0" w:type="dxa"/>
          </w:tblCellMar>
        </w:tblPrEx>
        <w:tc>
          <w:tcPr>
            <w:tcW w:w="2590" w:type="dxa"/>
          </w:tcPr>
          <w:p w:rsidR="00CE7FB0" w:rsidRDefault="00CE7FB0" w:rsidP="00CE7FB0">
            <w:pPr>
              <w:rPr>
                <w:sz w:val="20"/>
              </w:rPr>
            </w:pPr>
            <w:r>
              <w:rPr>
                <w:sz w:val="20"/>
              </w:rPr>
              <w:t>Een overzicht opstellen van alle voorlichtings- en preventie</w:t>
            </w:r>
            <w:r>
              <w:rPr>
                <w:sz w:val="20"/>
              </w:rPr>
              <w:softHyphen/>
              <w:t>activiteiten op het gebied van gezond</w:t>
            </w:r>
            <w:r>
              <w:rPr>
                <w:sz w:val="20"/>
              </w:rPr>
              <w:softHyphen/>
              <w:t>heid in Hattem en afstemming tussen de betrokken partijen stimuleren.</w:t>
            </w:r>
          </w:p>
        </w:tc>
        <w:tc>
          <w:tcPr>
            <w:tcW w:w="2160" w:type="dxa"/>
          </w:tcPr>
          <w:p w:rsidR="00CE7FB0" w:rsidRDefault="00CE7FB0" w:rsidP="00CE7FB0">
            <w:pPr>
              <w:rPr>
                <w:sz w:val="20"/>
              </w:rPr>
            </w:pPr>
            <w:r>
              <w:rPr>
                <w:sz w:val="20"/>
              </w:rPr>
              <w:t>Gemeente, GGD, zorgaanbieders en maatschappelijke organisaties</w:t>
            </w:r>
          </w:p>
        </w:tc>
        <w:tc>
          <w:tcPr>
            <w:tcW w:w="2340" w:type="dxa"/>
          </w:tcPr>
          <w:p w:rsidR="00CE7FB0" w:rsidRDefault="00CE7FB0" w:rsidP="00CE7FB0">
            <w:pPr>
              <w:rPr>
                <w:sz w:val="20"/>
              </w:rPr>
            </w:pPr>
            <w:r>
              <w:rPr>
                <w:sz w:val="20"/>
              </w:rPr>
              <w:t>Formatie</w:t>
            </w:r>
          </w:p>
        </w:tc>
        <w:tc>
          <w:tcPr>
            <w:tcW w:w="1838" w:type="dxa"/>
          </w:tcPr>
          <w:p w:rsidR="00CE7FB0" w:rsidRDefault="00CE7FB0" w:rsidP="00CE7FB0">
            <w:pPr>
              <w:rPr>
                <w:sz w:val="20"/>
              </w:rPr>
            </w:pPr>
          </w:p>
        </w:tc>
      </w:tr>
      <w:tr w:rsidR="00CE7FB0">
        <w:tblPrEx>
          <w:tblCellMar>
            <w:top w:w="0" w:type="dxa"/>
            <w:bottom w:w="0" w:type="dxa"/>
          </w:tblCellMar>
        </w:tblPrEx>
        <w:tc>
          <w:tcPr>
            <w:tcW w:w="2590" w:type="dxa"/>
          </w:tcPr>
          <w:p w:rsidR="00CE7FB0" w:rsidRDefault="00CE7FB0" w:rsidP="00CE7FB0">
            <w:pPr>
              <w:rPr>
                <w:sz w:val="20"/>
              </w:rPr>
            </w:pPr>
            <w:r>
              <w:rPr>
                <w:sz w:val="20"/>
              </w:rPr>
              <w:t>Streven naar een gestruc</w:t>
            </w:r>
            <w:r>
              <w:rPr>
                <w:sz w:val="20"/>
              </w:rPr>
              <w:softHyphen/>
              <w:t>tureerde verzameling van gezondheidsinformatie voor Hattem, waarbij nadrukkelijk een koppe</w:t>
            </w:r>
            <w:r>
              <w:rPr>
                <w:sz w:val="20"/>
              </w:rPr>
              <w:softHyphen/>
              <w:t>ling met het gemeente</w:t>
            </w:r>
            <w:r>
              <w:rPr>
                <w:sz w:val="20"/>
              </w:rPr>
              <w:softHyphen/>
              <w:t xml:space="preserve">lijke (gezondheids-) beleid wordt gemaakt. </w:t>
            </w:r>
          </w:p>
        </w:tc>
        <w:tc>
          <w:tcPr>
            <w:tcW w:w="2160" w:type="dxa"/>
          </w:tcPr>
          <w:p w:rsidR="00CE7FB0" w:rsidRDefault="00CE7FB0" w:rsidP="00CE7FB0">
            <w:pPr>
              <w:rPr>
                <w:sz w:val="20"/>
              </w:rPr>
            </w:pPr>
            <w:r>
              <w:rPr>
                <w:sz w:val="20"/>
              </w:rPr>
              <w:t>Gemeente, GGD, zorgaanbieders en maatschappelijke organisaties</w:t>
            </w:r>
          </w:p>
        </w:tc>
        <w:tc>
          <w:tcPr>
            <w:tcW w:w="2340" w:type="dxa"/>
          </w:tcPr>
          <w:p w:rsidR="00CE7FB0" w:rsidRDefault="00CE7FB0" w:rsidP="00CE7FB0">
            <w:pPr>
              <w:rPr>
                <w:sz w:val="20"/>
              </w:rPr>
            </w:pPr>
            <w:r>
              <w:rPr>
                <w:sz w:val="20"/>
              </w:rPr>
              <w:t>Formatie</w:t>
            </w:r>
          </w:p>
        </w:tc>
        <w:tc>
          <w:tcPr>
            <w:tcW w:w="1838" w:type="dxa"/>
          </w:tcPr>
          <w:p w:rsidR="00CE7FB0" w:rsidRDefault="00CE7FB0" w:rsidP="00CE7FB0">
            <w:pPr>
              <w:rPr>
                <w:sz w:val="20"/>
              </w:rPr>
            </w:pPr>
          </w:p>
        </w:tc>
      </w:tr>
    </w:tbl>
    <w:p w:rsidR="00CE7FB0" w:rsidRDefault="00CE7FB0" w:rsidP="00CE7FB0">
      <w:pPr>
        <w:pStyle w:val="Kop1"/>
        <w:rPr>
          <w:b w:val="0"/>
        </w:rPr>
      </w:pPr>
      <w:bookmarkStart w:id="217" w:name="_Toc512313282"/>
    </w:p>
    <w:p w:rsidR="00CE7FB0" w:rsidRDefault="00CE7FB0" w:rsidP="00CE7FB0">
      <w:pPr>
        <w:pStyle w:val="Kop1"/>
        <w:rPr>
          <w:b w:val="0"/>
        </w:rPr>
      </w:pPr>
      <w:r>
        <w:rPr>
          <w:b w:val="0"/>
        </w:rPr>
        <w:br w:type="page"/>
      </w:r>
      <w:bookmarkStart w:id="218" w:name="_Toc522332096"/>
      <w:r>
        <w:rPr>
          <w:b w:val="0"/>
        </w:rPr>
        <w:t>H</w:t>
      </w:r>
      <w:r>
        <w:t>oofdstuk 6.</w:t>
      </w:r>
      <w:r>
        <w:tab/>
        <w:t>EVALUATIE</w:t>
      </w:r>
      <w:bookmarkEnd w:id="217"/>
      <w:bookmarkEnd w:id="218"/>
    </w:p>
    <w:p w:rsidR="00CE7FB0" w:rsidRDefault="00CE7FB0" w:rsidP="00CE7FB0"/>
    <w:p w:rsidR="00CE7FB0" w:rsidRDefault="00CE7FB0" w:rsidP="00CE7FB0"/>
    <w:p w:rsidR="00CE7FB0" w:rsidRDefault="00CE7FB0" w:rsidP="00CE7FB0"/>
    <w:p w:rsidR="00CE7FB0" w:rsidRDefault="00CE7FB0" w:rsidP="00CE7FB0">
      <w:pPr>
        <w:pStyle w:val="Kop2"/>
      </w:pPr>
      <w:bookmarkStart w:id="219" w:name="_Toc522332097"/>
      <w:r>
        <w:t>6.1.</w:t>
      </w:r>
      <w:r>
        <w:tab/>
        <w:t>EVALUATIE</w:t>
      </w:r>
      <w:bookmarkEnd w:id="219"/>
    </w:p>
    <w:p w:rsidR="00CE7FB0" w:rsidRDefault="00CE7FB0" w:rsidP="00CE7FB0"/>
    <w:p w:rsidR="00CE7FB0" w:rsidRDefault="00CE7FB0" w:rsidP="00CE7FB0"/>
    <w:p w:rsidR="00CE7FB0" w:rsidRDefault="00CE7FB0" w:rsidP="00CE7FB0">
      <w:r>
        <w:t xml:space="preserve">De omstandigheden kunnen en zullen in de loop der tijd wijzigen. Dit kan en zal betekenen dat in het gemeentelijke volksgezondheidsbeleid de accenten verlegd moeten worden. Om toch enigszins bij te blijven, zal ook het gemeentelijke volksgezondheidsbeleid, derhalve deze nota, periodiek moeten worden bekeken. </w:t>
      </w:r>
    </w:p>
    <w:p w:rsidR="00CE7FB0" w:rsidRDefault="00CE7FB0" w:rsidP="00CE7FB0">
      <w:r>
        <w:t xml:space="preserve">Hierbij zal niet alleen moeten worden gekeken naar de accenten die op criteria, groepen of specifieke aandachtsgebieden worden gelegd. </w:t>
      </w:r>
    </w:p>
    <w:p w:rsidR="00CE7FB0" w:rsidRDefault="00CE7FB0" w:rsidP="00CE7FB0">
      <w:r>
        <w:t xml:space="preserve">Er zal tevens moeten worden gekeken naar de effectiviteit van het gemeentelijke volksgezondheidsbeleid en de mogelijkheid om, door aanpassingen, dit beleid nog effectiever te kunnen maken. </w:t>
      </w:r>
    </w:p>
    <w:p w:rsidR="00CE7FB0" w:rsidRDefault="00CE7FB0" w:rsidP="00CE7FB0">
      <w:r>
        <w:t xml:space="preserve">Bovendien is het belangrijk dat de mensen die bij de uitvoering van het beleid betrokken zijn, goed met de systematiek uit de voeten kunnen. Zij kunnen uit de eerste hand aangeven waar in de praktijk de kansen en de knelpunten liggen. Zij dienen dan ook, waar mogelijk, betrokken te worden bij de evaluatie van dit beleid. </w:t>
      </w:r>
    </w:p>
    <w:p w:rsidR="00CE7FB0" w:rsidRDefault="00CE7FB0" w:rsidP="00CE7FB0"/>
    <w:p w:rsidR="00CE7FB0" w:rsidRDefault="00CE7FB0" w:rsidP="00CE7FB0">
      <w:r>
        <w:t xml:space="preserve">Het voorstel is dan ook om het beleid om de twee jaar te evalueren en eventueel bij te stellen. Tussentijds kan de commissie Welzijn op de hoogte worden gehouden van de ondernomen activiteiten en kan, middels rapportage, aandacht worden besteed aan de vorderingen en de resultaten van het gemeentelijk gezondheidsbeleid. </w:t>
      </w:r>
    </w:p>
    <w:p w:rsidR="00CE7FB0" w:rsidRDefault="00CE7FB0" w:rsidP="00CE7FB0"/>
    <w:p w:rsidR="00CE7FB0" w:rsidRDefault="00CE7FB0" w:rsidP="00CE7FB0">
      <w:r>
        <w:br w:type="page"/>
      </w:r>
    </w:p>
    <w:p w:rsidR="00CE7FB0" w:rsidRDefault="00CE7FB0" w:rsidP="00CE7FB0">
      <w:pPr>
        <w:pStyle w:val="Kop1"/>
        <w:jc w:val="center"/>
        <w:rPr>
          <w:sz w:val="24"/>
        </w:rPr>
      </w:pPr>
      <w:bookmarkStart w:id="220" w:name="_Toc522332098"/>
      <w:r>
        <w:t>BIJLAGEN</w:t>
      </w:r>
      <w:bookmarkEnd w:id="220"/>
    </w:p>
    <w:p w:rsidR="00CE7FB0" w:rsidRDefault="00CE7FB0" w:rsidP="00CE7FB0"/>
    <w:p w:rsidR="00CE7FB0" w:rsidRDefault="00CE7FB0" w:rsidP="00CE7FB0"/>
    <w:p w:rsidR="00CE7FB0" w:rsidRDefault="00CE7FB0" w:rsidP="00CE7FB0">
      <w:pPr>
        <w:numPr>
          <w:ilvl w:val="0"/>
          <w:numId w:val="18"/>
        </w:numPr>
      </w:pPr>
      <w:r>
        <w:t>Overzicht van voor gemeenten relevante wetgeving op het gebied van de volksgezondheid.</w:t>
      </w:r>
    </w:p>
    <w:p w:rsidR="00CE7FB0" w:rsidRDefault="00CE7FB0" w:rsidP="00CE7FB0">
      <w:pPr>
        <w:numPr>
          <w:ilvl w:val="0"/>
          <w:numId w:val="18"/>
        </w:numPr>
      </w:pPr>
      <w:r>
        <w:t>Stappenplan VNG.</w:t>
      </w:r>
    </w:p>
    <w:p w:rsidR="00CE7FB0" w:rsidRDefault="00CE7FB0" w:rsidP="00CE7FB0">
      <w:pPr>
        <w:numPr>
          <w:ilvl w:val="0"/>
          <w:numId w:val="18"/>
        </w:numPr>
      </w:pPr>
      <w:r>
        <w:t>Overzicht van de taken van de GGD.</w:t>
      </w:r>
    </w:p>
    <w:p w:rsidR="00CE7FB0" w:rsidRDefault="00CE7FB0" w:rsidP="00CE7FB0">
      <w:pPr>
        <w:numPr>
          <w:ilvl w:val="0"/>
          <w:numId w:val="18"/>
        </w:numPr>
      </w:pPr>
      <w:r>
        <w:t>Lijst met gebruikte afkortingen.</w:t>
      </w:r>
    </w:p>
    <w:p w:rsidR="00CE7FB0" w:rsidRDefault="00CE7FB0" w:rsidP="00CE7FB0">
      <w:pPr>
        <w:numPr>
          <w:ilvl w:val="0"/>
          <w:numId w:val="18"/>
        </w:numPr>
      </w:pPr>
      <w:r>
        <w:t>Tekst Wet collectieve preventie volksgezondheid.</w:t>
      </w:r>
    </w:p>
    <w:p w:rsidR="00CE7FB0" w:rsidRDefault="00CE7FB0" w:rsidP="00CE7FB0">
      <w:pPr>
        <w:numPr>
          <w:ilvl w:val="0"/>
          <w:numId w:val="18"/>
        </w:numPr>
      </w:pPr>
      <w:r>
        <w:t>Tekst Besluit collectieve preventie volksgezondheid.</w:t>
      </w:r>
    </w:p>
    <w:p w:rsidR="00CE7FB0" w:rsidRDefault="00CE7FB0" w:rsidP="00CE7FB0">
      <w:pPr>
        <w:numPr>
          <w:ilvl w:val="0"/>
          <w:numId w:val="18"/>
        </w:numPr>
      </w:pPr>
      <w:r>
        <w:t>Nationaal Contract Openbare Gezondheidszorg.</w:t>
      </w:r>
    </w:p>
    <w:p w:rsidR="00CE7FB0" w:rsidRDefault="00CE7FB0" w:rsidP="00CE7FB0">
      <w:pPr>
        <w:numPr>
          <w:ilvl w:val="0"/>
          <w:numId w:val="18"/>
        </w:numPr>
      </w:pPr>
      <w:r>
        <w:t>Algemene cijfermatige gegevens bevolking.</w:t>
      </w:r>
    </w:p>
    <w:p w:rsidR="00CE7FB0" w:rsidRDefault="00CE7FB0" w:rsidP="00CE7FB0">
      <w:pPr>
        <w:numPr>
          <w:ilvl w:val="0"/>
          <w:numId w:val="18"/>
        </w:numPr>
      </w:pPr>
      <w:r>
        <w:t>Overzicht gezondheidsmonitor jongeren 1998.</w:t>
      </w:r>
    </w:p>
    <w:p w:rsidR="00CE7FB0" w:rsidRDefault="00CE7FB0" w:rsidP="00CE7FB0">
      <w:pPr>
        <w:numPr>
          <w:ilvl w:val="0"/>
          <w:numId w:val="18"/>
        </w:numPr>
      </w:pPr>
      <w:r>
        <w:t>Referentie leefstijlfactoren 12 – 18 jarigen.</w:t>
      </w:r>
    </w:p>
    <w:p w:rsidR="00CE7FB0" w:rsidRDefault="00CE7FB0" w:rsidP="00CE7FB0">
      <w:pPr>
        <w:numPr>
          <w:ilvl w:val="0"/>
          <w:numId w:val="18"/>
        </w:numPr>
      </w:pPr>
      <w:r>
        <w:t>Cliëntgegevens stichting CAD gemeente Hattem.</w:t>
      </w:r>
    </w:p>
    <w:p w:rsidR="00CE7FB0" w:rsidRDefault="00CE7FB0" w:rsidP="00CE7FB0">
      <w:pPr>
        <w:numPr>
          <w:ilvl w:val="0"/>
          <w:numId w:val="18"/>
        </w:numPr>
      </w:pPr>
      <w:r>
        <w:t>Veiligheidsscan gemeente Hattem.</w:t>
      </w:r>
    </w:p>
    <w:p w:rsidR="00CE7FB0" w:rsidRDefault="00CE7FB0" w:rsidP="00CE7FB0">
      <w:pPr>
        <w:numPr>
          <w:ilvl w:val="0"/>
          <w:numId w:val="18"/>
        </w:numPr>
      </w:pPr>
      <w:r>
        <w:t>Overzicht meldingen infectieziekten.</w:t>
      </w:r>
    </w:p>
    <w:p w:rsidR="00CE7FB0" w:rsidRDefault="00CE7FB0" w:rsidP="00CE7FB0">
      <w:pPr>
        <w:numPr>
          <w:ilvl w:val="0"/>
          <w:numId w:val="18"/>
        </w:numPr>
      </w:pPr>
      <w:r>
        <w:t>“Hoe gezond zijn de inwoners van de regio IJssel-Vecht”.</w:t>
      </w:r>
    </w:p>
    <w:p w:rsidR="00CE7FB0" w:rsidRDefault="00CE7FB0" w:rsidP="00CE7FB0">
      <w:pPr>
        <w:numPr>
          <w:ilvl w:val="0"/>
          <w:numId w:val="18"/>
        </w:numPr>
      </w:pPr>
      <w:r>
        <w:t>Entgegevens kinderen.</w:t>
      </w:r>
    </w:p>
    <w:p w:rsidR="00CE7FB0" w:rsidRDefault="00CE7FB0" w:rsidP="00CE7FB0">
      <w:pPr>
        <w:numPr>
          <w:ilvl w:val="0"/>
          <w:numId w:val="18"/>
        </w:numPr>
      </w:pPr>
      <w:r>
        <w:t>Algemeen Maatschappelijk Werk.</w:t>
      </w:r>
    </w:p>
    <w:p w:rsidR="00CE7FB0" w:rsidRDefault="00CE7FB0" w:rsidP="00CE7FB0">
      <w:pPr>
        <w:numPr>
          <w:ilvl w:val="0"/>
          <w:numId w:val="18"/>
        </w:numPr>
      </w:pPr>
      <w:r>
        <w:t>Gezondheidsmonitor 1 – 11-jarigen.</w:t>
      </w:r>
    </w:p>
    <w:p w:rsidR="00CE7FB0" w:rsidRDefault="00CE7FB0" w:rsidP="00CE7FB0">
      <w:pPr>
        <w:numPr>
          <w:ilvl w:val="0"/>
          <w:numId w:val="18"/>
        </w:numPr>
      </w:pPr>
      <w:r>
        <w:t>Algemene – interne – informatie.</w:t>
      </w:r>
    </w:p>
    <w:p w:rsidR="00CE7FB0" w:rsidRDefault="00CE7FB0" w:rsidP="00CE7FB0">
      <w:pPr>
        <w:numPr>
          <w:ilvl w:val="0"/>
          <w:numId w:val="18"/>
        </w:numPr>
      </w:pPr>
      <w:r>
        <w:t>Algemene – externe – informatie.</w:t>
      </w:r>
    </w:p>
    <w:p w:rsidR="00CE7FB0" w:rsidRDefault="00CE7FB0" w:rsidP="00CE7FB0">
      <w:pPr>
        <w:numPr>
          <w:ilvl w:val="0"/>
          <w:numId w:val="18"/>
        </w:numPr>
      </w:pPr>
      <w:r>
        <w:t>Inventariserende sportenquête.</w:t>
      </w:r>
    </w:p>
    <w:p w:rsidR="00CE7FB0" w:rsidRDefault="00CE7FB0" w:rsidP="00CE7FB0">
      <w:pPr>
        <w:numPr>
          <w:ilvl w:val="0"/>
          <w:numId w:val="18"/>
        </w:numPr>
      </w:pPr>
      <w:r>
        <w:t>Regionale gespreksverslagen.</w:t>
      </w:r>
    </w:p>
    <w:p w:rsidR="00CE7FB0" w:rsidRDefault="00CE7FB0" w:rsidP="00CE7FB0">
      <w:pPr>
        <w:jc w:val="center"/>
      </w:pPr>
      <w:r>
        <w:br w:type="page"/>
      </w:r>
    </w:p>
    <w:p w:rsidR="00CE7FB0" w:rsidRDefault="00CE7FB0" w:rsidP="00CE7FB0">
      <w:pPr>
        <w:jc w:val="center"/>
      </w:pPr>
    </w:p>
    <w:p w:rsidR="00CE7FB0" w:rsidRDefault="00CE7FB0" w:rsidP="00CE7FB0">
      <w:pPr>
        <w:jc w:val="center"/>
      </w:pPr>
    </w:p>
    <w:p w:rsidR="00CE7FB0" w:rsidRDefault="00CE7FB0" w:rsidP="00CE7FB0">
      <w:pPr>
        <w:jc w:val="center"/>
      </w:pPr>
    </w:p>
    <w:p w:rsidR="00CE7FB0" w:rsidRDefault="00CE7FB0" w:rsidP="00CE7FB0">
      <w:pPr>
        <w:pStyle w:val="Kop1"/>
        <w:jc w:val="center"/>
      </w:pPr>
    </w:p>
    <w:p w:rsidR="00CE7FB0" w:rsidRDefault="00C7333D" w:rsidP="00CE7FB0">
      <w:pPr>
        <w:pStyle w:val="Kop1"/>
        <w:jc w:val="center"/>
      </w:pPr>
      <w:r>
        <w:rPr>
          <w:noProof/>
        </w:rPr>
        <w:drawing>
          <wp:inline distT="0" distB="0" distL="0" distR="0">
            <wp:extent cx="5343525" cy="1419225"/>
            <wp:effectExtent l="0" t="0" r="9525" b="9525"/>
            <wp:docPr id="3" name="Afbeelding 3" descr="LIJ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IJN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43525" cy="1419225"/>
                    </a:xfrm>
                    <a:prstGeom prst="rect">
                      <a:avLst/>
                    </a:prstGeom>
                    <a:noFill/>
                    <a:ln>
                      <a:noFill/>
                    </a:ln>
                  </pic:spPr>
                </pic:pic>
              </a:graphicData>
            </a:graphic>
          </wp:inline>
        </w:drawing>
      </w:r>
    </w:p>
    <w:p w:rsidR="00CE7FB0" w:rsidRDefault="00CE7FB0" w:rsidP="00CE7FB0">
      <w:pPr>
        <w:jc w:val="center"/>
      </w:pPr>
    </w:p>
    <w:p w:rsidR="00CE7FB0" w:rsidRDefault="00CE7FB0" w:rsidP="00CE7FB0">
      <w:pPr>
        <w:jc w:val="center"/>
      </w:pPr>
    </w:p>
    <w:p w:rsidR="00CE7FB0" w:rsidRDefault="00CE7FB0" w:rsidP="00CE7FB0">
      <w:pPr>
        <w:jc w:val="center"/>
      </w:pPr>
    </w:p>
    <w:p w:rsidR="00CE7FB0" w:rsidRDefault="00CE7FB0" w:rsidP="00CE7FB0">
      <w:pPr>
        <w:jc w:val="center"/>
      </w:pPr>
    </w:p>
    <w:p w:rsidR="00CE7FB0" w:rsidRDefault="00CE7FB0" w:rsidP="00CE7FB0">
      <w:pPr>
        <w:jc w:val="center"/>
      </w:pPr>
    </w:p>
    <w:p w:rsidR="00CE7FB0" w:rsidRDefault="00CE7FB0" w:rsidP="00CE7FB0">
      <w:pPr>
        <w:jc w:val="center"/>
        <w:rPr>
          <w:b/>
          <w:sz w:val="40"/>
        </w:rPr>
      </w:pPr>
      <w:r>
        <w:rPr>
          <w:b/>
          <w:sz w:val="40"/>
        </w:rPr>
        <w:t>HATTEM</w:t>
      </w:r>
    </w:p>
    <w:p w:rsidR="00CE7FB0" w:rsidRDefault="00CE7FB0" w:rsidP="00CE7FB0">
      <w:pPr>
        <w:jc w:val="center"/>
        <w:rPr>
          <w:b/>
          <w:sz w:val="40"/>
        </w:rPr>
      </w:pPr>
    </w:p>
    <w:p w:rsidR="00CE7FB0" w:rsidRDefault="00CE7FB0" w:rsidP="00CE7FB0">
      <w:pPr>
        <w:jc w:val="center"/>
        <w:rPr>
          <w:b/>
          <w:sz w:val="40"/>
        </w:rPr>
      </w:pPr>
      <w:r>
        <w:rPr>
          <w:b/>
          <w:sz w:val="40"/>
        </w:rPr>
        <w:t>GEZOND LEVEN AAN DE IJSSEL</w:t>
      </w:r>
    </w:p>
    <w:p w:rsidR="00CE7FB0" w:rsidRDefault="00CE7FB0" w:rsidP="00CE7FB0">
      <w:pPr>
        <w:jc w:val="center"/>
        <w:rPr>
          <w:b/>
        </w:rPr>
      </w:pPr>
    </w:p>
    <w:p w:rsidR="00CE7FB0" w:rsidRDefault="00CE7FB0" w:rsidP="00CE7FB0">
      <w:pPr>
        <w:jc w:val="center"/>
        <w:rPr>
          <w:b/>
        </w:rPr>
      </w:pPr>
    </w:p>
    <w:p w:rsidR="00CE7FB0" w:rsidRDefault="00CE7FB0" w:rsidP="00CE7FB0">
      <w:pPr>
        <w:jc w:val="center"/>
        <w:rPr>
          <w:b/>
        </w:rPr>
      </w:pPr>
    </w:p>
    <w:p w:rsidR="00CE7FB0" w:rsidRDefault="00CE7FB0" w:rsidP="00CE7FB0">
      <w:pPr>
        <w:jc w:val="center"/>
        <w:rPr>
          <w:b/>
        </w:rPr>
      </w:pPr>
    </w:p>
    <w:p w:rsidR="00CE7FB0" w:rsidRDefault="00CE7FB0" w:rsidP="00CE7FB0">
      <w:pPr>
        <w:jc w:val="center"/>
        <w:rPr>
          <w:b/>
          <w:sz w:val="40"/>
        </w:rPr>
      </w:pPr>
      <w:r>
        <w:rPr>
          <w:b/>
          <w:sz w:val="40"/>
        </w:rPr>
        <w:t>BIJLAGEN</w:t>
      </w:r>
    </w:p>
    <w:p w:rsidR="00CE7FB0" w:rsidRDefault="00CE7FB0" w:rsidP="00CE7FB0">
      <w:pPr>
        <w:jc w:val="center"/>
        <w:rPr>
          <w:b/>
        </w:rPr>
      </w:pPr>
    </w:p>
    <w:p w:rsidR="00CE7FB0" w:rsidRDefault="00CE7FB0" w:rsidP="00CE7FB0">
      <w:pPr>
        <w:jc w:val="center"/>
        <w:rPr>
          <w:b/>
        </w:rPr>
      </w:pPr>
    </w:p>
    <w:p w:rsidR="00CE7FB0" w:rsidRDefault="00CE7FB0" w:rsidP="00CE7FB0">
      <w:pPr>
        <w:jc w:val="center"/>
        <w:rPr>
          <w:b/>
        </w:rPr>
      </w:pPr>
    </w:p>
    <w:p w:rsidR="00CE7FB0" w:rsidRDefault="00CE7FB0" w:rsidP="00CE7FB0">
      <w:pPr>
        <w:jc w:val="center"/>
        <w:rPr>
          <w:b/>
        </w:rPr>
      </w:pPr>
    </w:p>
    <w:p w:rsidR="00CE7FB0" w:rsidRDefault="00CE7FB0" w:rsidP="00CE7FB0">
      <w:pPr>
        <w:jc w:val="center"/>
        <w:rPr>
          <w:b/>
        </w:rPr>
      </w:pPr>
    </w:p>
    <w:p w:rsidR="00CE7FB0" w:rsidRDefault="00CE7FB0" w:rsidP="00CE7FB0">
      <w:pPr>
        <w:jc w:val="center"/>
        <w:rPr>
          <w:b/>
        </w:rPr>
      </w:pPr>
    </w:p>
    <w:p w:rsidR="00CE7FB0" w:rsidRDefault="00CE7FB0" w:rsidP="00CE7FB0">
      <w:pPr>
        <w:jc w:val="center"/>
        <w:rPr>
          <w:b/>
        </w:rPr>
      </w:pPr>
    </w:p>
    <w:p w:rsidR="00CE7FB0" w:rsidRDefault="00CE7FB0" w:rsidP="00CE7FB0">
      <w:pPr>
        <w:jc w:val="center"/>
        <w:rPr>
          <w:b/>
        </w:rPr>
      </w:pPr>
    </w:p>
    <w:p w:rsidR="00CE7FB0" w:rsidRDefault="00CE7FB0" w:rsidP="00CE7FB0">
      <w:pPr>
        <w:jc w:val="right"/>
      </w:pPr>
      <w:r>
        <w:object w:dxaOrig="1186" w:dyaOrig="1801">
          <v:shape id="_x0000_i1028" type="#_x0000_t75" style="width:79.5pt;height:120.75pt" o:ole="" fillcolor="window">
            <v:imagedata r:id="rId9" o:title=""/>
          </v:shape>
          <o:OLEObject Type="Embed" ProgID="Word.Picture.8" ShapeID="_x0000_i1028" DrawAspect="Content" ObjectID="_1460875090" r:id="rId11"/>
        </w:object>
      </w:r>
    </w:p>
    <w:p w:rsidR="00CE7FB0" w:rsidRDefault="00CE7FB0" w:rsidP="00CE7FB0">
      <w:pPr>
        <w:jc w:val="right"/>
      </w:pPr>
    </w:p>
    <w:p w:rsidR="00CE7FB0" w:rsidRDefault="00CE7FB0" w:rsidP="00CE7FB0">
      <w:pPr>
        <w:jc w:val="right"/>
      </w:pPr>
    </w:p>
    <w:p w:rsidR="00CE7FB0" w:rsidRDefault="00CE7FB0" w:rsidP="00CE7FB0">
      <w:pPr>
        <w:pStyle w:val="Bijschrift"/>
      </w:pPr>
    </w:p>
    <w:p w:rsidR="00CE7FB0" w:rsidRDefault="00CE7FB0" w:rsidP="00CE7FB0"/>
    <w:p w:rsidR="00CE7FB0" w:rsidRDefault="00CE7FB0" w:rsidP="00CE7FB0"/>
    <w:p w:rsidR="00CE7FB0" w:rsidRDefault="00CE7FB0" w:rsidP="00CE7FB0">
      <w:pPr>
        <w:jc w:val="center"/>
        <w:rPr>
          <w:b/>
          <w:sz w:val="32"/>
        </w:rPr>
      </w:pPr>
      <w:r>
        <w:rPr>
          <w:b/>
          <w:sz w:val="32"/>
        </w:rPr>
        <w:t>INHOUDSOPGAVE</w:t>
      </w:r>
      <w:bookmarkStart w:id="221" w:name="_Toc519484102"/>
      <w:bookmarkEnd w:id="221"/>
    </w:p>
    <w:p w:rsidR="00CE7FB0" w:rsidRDefault="00CE7FB0" w:rsidP="00CE7FB0">
      <w:pPr>
        <w:jc w:val="center"/>
        <w:rPr>
          <w:b/>
          <w:sz w:val="32"/>
        </w:rPr>
      </w:pPr>
    </w:p>
    <w:p w:rsidR="00CE7FB0" w:rsidRDefault="00CE7FB0" w:rsidP="00CE7FB0">
      <w:pPr>
        <w:jc w:val="center"/>
        <w:rPr>
          <w:b/>
          <w:sz w:val="32"/>
        </w:rPr>
      </w:pPr>
    </w:p>
    <w:p w:rsidR="00CE7FB0" w:rsidRDefault="00CE7FB0" w:rsidP="00CE7FB0">
      <w:pPr>
        <w:jc w:val="center"/>
      </w:pPr>
    </w:p>
    <w:p w:rsidR="00CE7FB0" w:rsidRDefault="00CE7FB0" w:rsidP="00CE7FB0"/>
    <w:p w:rsidR="00CE7FB0" w:rsidRDefault="00CE7FB0" w:rsidP="00CE7FB0">
      <w:pPr>
        <w:pStyle w:val="Inhopg1"/>
        <w:tabs>
          <w:tab w:val="left" w:pos="480"/>
          <w:tab w:val="left" w:pos="720"/>
          <w:tab w:val="left" w:pos="1440"/>
          <w:tab w:val="right" w:leader="dot" w:pos="9060"/>
        </w:tabs>
        <w:ind w:left="708" w:hanging="708"/>
        <w:rPr>
          <w:noProof/>
        </w:rPr>
      </w:pPr>
      <w:r>
        <w:fldChar w:fldCharType="begin"/>
      </w:r>
      <w:r>
        <w:instrText xml:space="preserve"> TOC \o "1-3" </w:instrText>
      </w:r>
      <w:r>
        <w:fldChar w:fldCharType="separate"/>
      </w:r>
      <w:r>
        <w:rPr>
          <w:noProof/>
        </w:rPr>
        <w:t>1.</w:t>
      </w:r>
      <w:r>
        <w:rPr>
          <w:noProof/>
        </w:rPr>
        <w:tab/>
      </w:r>
      <w:r>
        <w:rPr>
          <w:noProof/>
        </w:rPr>
        <w:tab/>
        <w:t>OVERZICHT VAN VOOR GEMEENTEN RELEVANTE WETGEVING OP HET GEBIED VAN DE VOLKSGEZONDHEID</w:t>
      </w:r>
      <w:r>
        <w:rPr>
          <w:noProof/>
        </w:rPr>
        <w:tab/>
      </w:r>
      <w:r>
        <w:rPr>
          <w:noProof/>
        </w:rPr>
        <w:fldChar w:fldCharType="begin"/>
      </w:r>
      <w:r>
        <w:rPr>
          <w:noProof/>
        </w:rPr>
        <w:instrText xml:space="preserve"> PAGEREF _Toc522073314 \h </w:instrText>
      </w:r>
      <w:r>
        <w:rPr>
          <w:noProof/>
        </w:rPr>
      </w:r>
      <w:r>
        <w:rPr>
          <w:noProof/>
        </w:rPr>
        <w:fldChar w:fldCharType="separate"/>
      </w:r>
      <w:r>
        <w:rPr>
          <w:noProof/>
        </w:rPr>
        <w:t>5</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2.</w:t>
      </w:r>
      <w:r>
        <w:rPr>
          <w:noProof/>
        </w:rPr>
        <w:tab/>
      </w:r>
      <w:r>
        <w:rPr>
          <w:noProof/>
        </w:rPr>
        <w:tab/>
        <w:t>STAPPENPLAN VNG</w:t>
      </w:r>
      <w:r>
        <w:rPr>
          <w:noProof/>
        </w:rPr>
        <w:tab/>
      </w:r>
      <w:r>
        <w:rPr>
          <w:noProof/>
        </w:rPr>
        <w:fldChar w:fldCharType="begin"/>
      </w:r>
      <w:r>
        <w:rPr>
          <w:noProof/>
        </w:rPr>
        <w:instrText xml:space="preserve"> PAGEREF _Toc522073315 \h </w:instrText>
      </w:r>
      <w:r>
        <w:rPr>
          <w:noProof/>
        </w:rPr>
      </w:r>
      <w:r>
        <w:rPr>
          <w:noProof/>
        </w:rPr>
        <w:fldChar w:fldCharType="separate"/>
      </w:r>
      <w:r>
        <w:rPr>
          <w:noProof/>
        </w:rPr>
        <w:t>8</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3.</w:t>
      </w:r>
      <w:r>
        <w:rPr>
          <w:noProof/>
        </w:rPr>
        <w:tab/>
      </w:r>
      <w:r>
        <w:rPr>
          <w:noProof/>
        </w:rPr>
        <w:tab/>
        <w:t>OVERZICHT VAN DE TAKEN VAN DE GGD</w:t>
      </w:r>
      <w:r>
        <w:rPr>
          <w:noProof/>
        </w:rPr>
        <w:tab/>
      </w:r>
      <w:r>
        <w:rPr>
          <w:noProof/>
        </w:rPr>
        <w:fldChar w:fldCharType="begin"/>
      </w:r>
      <w:r>
        <w:rPr>
          <w:noProof/>
        </w:rPr>
        <w:instrText xml:space="preserve"> PAGEREF _Toc522073316 \h </w:instrText>
      </w:r>
      <w:r>
        <w:rPr>
          <w:noProof/>
        </w:rPr>
      </w:r>
      <w:r>
        <w:rPr>
          <w:noProof/>
        </w:rPr>
        <w:fldChar w:fldCharType="separate"/>
      </w:r>
      <w:r>
        <w:rPr>
          <w:noProof/>
        </w:rPr>
        <w:t>9</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4.</w:t>
      </w:r>
      <w:r>
        <w:rPr>
          <w:noProof/>
        </w:rPr>
        <w:tab/>
      </w:r>
      <w:r>
        <w:rPr>
          <w:noProof/>
        </w:rPr>
        <w:tab/>
        <w:t>LIJST MET GEBRUIKTE AFKORTINGEN</w:t>
      </w:r>
      <w:r>
        <w:rPr>
          <w:noProof/>
        </w:rPr>
        <w:tab/>
      </w:r>
      <w:r>
        <w:rPr>
          <w:noProof/>
        </w:rPr>
        <w:fldChar w:fldCharType="begin"/>
      </w:r>
      <w:r>
        <w:rPr>
          <w:noProof/>
        </w:rPr>
        <w:instrText xml:space="preserve"> PAGEREF _Toc522073317 \h </w:instrText>
      </w:r>
      <w:r>
        <w:rPr>
          <w:noProof/>
        </w:rPr>
      </w:r>
      <w:r>
        <w:rPr>
          <w:noProof/>
        </w:rPr>
        <w:fldChar w:fldCharType="separate"/>
      </w:r>
      <w:r>
        <w:rPr>
          <w:noProof/>
        </w:rPr>
        <w:t>10</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5.</w:t>
      </w:r>
      <w:r>
        <w:rPr>
          <w:noProof/>
        </w:rPr>
        <w:tab/>
      </w:r>
      <w:r>
        <w:rPr>
          <w:noProof/>
        </w:rPr>
        <w:tab/>
        <w:t>TEKST WET COLLECTIEVE PREVENTIE VOLKGEZONDHEID</w:t>
      </w:r>
      <w:r>
        <w:rPr>
          <w:noProof/>
        </w:rPr>
        <w:tab/>
      </w:r>
      <w:r>
        <w:rPr>
          <w:noProof/>
        </w:rPr>
        <w:fldChar w:fldCharType="begin"/>
      </w:r>
      <w:r>
        <w:rPr>
          <w:noProof/>
        </w:rPr>
        <w:instrText xml:space="preserve"> PAGEREF _Toc522073318 \h </w:instrText>
      </w:r>
      <w:r>
        <w:rPr>
          <w:noProof/>
        </w:rPr>
      </w:r>
      <w:r>
        <w:rPr>
          <w:noProof/>
        </w:rPr>
        <w:fldChar w:fldCharType="separate"/>
      </w:r>
      <w:r>
        <w:rPr>
          <w:noProof/>
        </w:rPr>
        <w:t>13</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6.</w:t>
      </w:r>
      <w:r>
        <w:rPr>
          <w:noProof/>
        </w:rPr>
        <w:tab/>
      </w:r>
      <w:r>
        <w:rPr>
          <w:noProof/>
        </w:rPr>
        <w:tab/>
        <w:t>TEKST BESLUIT COLLECTIEVE PREVENTIE VOLKSGEZONDHEID</w:t>
      </w:r>
      <w:r>
        <w:rPr>
          <w:noProof/>
        </w:rPr>
        <w:tab/>
      </w:r>
      <w:r>
        <w:rPr>
          <w:noProof/>
        </w:rPr>
        <w:fldChar w:fldCharType="begin"/>
      </w:r>
      <w:r>
        <w:rPr>
          <w:noProof/>
        </w:rPr>
        <w:instrText xml:space="preserve"> PAGEREF _Toc522073319 \h </w:instrText>
      </w:r>
      <w:r>
        <w:rPr>
          <w:noProof/>
        </w:rPr>
      </w:r>
      <w:r>
        <w:rPr>
          <w:noProof/>
        </w:rPr>
        <w:fldChar w:fldCharType="separate"/>
      </w:r>
      <w:r>
        <w:rPr>
          <w:noProof/>
        </w:rPr>
        <w:t>16</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7.</w:t>
      </w:r>
      <w:r>
        <w:rPr>
          <w:noProof/>
        </w:rPr>
        <w:tab/>
      </w:r>
      <w:r>
        <w:rPr>
          <w:noProof/>
        </w:rPr>
        <w:tab/>
        <w:t>NATIONAAL CONTRACT OPENBARE GEZONDHEIDSZORG</w:t>
      </w:r>
      <w:r>
        <w:rPr>
          <w:noProof/>
        </w:rPr>
        <w:tab/>
      </w:r>
      <w:r>
        <w:rPr>
          <w:noProof/>
        </w:rPr>
        <w:fldChar w:fldCharType="begin"/>
      </w:r>
      <w:r>
        <w:rPr>
          <w:noProof/>
        </w:rPr>
        <w:instrText xml:space="preserve"> PAGEREF _Toc522073320 \h </w:instrText>
      </w:r>
      <w:r>
        <w:rPr>
          <w:noProof/>
        </w:rPr>
      </w:r>
      <w:r>
        <w:rPr>
          <w:noProof/>
        </w:rPr>
        <w:fldChar w:fldCharType="separate"/>
      </w:r>
      <w:r>
        <w:rPr>
          <w:noProof/>
        </w:rPr>
        <w:t>19</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8.</w:t>
      </w:r>
      <w:r>
        <w:rPr>
          <w:noProof/>
        </w:rPr>
        <w:tab/>
      </w:r>
      <w:r>
        <w:rPr>
          <w:noProof/>
        </w:rPr>
        <w:tab/>
        <w:t>ALGEMENE CIJFERMATIGE GEGEVENS BEVOLKING</w:t>
      </w:r>
      <w:r>
        <w:rPr>
          <w:noProof/>
        </w:rPr>
        <w:tab/>
      </w:r>
      <w:r>
        <w:rPr>
          <w:noProof/>
        </w:rPr>
        <w:fldChar w:fldCharType="begin"/>
      </w:r>
      <w:r>
        <w:rPr>
          <w:noProof/>
        </w:rPr>
        <w:instrText xml:space="preserve"> PAGEREF _Toc522073321 \h </w:instrText>
      </w:r>
      <w:r>
        <w:rPr>
          <w:noProof/>
        </w:rPr>
      </w:r>
      <w:r>
        <w:rPr>
          <w:noProof/>
        </w:rPr>
        <w:fldChar w:fldCharType="separate"/>
      </w:r>
      <w:r>
        <w:rPr>
          <w:noProof/>
        </w:rPr>
        <w:t>26</w:t>
      </w:r>
      <w:r>
        <w:rPr>
          <w:noProof/>
        </w:rPr>
        <w:fldChar w:fldCharType="end"/>
      </w:r>
    </w:p>
    <w:p w:rsidR="00CE7FB0" w:rsidRDefault="00CE7FB0" w:rsidP="00CE7FB0">
      <w:pPr>
        <w:pStyle w:val="Inhopg2"/>
        <w:tabs>
          <w:tab w:val="left" w:pos="720"/>
          <w:tab w:val="left" w:pos="1440"/>
          <w:tab w:val="right" w:leader="dot" w:pos="9060"/>
        </w:tabs>
        <w:rPr>
          <w:noProof/>
        </w:rPr>
      </w:pPr>
      <w:r>
        <w:rPr>
          <w:noProof/>
        </w:rPr>
        <w:tab/>
        <w:t>8.1.</w:t>
      </w:r>
      <w:r>
        <w:rPr>
          <w:noProof/>
        </w:rPr>
        <w:tab/>
        <w:t>OPBOUW VAN DE BEVOLKING</w:t>
      </w:r>
      <w:r>
        <w:rPr>
          <w:noProof/>
        </w:rPr>
        <w:tab/>
      </w:r>
      <w:r>
        <w:rPr>
          <w:noProof/>
        </w:rPr>
        <w:fldChar w:fldCharType="begin"/>
      </w:r>
      <w:r>
        <w:rPr>
          <w:noProof/>
        </w:rPr>
        <w:instrText xml:space="preserve"> PAGEREF _Toc522073322 \h </w:instrText>
      </w:r>
      <w:r>
        <w:rPr>
          <w:noProof/>
        </w:rPr>
      </w:r>
      <w:r>
        <w:rPr>
          <w:noProof/>
        </w:rPr>
        <w:fldChar w:fldCharType="separate"/>
      </w:r>
      <w:r>
        <w:rPr>
          <w:noProof/>
        </w:rPr>
        <w:t>26</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8.1.1.</w:t>
      </w:r>
      <w:r>
        <w:rPr>
          <w:noProof/>
        </w:rPr>
        <w:tab/>
      </w:r>
      <w:r>
        <w:rPr>
          <w:noProof/>
        </w:rPr>
        <w:tab/>
        <w:t>Aantal inwoners op 1 januari</w:t>
      </w:r>
      <w:r>
        <w:rPr>
          <w:noProof/>
        </w:rPr>
        <w:tab/>
      </w:r>
      <w:r>
        <w:rPr>
          <w:noProof/>
        </w:rPr>
        <w:fldChar w:fldCharType="begin"/>
      </w:r>
      <w:r>
        <w:rPr>
          <w:noProof/>
        </w:rPr>
        <w:instrText xml:space="preserve"> PAGEREF _Toc522073323 \h </w:instrText>
      </w:r>
      <w:r>
        <w:rPr>
          <w:noProof/>
        </w:rPr>
      </w:r>
      <w:r>
        <w:rPr>
          <w:noProof/>
        </w:rPr>
        <w:fldChar w:fldCharType="separate"/>
      </w:r>
      <w:r>
        <w:rPr>
          <w:noProof/>
        </w:rPr>
        <w:t>26</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8.1.2</w:t>
      </w:r>
      <w:r>
        <w:rPr>
          <w:noProof/>
        </w:rPr>
        <w:tab/>
        <w:t>.</w:t>
      </w:r>
      <w:r>
        <w:rPr>
          <w:noProof/>
        </w:rPr>
        <w:tab/>
        <w:t>Onderverdeling per 1 januari</w:t>
      </w:r>
      <w:r>
        <w:rPr>
          <w:noProof/>
        </w:rPr>
        <w:tab/>
      </w:r>
      <w:r>
        <w:rPr>
          <w:noProof/>
        </w:rPr>
        <w:fldChar w:fldCharType="begin"/>
      </w:r>
      <w:r>
        <w:rPr>
          <w:noProof/>
        </w:rPr>
        <w:instrText xml:space="preserve"> PAGEREF _Toc522073324 \h </w:instrText>
      </w:r>
      <w:r>
        <w:rPr>
          <w:noProof/>
        </w:rPr>
      </w:r>
      <w:r>
        <w:rPr>
          <w:noProof/>
        </w:rPr>
        <w:fldChar w:fldCharType="separate"/>
      </w:r>
      <w:r>
        <w:rPr>
          <w:noProof/>
        </w:rPr>
        <w:t>26</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8.1.3.</w:t>
      </w:r>
      <w:r>
        <w:rPr>
          <w:noProof/>
        </w:rPr>
        <w:tab/>
      </w:r>
      <w:r>
        <w:rPr>
          <w:noProof/>
        </w:rPr>
        <w:tab/>
        <w:t>Gevestigde asielzoekers / statushouders per 31 december</w:t>
      </w:r>
      <w:r>
        <w:rPr>
          <w:noProof/>
        </w:rPr>
        <w:tab/>
      </w:r>
      <w:r>
        <w:rPr>
          <w:noProof/>
        </w:rPr>
        <w:fldChar w:fldCharType="begin"/>
      </w:r>
      <w:r>
        <w:rPr>
          <w:noProof/>
        </w:rPr>
        <w:instrText xml:space="preserve"> PAGEREF _Toc522073325 \h </w:instrText>
      </w:r>
      <w:r>
        <w:rPr>
          <w:noProof/>
        </w:rPr>
      </w:r>
      <w:r>
        <w:rPr>
          <w:noProof/>
        </w:rPr>
        <w:fldChar w:fldCharType="separate"/>
      </w:r>
      <w:r>
        <w:rPr>
          <w:noProof/>
        </w:rPr>
        <w:t>27</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8.1.4.</w:t>
      </w:r>
      <w:r>
        <w:rPr>
          <w:noProof/>
        </w:rPr>
        <w:tab/>
      </w:r>
      <w:r>
        <w:rPr>
          <w:noProof/>
        </w:rPr>
        <w:tab/>
        <w:t>Buitenlandse nationaliteiten per 1 januari</w:t>
      </w:r>
      <w:r>
        <w:rPr>
          <w:noProof/>
        </w:rPr>
        <w:tab/>
      </w:r>
      <w:r>
        <w:rPr>
          <w:noProof/>
        </w:rPr>
        <w:fldChar w:fldCharType="begin"/>
      </w:r>
      <w:r>
        <w:rPr>
          <w:noProof/>
        </w:rPr>
        <w:instrText xml:space="preserve"> PAGEREF _Toc522073326 \h </w:instrText>
      </w:r>
      <w:r>
        <w:rPr>
          <w:noProof/>
        </w:rPr>
      </w:r>
      <w:r>
        <w:rPr>
          <w:noProof/>
        </w:rPr>
        <w:fldChar w:fldCharType="separate"/>
      </w:r>
      <w:r>
        <w:rPr>
          <w:noProof/>
        </w:rPr>
        <w:t>27</w:t>
      </w:r>
      <w:r>
        <w:rPr>
          <w:noProof/>
        </w:rPr>
        <w:fldChar w:fldCharType="end"/>
      </w:r>
    </w:p>
    <w:p w:rsidR="00CE7FB0" w:rsidRDefault="00CE7FB0" w:rsidP="00CE7FB0">
      <w:pPr>
        <w:pStyle w:val="Inhopg2"/>
        <w:tabs>
          <w:tab w:val="left" w:pos="720"/>
          <w:tab w:val="left" w:pos="1440"/>
          <w:tab w:val="right" w:leader="dot" w:pos="9060"/>
        </w:tabs>
        <w:rPr>
          <w:noProof/>
        </w:rPr>
      </w:pPr>
      <w:r>
        <w:rPr>
          <w:noProof/>
        </w:rPr>
        <w:tab/>
        <w:t>8.2.</w:t>
      </w:r>
      <w:r>
        <w:rPr>
          <w:noProof/>
        </w:rPr>
        <w:tab/>
        <w:t>BRANDWEER</w:t>
      </w:r>
      <w:r>
        <w:rPr>
          <w:noProof/>
        </w:rPr>
        <w:tab/>
      </w:r>
      <w:r>
        <w:rPr>
          <w:noProof/>
        </w:rPr>
        <w:fldChar w:fldCharType="begin"/>
      </w:r>
      <w:r>
        <w:rPr>
          <w:noProof/>
        </w:rPr>
        <w:instrText xml:space="preserve"> PAGEREF _Toc522073327 \h </w:instrText>
      </w:r>
      <w:r>
        <w:rPr>
          <w:noProof/>
        </w:rPr>
      </w:r>
      <w:r>
        <w:rPr>
          <w:noProof/>
        </w:rPr>
        <w:fldChar w:fldCharType="separate"/>
      </w:r>
      <w:r>
        <w:rPr>
          <w:noProof/>
        </w:rPr>
        <w:t>28</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8.2.1.</w:t>
      </w:r>
      <w:r>
        <w:rPr>
          <w:noProof/>
        </w:rPr>
        <w:tab/>
      </w:r>
      <w:r>
        <w:rPr>
          <w:noProof/>
        </w:rPr>
        <w:tab/>
        <w:t>Aantal alarmeringen</w:t>
      </w:r>
      <w:r>
        <w:rPr>
          <w:noProof/>
        </w:rPr>
        <w:tab/>
      </w:r>
      <w:r>
        <w:rPr>
          <w:noProof/>
        </w:rPr>
        <w:fldChar w:fldCharType="begin"/>
      </w:r>
      <w:r>
        <w:rPr>
          <w:noProof/>
        </w:rPr>
        <w:instrText xml:space="preserve"> PAGEREF _Toc522073328 \h </w:instrText>
      </w:r>
      <w:r>
        <w:rPr>
          <w:noProof/>
        </w:rPr>
      </w:r>
      <w:r>
        <w:rPr>
          <w:noProof/>
        </w:rPr>
        <w:fldChar w:fldCharType="separate"/>
      </w:r>
      <w:r>
        <w:rPr>
          <w:noProof/>
        </w:rPr>
        <w:t>28</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8.2.2.</w:t>
      </w:r>
      <w:r>
        <w:rPr>
          <w:noProof/>
        </w:rPr>
        <w:tab/>
      </w:r>
      <w:r>
        <w:rPr>
          <w:noProof/>
        </w:rPr>
        <w:tab/>
        <w:t>Aantal panden aangesloten op automatische brandmeldinstallatie</w:t>
      </w:r>
      <w:r>
        <w:rPr>
          <w:noProof/>
        </w:rPr>
        <w:tab/>
      </w:r>
      <w:r>
        <w:rPr>
          <w:noProof/>
        </w:rPr>
        <w:fldChar w:fldCharType="begin"/>
      </w:r>
      <w:r>
        <w:rPr>
          <w:noProof/>
        </w:rPr>
        <w:instrText xml:space="preserve"> PAGEREF _Toc522073329 \h </w:instrText>
      </w:r>
      <w:r>
        <w:rPr>
          <w:noProof/>
        </w:rPr>
      </w:r>
      <w:r>
        <w:rPr>
          <w:noProof/>
        </w:rPr>
        <w:fldChar w:fldCharType="separate"/>
      </w:r>
      <w:r>
        <w:rPr>
          <w:noProof/>
        </w:rPr>
        <w:t>28</w:t>
      </w:r>
      <w:r>
        <w:rPr>
          <w:noProof/>
        </w:rPr>
        <w:fldChar w:fldCharType="end"/>
      </w:r>
    </w:p>
    <w:p w:rsidR="00CE7FB0" w:rsidRDefault="00CE7FB0" w:rsidP="00CE7FB0">
      <w:pPr>
        <w:pStyle w:val="Inhopg2"/>
        <w:tabs>
          <w:tab w:val="left" w:pos="720"/>
          <w:tab w:val="left" w:pos="1440"/>
          <w:tab w:val="right" w:leader="dot" w:pos="9060"/>
        </w:tabs>
        <w:rPr>
          <w:noProof/>
        </w:rPr>
      </w:pPr>
      <w:r>
        <w:rPr>
          <w:noProof/>
        </w:rPr>
        <w:tab/>
        <w:t>8.3.</w:t>
      </w:r>
      <w:r>
        <w:rPr>
          <w:noProof/>
        </w:rPr>
        <w:tab/>
        <w:t>WONINGEN</w:t>
      </w:r>
      <w:r>
        <w:rPr>
          <w:noProof/>
        </w:rPr>
        <w:tab/>
      </w:r>
      <w:r>
        <w:rPr>
          <w:noProof/>
        </w:rPr>
        <w:fldChar w:fldCharType="begin"/>
      </w:r>
      <w:r>
        <w:rPr>
          <w:noProof/>
        </w:rPr>
        <w:instrText xml:space="preserve"> PAGEREF _Toc522073330 \h </w:instrText>
      </w:r>
      <w:r>
        <w:rPr>
          <w:noProof/>
        </w:rPr>
      </w:r>
      <w:r>
        <w:rPr>
          <w:noProof/>
        </w:rPr>
        <w:fldChar w:fldCharType="separate"/>
      </w:r>
      <w:r>
        <w:rPr>
          <w:noProof/>
        </w:rPr>
        <w:t>29</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8.3.1.</w:t>
      </w:r>
      <w:r>
        <w:rPr>
          <w:noProof/>
        </w:rPr>
        <w:tab/>
      </w:r>
      <w:r>
        <w:rPr>
          <w:noProof/>
        </w:rPr>
        <w:tab/>
        <w:t>Woningvoorraad</w:t>
      </w:r>
      <w:r>
        <w:rPr>
          <w:noProof/>
        </w:rPr>
        <w:tab/>
      </w:r>
      <w:r>
        <w:rPr>
          <w:noProof/>
        </w:rPr>
        <w:fldChar w:fldCharType="begin"/>
      </w:r>
      <w:r>
        <w:rPr>
          <w:noProof/>
        </w:rPr>
        <w:instrText xml:space="preserve"> PAGEREF _Toc522073331 \h </w:instrText>
      </w:r>
      <w:r>
        <w:rPr>
          <w:noProof/>
        </w:rPr>
      </w:r>
      <w:r>
        <w:rPr>
          <w:noProof/>
        </w:rPr>
        <w:fldChar w:fldCharType="separate"/>
      </w:r>
      <w:r>
        <w:rPr>
          <w:noProof/>
        </w:rPr>
        <w:t>29</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8.3.2.</w:t>
      </w:r>
      <w:r>
        <w:rPr>
          <w:noProof/>
        </w:rPr>
        <w:tab/>
      </w:r>
      <w:r>
        <w:rPr>
          <w:noProof/>
        </w:rPr>
        <w:tab/>
        <w:t>Woningbezit Woningstichting Beter Wonen</w:t>
      </w:r>
      <w:r>
        <w:rPr>
          <w:noProof/>
        </w:rPr>
        <w:tab/>
      </w:r>
      <w:r>
        <w:rPr>
          <w:noProof/>
        </w:rPr>
        <w:fldChar w:fldCharType="begin"/>
      </w:r>
      <w:r>
        <w:rPr>
          <w:noProof/>
        </w:rPr>
        <w:instrText xml:space="preserve"> PAGEREF _Toc522073332 \h </w:instrText>
      </w:r>
      <w:r>
        <w:rPr>
          <w:noProof/>
        </w:rPr>
      </w:r>
      <w:r>
        <w:rPr>
          <w:noProof/>
        </w:rPr>
        <w:fldChar w:fldCharType="separate"/>
      </w:r>
      <w:r>
        <w:rPr>
          <w:noProof/>
        </w:rPr>
        <w:t>29</w:t>
      </w:r>
      <w:r>
        <w:rPr>
          <w:noProof/>
        </w:rPr>
        <w:fldChar w:fldCharType="end"/>
      </w:r>
    </w:p>
    <w:p w:rsidR="00CE7FB0" w:rsidRDefault="00CE7FB0" w:rsidP="00CE7FB0">
      <w:pPr>
        <w:pStyle w:val="Inhopg2"/>
        <w:tabs>
          <w:tab w:val="left" w:pos="720"/>
          <w:tab w:val="left" w:pos="1440"/>
          <w:tab w:val="right" w:leader="dot" w:pos="9060"/>
        </w:tabs>
        <w:rPr>
          <w:noProof/>
        </w:rPr>
      </w:pPr>
      <w:r>
        <w:rPr>
          <w:noProof/>
        </w:rPr>
        <w:tab/>
        <w:t>8.4.</w:t>
      </w:r>
      <w:r>
        <w:rPr>
          <w:noProof/>
        </w:rPr>
        <w:tab/>
        <w:t>ONDERWIJS</w:t>
      </w:r>
      <w:r>
        <w:rPr>
          <w:noProof/>
        </w:rPr>
        <w:tab/>
      </w:r>
      <w:r>
        <w:rPr>
          <w:noProof/>
        </w:rPr>
        <w:fldChar w:fldCharType="begin"/>
      </w:r>
      <w:r>
        <w:rPr>
          <w:noProof/>
        </w:rPr>
        <w:instrText xml:space="preserve"> PAGEREF _Toc522073333 \h </w:instrText>
      </w:r>
      <w:r>
        <w:rPr>
          <w:noProof/>
        </w:rPr>
      </w:r>
      <w:r>
        <w:rPr>
          <w:noProof/>
        </w:rPr>
        <w:fldChar w:fldCharType="separate"/>
      </w:r>
      <w:r>
        <w:rPr>
          <w:noProof/>
        </w:rPr>
        <w:t>30</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8.4.1.</w:t>
      </w:r>
      <w:r>
        <w:rPr>
          <w:noProof/>
        </w:rPr>
        <w:tab/>
      </w:r>
      <w:r>
        <w:rPr>
          <w:noProof/>
        </w:rPr>
        <w:tab/>
        <w:t>Aantal leerlingen ingeschreven per 1 oktober</w:t>
      </w:r>
      <w:r>
        <w:rPr>
          <w:noProof/>
        </w:rPr>
        <w:tab/>
      </w:r>
      <w:r>
        <w:rPr>
          <w:noProof/>
        </w:rPr>
        <w:fldChar w:fldCharType="begin"/>
      </w:r>
      <w:r>
        <w:rPr>
          <w:noProof/>
        </w:rPr>
        <w:instrText xml:space="preserve"> PAGEREF _Toc522073334 \h </w:instrText>
      </w:r>
      <w:r>
        <w:rPr>
          <w:noProof/>
        </w:rPr>
      </w:r>
      <w:r>
        <w:rPr>
          <w:noProof/>
        </w:rPr>
        <w:fldChar w:fldCharType="separate"/>
      </w:r>
      <w:r>
        <w:rPr>
          <w:noProof/>
        </w:rPr>
        <w:t>30</w:t>
      </w:r>
      <w:r>
        <w:rPr>
          <w:noProof/>
        </w:rPr>
        <w:fldChar w:fldCharType="end"/>
      </w:r>
    </w:p>
    <w:p w:rsidR="00CE7FB0" w:rsidRDefault="00CE7FB0" w:rsidP="00CE7FB0">
      <w:pPr>
        <w:pStyle w:val="Inhopg2"/>
        <w:tabs>
          <w:tab w:val="left" w:pos="720"/>
          <w:tab w:val="left" w:pos="1440"/>
          <w:tab w:val="right" w:leader="dot" w:pos="9060"/>
        </w:tabs>
        <w:rPr>
          <w:noProof/>
        </w:rPr>
      </w:pPr>
      <w:r>
        <w:rPr>
          <w:noProof/>
        </w:rPr>
        <w:tab/>
        <w:t>8.5.</w:t>
      </w:r>
      <w:r>
        <w:rPr>
          <w:noProof/>
        </w:rPr>
        <w:tab/>
        <w:t>SOCIALE VOORZIENINGEN</w:t>
      </w:r>
      <w:r>
        <w:rPr>
          <w:noProof/>
        </w:rPr>
        <w:tab/>
      </w:r>
      <w:r>
        <w:rPr>
          <w:noProof/>
        </w:rPr>
        <w:fldChar w:fldCharType="begin"/>
      </w:r>
      <w:r>
        <w:rPr>
          <w:noProof/>
        </w:rPr>
        <w:instrText xml:space="preserve"> PAGEREF _Toc522073335 \h </w:instrText>
      </w:r>
      <w:r>
        <w:rPr>
          <w:noProof/>
        </w:rPr>
      </w:r>
      <w:r>
        <w:rPr>
          <w:noProof/>
        </w:rPr>
        <w:fldChar w:fldCharType="separate"/>
      </w:r>
      <w:r>
        <w:rPr>
          <w:noProof/>
        </w:rPr>
        <w:t>31</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9.</w:t>
      </w:r>
      <w:r>
        <w:rPr>
          <w:noProof/>
        </w:rPr>
        <w:tab/>
      </w:r>
      <w:r>
        <w:rPr>
          <w:noProof/>
        </w:rPr>
        <w:tab/>
        <w:t>OVERZICHT GEZONDHEIDSMONITOR JONGEREN 1998</w:t>
      </w:r>
      <w:r>
        <w:rPr>
          <w:noProof/>
        </w:rPr>
        <w:tab/>
      </w:r>
      <w:r>
        <w:rPr>
          <w:noProof/>
        </w:rPr>
        <w:fldChar w:fldCharType="begin"/>
      </w:r>
      <w:r>
        <w:rPr>
          <w:noProof/>
        </w:rPr>
        <w:instrText xml:space="preserve"> PAGEREF _Toc522073336 \h </w:instrText>
      </w:r>
      <w:r>
        <w:rPr>
          <w:noProof/>
        </w:rPr>
      </w:r>
      <w:r>
        <w:rPr>
          <w:noProof/>
        </w:rPr>
        <w:fldChar w:fldCharType="separate"/>
      </w:r>
      <w:r>
        <w:rPr>
          <w:noProof/>
        </w:rPr>
        <w:t>32</w:t>
      </w:r>
      <w:r>
        <w:rPr>
          <w:noProof/>
        </w:rPr>
        <w:fldChar w:fldCharType="end"/>
      </w:r>
    </w:p>
    <w:p w:rsidR="00CE7FB0" w:rsidRDefault="00CE7FB0" w:rsidP="00CE7FB0">
      <w:pPr>
        <w:pStyle w:val="Inhopg2"/>
        <w:tabs>
          <w:tab w:val="left" w:pos="720"/>
          <w:tab w:val="left" w:pos="1440"/>
          <w:tab w:val="right" w:leader="dot" w:pos="9060"/>
        </w:tabs>
        <w:rPr>
          <w:noProof/>
        </w:rPr>
      </w:pPr>
      <w:r>
        <w:rPr>
          <w:noProof/>
        </w:rPr>
        <w:tab/>
        <w:t>9.1.</w:t>
      </w:r>
      <w:r>
        <w:rPr>
          <w:noProof/>
        </w:rPr>
        <w:tab/>
        <w:t>ALGEMEEN</w:t>
      </w:r>
      <w:r>
        <w:rPr>
          <w:noProof/>
        </w:rPr>
        <w:tab/>
      </w:r>
      <w:r>
        <w:rPr>
          <w:noProof/>
        </w:rPr>
        <w:fldChar w:fldCharType="begin"/>
      </w:r>
      <w:r>
        <w:rPr>
          <w:noProof/>
        </w:rPr>
        <w:instrText xml:space="preserve"> PAGEREF _Toc522073337 \h </w:instrText>
      </w:r>
      <w:r>
        <w:rPr>
          <w:noProof/>
        </w:rPr>
      </w:r>
      <w:r>
        <w:rPr>
          <w:noProof/>
        </w:rPr>
        <w:fldChar w:fldCharType="separate"/>
      </w:r>
      <w:r>
        <w:rPr>
          <w:noProof/>
        </w:rPr>
        <w:t>32</w:t>
      </w:r>
      <w:r>
        <w:rPr>
          <w:noProof/>
        </w:rPr>
        <w:fldChar w:fldCharType="end"/>
      </w:r>
    </w:p>
    <w:p w:rsidR="00CE7FB0" w:rsidRDefault="00CE7FB0" w:rsidP="00CE7FB0">
      <w:pPr>
        <w:pStyle w:val="Inhopg2"/>
        <w:tabs>
          <w:tab w:val="left" w:pos="720"/>
          <w:tab w:val="left" w:pos="1440"/>
          <w:tab w:val="right" w:leader="dot" w:pos="9060"/>
        </w:tabs>
        <w:rPr>
          <w:noProof/>
        </w:rPr>
      </w:pPr>
      <w:r>
        <w:rPr>
          <w:noProof/>
        </w:rPr>
        <w:tab/>
        <w:t>9.2.</w:t>
      </w:r>
      <w:r>
        <w:rPr>
          <w:noProof/>
        </w:rPr>
        <w:tab/>
        <w:t>HATTEM</w:t>
      </w:r>
      <w:r>
        <w:rPr>
          <w:noProof/>
        </w:rPr>
        <w:tab/>
      </w:r>
      <w:r>
        <w:rPr>
          <w:noProof/>
        </w:rPr>
        <w:fldChar w:fldCharType="begin"/>
      </w:r>
      <w:r>
        <w:rPr>
          <w:noProof/>
        </w:rPr>
        <w:instrText xml:space="preserve"> PAGEREF _Toc522073338 \h </w:instrText>
      </w:r>
      <w:r>
        <w:rPr>
          <w:noProof/>
        </w:rPr>
      </w:r>
      <w:r>
        <w:rPr>
          <w:noProof/>
        </w:rPr>
        <w:fldChar w:fldCharType="separate"/>
      </w:r>
      <w:r>
        <w:rPr>
          <w:noProof/>
        </w:rPr>
        <w:t>32</w:t>
      </w:r>
      <w:r>
        <w:rPr>
          <w:noProof/>
        </w:rPr>
        <w:fldChar w:fldCharType="end"/>
      </w:r>
    </w:p>
    <w:p w:rsidR="00CE7FB0" w:rsidRDefault="00CE7FB0" w:rsidP="00CE7FB0">
      <w:pPr>
        <w:pStyle w:val="Inhopg2"/>
        <w:tabs>
          <w:tab w:val="left" w:pos="720"/>
          <w:tab w:val="left" w:pos="1440"/>
          <w:tab w:val="right" w:leader="dot" w:pos="9060"/>
        </w:tabs>
        <w:rPr>
          <w:noProof/>
        </w:rPr>
      </w:pPr>
      <w:r>
        <w:rPr>
          <w:noProof/>
        </w:rPr>
        <w:tab/>
        <w:t>9.3.</w:t>
      </w:r>
      <w:r>
        <w:rPr>
          <w:noProof/>
        </w:rPr>
        <w:tab/>
        <w:t>BESCHRIJVING VAN DE RESPONDENTEN</w:t>
      </w:r>
      <w:r>
        <w:rPr>
          <w:noProof/>
        </w:rPr>
        <w:tab/>
      </w:r>
      <w:r>
        <w:rPr>
          <w:noProof/>
        </w:rPr>
        <w:fldChar w:fldCharType="begin"/>
      </w:r>
      <w:r>
        <w:rPr>
          <w:noProof/>
        </w:rPr>
        <w:instrText xml:space="preserve"> PAGEREF _Toc522073339 \h </w:instrText>
      </w:r>
      <w:r>
        <w:rPr>
          <w:noProof/>
        </w:rPr>
      </w:r>
      <w:r>
        <w:rPr>
          <w:noProof/>
        </w:rPr>
        <w:fldChar w:fldCharType="separate"/>
      </w:r>
      <w:r>
        <w:rPr>
          <w:noProof/>
        </w:rPr>
        <w:t>32</w:t>
      </w:r>
      <w:r>
        <w:rPr>
          <w:noProof/>
        </w:rPr>
        <w:fldChar w:fldCharType="end"/>
      </w:r>
    </w:p>
    <w:p w:rsidR="00CE7FB0" w:rsidRDefault="00CE7FB0" w:rsidP="00CE7FB0">
      <w:pPr>
        <w:pStyle w:val="Inhopg2"/>
        <w:tabs>
          <w:tab w:val="left" w:pos="720"/>
          <w:tab w:val="left" w:pos="1440"/>
          <w:tab w:val="right" w:leader="dot" w:pos="9060"/>
        </w:tabs>
        <w:rPr>
          <w:noProof/>
        </w:rPr>
      </w:pPr>
      <w:r>
        <w:rPr>
          <w:noProof/>
        </w:rPr>
        <w:tab/>
        <w:t>9.4.</w:t>
      </w:r>
      <w:r>
        <w:rPr>
          <w:noProof/>
        </w:rPr>
        <w:tab/>
        <w:t>GEZONDHEID</w:t>
      </w:r>
      <w:r>
        <w:rPr>
          <w:noProof/>
        </w:rPr>
        <w:tab/>
      </w:r>
      <w:r>
        <w:rPr>
          <w:noProof/>
        </w:rPr>
        <w:fldChar w:fldCharType="begin"/>
      </w:r>
      <w:r>
        <w:rPr>
          <w:noProof/>
        </w:rPr>
        <w:instrText xml:space="preserve"> PAGEREF _Toc522073340 \h </w:instrText>
      </w:r>
      <w:r>
        <w:rPr>
          <w:noProof/>
        </w:rPr>
      </w:r>
      <w:r>
        <w:rPr>
          <w:noProof/>
        </w:rPr>
        <w:fldChar w:fldCharType="separate"/>
      </w:r>
      <w:r>
        <w:rPr>
          <w:noProof/>
        </w:rPr>
        <w:t>33</w:t>
      </w:r>
      <w:r>
        <w:rPr>
          <w:noProof/>
        </w:rPr>
        <w:fldChar w:fldCharType="end"/>
      </w:r>
    </w:p>
    <w:p w:rsidR="00CE7FB0" w:rsidRDefault="00CE7FB0" w:rsidP="00CE7FB0">
      <w:pPr>
        <w:pStyle w:val="Inhopg2"/>
        <w:tabs>
          <w:tab w:val="left" w:pos="720"/>
          <w:tab w:val="left" w:pos="1440"/>
          <w:tab w:val="right" w:leader="dot" w:pos="9060"/>
        </w:tabs>
        <w:rPr>
          <w:noProof/>
        </w:rPr>
      </w:pPr>
      <w:r>
        <w:rPr>
          <w:noProof/>
        </w:rPr>
        <w:tab/>
        <w:t>9.5.</w:t>
      </w:r>
      <w:r>
        <w:rPr>
          <w:noProof/>
        </w:rPr>
        <w:tab/>
        <w:t>OPLEIDING EN SCHOOLBELEVING</w:t>
      </w:r>
      <w:r>
        <w:rPr>
          <w:noProof/>
        </w:rPr>
        <w:tab/>
      </w:r>
      <w:r>
        <w:rPr>
          <w:noProof/>
        </w:rPr>
        <w:fldChar w:fldCharType="begin"/>
      </w:r>
      <w:r>
        <w:rPr>
          <w:noProof/>
        </w:rPr>
        <w:instrText xml:space="preserve"> PAGEREF _Toc522073341 \h </w:instrText>
      </w:r>
      <w:r>
        <w:rPr>
          <w:noProof/>
        </w:rPr>
      </w:r>
      <w:r>
        <w:rPr>
          <w:noProof/>
        </w:rPr>
        <w:fldChar w:fldCharType="separate"/>
      </w:r>
      <w:r>
        <w:rPr>
          <w:noProof/>
        </w:rPr>
        <w:t>33</w:t>
      </w:r>
      <w:r>
        <w:rPr>
          <w:noProof/>
        </w:rPr>
        <w:fldChar w:fldCharType="end"/>
      </w:r>
    </w:p>
    <w:p w:rsidR="00CE7FB0" w:rsidRDefault="00CE7FB0" w:rsidP="00CE7FB0">
      <w:pPr>
        <w:pStyle w:val="Inhopg2"/>
        <w:tabs>
          <w:tab w:val="left" w:pos="720"/>
          <w:tab w:val="left" w:pos="1440"/>
          <w:tab w:val="right" w:leader="dot" w:pos="9060"/>
        </w:tabs>
        <w:rPr>
          <w:noProof/>
        </w:rPr>
      </w:pPr>
      <w:r>
        <w:rPr>
          <w:noProof/>
        </w:rPr>
        <w:tab/>
        <w:t>9.6.</w:t>
      </w:r>
      <w:r>
        <w:rPr>
          <w:noProof/>
        </w:rPr>
        <w:tab/>
        <w:t>SPORT</w:t>
      </w:r>
      <w:r>
        <w:rPr>
          <w:noProof/>
        </w:rPr>
        <w:tab/>
      </w:r>
      <w:r>
        <w:rPr>
          <w:noProof/>
        </w:rPr>
        <w:fldChar w:fldCharType="begin"/>
      </w:r>
      <w:r>
        <w:rPr>
          <w:noProof/>
        </w:rPr>
        <w:instrText xml:space="preserve"> PAGEREF _Toc522073342 \h </w:instrText>
      </w:r>
      <w:r>
        <w:rPr>
          <w:noProof/>
        </w:rPr>
      </w:r>
      <w:r>
        <w:rPr>
          <w:noProof/>
        </w:rPr>
        <w:fldChar w:fldCharType="separate"/>
      </w:r>
      <w:r>
        <w:rPr>
          <w:noProof/>
        </w:rPr>
        <w:t>34</w:t>
      </w:r>
      <w:r>
        <w:rPr>
          <w:noProof/>
        </w:rPr>
        <w:fldChar w:fldCharType="end"/>
      </w:r>
    </w:p>
    <w:p w:rsidR="00CE7FB0" w:rsidRDefault="00CE7FB0" w:rsidP="00CE7FB0">
      <w:pPr>
        <w:pStyle w:val="Inhopg2"/>
        <w:tabs>
          <w:tab w:val="left" w:pos="720"/>
          <w:tab w:val="left" w:pos="1440"/>
          <w:tab w:val="right" w:leader="dot" w:pos="9060"/>
        </w:tabs>
        <w:rPr>
          <w:noProof/>
        </w:rPr>
      </w:pPr>
      <w:r>
        <w:rPr>
          <w:noProof/>
        </w:rPr>
        <w:tab/>
        <w:t>9.7.</w:t>
      </w:r>
      <w:r>
        <w:rPr>
          <w:noProof/>
        </w:rPr>
        <w:tab/>
        <w:t>ROKEN, ALCOHOL, DRUGS EN GOKKEN</w:t>
      </w:r>
      <w:r>
        <w:rPr>
          <w:noProof/>
        </w:rPr>
        <w:tab/>
      </w:r>
      <w:r>
        <w:rPr>
          <w:noProof/>
        </w:rPr>
        <w:fldChar w:fldCharType="begin"/>
      </w:r>
      <w:r>
        <w:rPr>
          <w:noProof/>
        </w:rPr>
        <w:instrText xml:space="preserve"> PAGEREF _Toc522073343 \h </w:instrText>
      </w:r>
      <w:r>
        <w:rPr>
          <w:noProof/>
        </w:rPr>
      </w:r>
      <w:r>
        <w:rPr>
          <w:noProof/>
        </w:rPr>
        <w:fldChar w:fldCharType="separate"/>
      </w:r>
      <w:r>
        <w:rPr>
          <w:noProof/>
        </w:rPr>
        <w:t>34</w:t>
      </w:r>
      <w:r>
        <w:rPr>
          <w:noProof/>
        </w:rPr>
        <w:fldChar w:fldCharType="end"/>
      </w:r>
    </w:p>
    <w:p w:rsidR="00CE7FB0" w:rsidRDefault="00CE7FB0" w:rsidP="00CE7FB0">
      <w:pPr>
        <w:pStyle w:val="Inhopg2"/>
        <w:tabs>
          <w:tab w:val="left" w:pos="720"/>
          <w:tab w:val="left" w:pos="1440"/>
          <w:tab w:val="right" w:leader="dot" w:pos="9060"/>
        </w:tabs>
        <w:rPr>
          <w:noProof/>
        </w:rPr>
      </w:pPr>
      <w:r>
        <w:rPr>
          <w:noProof/>
        </w:rPr>
        <w:tab/>
        <w:t>9.8.</w:t>
      </w:r>
      <w:r>
        <w:rPr>
          <w:noProof/>
        </w:rPr>
        <w:tab/>
        <w:t>SEKSUEEL GEDRAG</w:t>
      </w:r>
      <w:r>
        <w:rPr>
          <w:noProof/>
        </w:rPr>
        <w:tab/>
      </w:r>
      <w:r>
        <w:rPr>
          <w:noProof/>
        </w:rPr>
        <w:fldChar w:fldCharType="begin"/>
      </w:r>
      <w:r>
        <w:rPr>
          <w:noProof/>
        </w:rPr>
        <w:instrText xml:space="preserve"> PAGEREF _Toc522073344 \h </w:instrText>
      </w:r>
      <w:r>
        <w:rPr>
          <w:noProof/>
        </w:rPr>
      </w:r>
      <w:r>
        <w:rPr>
          <w:noProof/>
        </w:rPr>
        <w:fldChar w:fldCharType="separate"/>
      </w:r>
      <w:r>
        <w:rPr>
          <w:noProof/>
        </w:rPr>
        <w:t>35</w:t>
      </w:r>
      <w:r>
        <w:rPr>
          <w:noProof/>
        </w:rPr>
        <w:fldChar w:fldCharType="end"/>
      </w:r>
    </w:p>
    <w:p w:rsidR="00CE7FB0" w:rsidRDefault="00CE7FB0" w:rsidP="00CE7FB0">
      <w:pPr>
        <w:pStyle w:val="Inhopg2"/>
        <w:tabs>
          <w:tab w:val="left" w:pos="720"/>
          <w:tab w:val="left" w:pos="1440"/>
          <w:tab w:val="right" w:leader="dot" w:pos="9060"/>
        </w:tabs>
        <w:rPr>
          <w:noProof/>
        </w:rPr>
      </w:pPr>
      <w:r>
        <w:rPr>
          <w:noProof/>
        </w:rPr>
        <w:tab/>
        <w:t>9.9.</w:t>
      </w:r>
      <w:r>
        <w:rPr>
          <w:noProof/>
        </w:rPr>
        <w:tab/>
        <w:t>SPANNING</w:t>
      </w:r>
      <w:r>
        <w:rPr>
          <w:noProof/>
        </w:rPr>
        <w:tab/>
      </w:r>
      <w:r>
        <w:rPr>
          <w:noProof/>
        </w:rPr>
        <w:fldChar w:fldCharType="begin"/>
      </w:r>
      <w:r>
        <w:rPr>
          <w:noProof/>
        </w:rPr>
        <w:instrText xml:space="preserve"> PAGEREF _Toc522073345 \h </w:instrText>
      </w:r>
      <w:r>
        <w:rPr>
          <w:noProof/>
        </w:rPr>
      </w:r>
      <w:r>
        <w:rPr>
          <w:noProof/>
        </w:rPr>
        <w:fldChar w:fldCharType="separate"/>
      </w:r>
      <w:r>
        <w:rPr>
          <w:noProof/>
        </w:rPr>
        <w:t>35</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9.10.</w:t>
      </w:r>
      <w:r>
        <w:rPr>
          <w:noProof/>
        </w:rPr>
        <w:tab/>
        <w:t>SUICIDE</w:t>
      </w:r>
      <w:r>
        <w:rPr>
          <w:noProof/>
        </w:rPr>
        <w:tab/>
      </w:r>
      <w:r>
        <w:rPr>
          <w:noProof/>
        </w:rPr>
        <w:fldChar w:fldCharType="begin"/>
      </w:r>
      <w:r>
        <w:rPr>
          <w:noProof/>
        </w:rPr>
        <w:instrText xml:space="preserve"> PAGEREF _Toc522073346 \h </w:instrText>
      </w:r>
      <w:r>
        <w:rPr>
          <w:noProof/>
        </w:rPr>
      </w:r>
      <w:r>
        <w:rPr>
          <w:noProof/>
        </w:rPr>
        <w:fldChar w:fldCharType="separate"/>
      </w:r>
      <w:r>
        <w:rPr>
          <w:noProof/>
        </w:rPr>
        <w:t>35</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9.11.</w:t>
      </w:r>
      <w:r>
        <w:rPr>
          <w:noProof/>
        </w:rPr>
        <w:tab/>
        <w:t>MISHANDELING</w:t>
      </w:r>
      <w:r>
        <w:rPr>
          <w:noProof/>
        </w:rPr>
        <w:tab/>
      </w:r>
      <w:r>
        <w:rPr>
          <w:noProof/>
        </w:rPr>
        <w:fldChar w:fldCharType="begin"/>
      </w:r>
      <w:r>
        <w:rPr>
          <w:noProof/>
        </w:rPr>
        <w:instrText xml:space="preserve"> PAGEREF _Toc522073347 \h </w:instrText>
      </w:r>
      <w:r>
        <w:rPr>
          <w:noProof/>
        </w:rPr>
      </w:r>
      <w:r>
        <w:rPr>
          <w:noProof/>
        </w:rPr>
        <w:fldChar w:fldCharType="separate"/>
      </w:r>
      <w:r>
        <w:rPr>
          <w:noProof/>
        </w:rPr>
        <w:t>36</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9.12.</w:t>
      </w:r>
      <w:r>
        <w:rPr>
          <w:noProof/>
        </w:rPr>
        <w:tab/>
        <w:t>ONGELUKKEN EN BLESSURES</w:t>
      </w:r>
      <w:r>
        <w:rPr>
          <w:noProof/>
        </w:rPr>
        <w:tab/>
      </w:r>
      <w:r>
        <w:rPr>
          <w:noProof/>
        </w:rPr>
        <w:fldChar w:fldCharType="begin"/>
      </w:r>
      <w:r>
        <w:rPr>
          <w:noProof/>
        </w:rPr>
        <w:instrText xml:space="preserve"> PAGEREF _Toc522073348 \h </w:instrText>
      </w:r>
      <w:r>
        <w:rPr>
          <w:noProof/>
        </w:rPr>
      </w:r>
      <w:r>
        <w:rPr>
          <w:noProof/>
        </w:rPr>
        <w:fldChar w:fldCharType="separate"/>
      </w:r>
      <w:r>
        <w:rPr>
          <w:noProof/>
        </w:rPr>
        <w:t>36</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10.</w:t>
      </w:r>
      <w:r>
        <w:rPr>
          <w:noProof/>
        </w:rPr>
        <w:tab/>
      </w:r>
      <w:r>
        <w:rPr>
          <w:noProof/>
        </w:rPr>
        <w:tab/>
        <w:t>REFERENTIE LEEFSTIJLFACTOREN 12 – 18 JARIGEN</w:t>
      </w:r>
      <w:r>
        <w:rPr>
          <w:noProof/>
        </w:rPr>
        <w:tab/>
      </w:r>
      <w:r>
        <w:rPr>
          <w:noProof/>
        </w:rPr>
        <w:fldChar w:fldCharType="begin"/>
      </w:r>
      <w:r>
        <w:rPr>
          <w:noProof/>
        </w:rPr>
        <w:instrText xml:space="preserve"> PAGEREF _Toc522073349 \h </w:instrText>
      </w:r>
      <w:r>
        <w:rPr>
          <w:noProof/>
        </w:rPr>
      </w:r>
      <w:r>
        <w:rPr>
          <w:noProof/>
        </w:rPr>
        <w:fldChar w:fldCharType="separate"/>
      </w:r>
      <w:r>
        <w:rPr>
          <w:noProof/>
        </w:rPr>
        <w:t>37</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br w:type="page"/>
      </w:r>
    </w:p>
    <w:p w:rsidR="00CE7FB0" w:rsidRDefault="00CE7FB0" w:rsidP="00CE7FB0">
      <w:pPr>
        <w:pStyle w:val="Inhopg1"/>
        <w:tabs>
          <w:tab w:val="left" w:pos="480"/>
          <w:tab w:val="left" w:pos="720"/>
          <w:tab w:val="left" w:pos="1440"/>
          <w:tab w:val="right" w:leader="dot" w:pos="9060"/>
        </w:tabs>
        <w:rPr>
          <w:noProof/>
        </w:rPr>
      </w:pPr>
      <w:r>
        <w:rPr>
          <w:noProof/>
        </w:rPr>
        <w:t>11.</w:t>
      </w:r>
      <w:r>
        <w:rPr>
          <w:noProof/>
        </w:rPr>
        <w:tab/>
      </w:r>
      <w:r>
        <w:rPr>
          <w:noProof/>
        </w:rPr>
        <w:tab/>
        <w:t>CLIËNTGEGEVENS STICHTING CAD</w:t>
      </w:r>
      <w:r>
        <w:rPr>
          <w:noProof/>
        </w:rPr>
        <w:tab/>
      </w:r>
      <w:r>
        <w:rPr>
          <w:noProof/>
        </w:rPr>
        <w:fldChar w:fldCharType="begin"/>
      </w:r>
      <w:r>
        <w:rPr>
          <w:noProof/>
        </w:rPr>
        <w:instrText xml:space="preserve"> PAGEREF _Toc522073350 \h </w:instrText>
      </w:r>
      <w:r>
        <w:rPr>
          <w:noProof/>
        </w:rPr>
      </w:r>
      <w:r>
        <w:rPr>
          <w:noProof/>
        </w:rPr>
        <w:fldChar w:fldCharType="separate"/>
      </w:r>
      <w:r>
        <w:rPr>
          <w:noProof/>
        </w:rPr>
        <w:t>38</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11.1.</w:t>
      </w:r>
      <w:r>
        <w:rPr>
          <w:noProof/>
        </w:rPr>
        <w:tab/>
        <w:t>AANTAL CLIËNTEN</w:t>
      </w:r>
      <w:r>
        <w:rPr>
          <w:noProof/>
        </w:rPr>
        <w:tab/>
      </w:r>
      <w:r>
        <w:rPr>
          <w:noProof/>
        </w:rPr>
        <w:fldChar w:fldCharType="begin"/>
      </w:r>
      <w:r>
        <w:rPr>
          <w:noProof/>
        </w:rPr>
        <w:instrText xml:space="preserve"> PAGEREF _Toc522073351 \h </w:instrText>
      </w:r>
      <w:r>
        <w:rPr>
          <w:noProof/>
        </w:rPr>
      </w:r>
      <w:r>
        <w:rPr>
          <w:noProof/>
        </w:rPr>
        <w:fldChar w:fldCharType="separate"/>
      </w:r>
      <w:r>
        <w:rPr>
          <w:noProof/>
        </w:rPr>
        <w:t>38</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11.2.</w:t>
      </w:r>
      <w:r>
        <w:rPr>
          <w:noProof/>
        </w:rPr>
        <w:tab/>
        <w:t>PRIMAIRE PROBLEMATIEK</w:t>
      </w:r>
      <w:r>
        <w:rPr>
          <w:noProof/>
        </w:rPr>
        <w:tab/>
      </w:r>
      <w:r>
        <w:rPr>
          <w:noProof/>
        </w:rPr>
        <w:fldChar w:fldCharType="begin"/>
      </w:r>
      <w:r>
        <w:rPr>
          <w:noProof/>
        </w:rPr>
        <w:instrText xml:space="preserve"> PAGEREF _Toc522073352 \h </w:instrText>
      </w:r>
      <w:r>
        <w:rPr>
          <w:noProof/>
        </w:rPr>
      </w:r>
      <w:r>
        <w:rPr>
          <w:noProof/>
        </w:rPr>
        <w:fldChar w:fldCharType="separate"/>
      </w:r>
      <w:r>
        <w:rPr>
          <w:noProof/>
        </w:rPr>
        <w:t>38</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12.</w:t>
      </w:r>
      <w:r>
        <w:rPr>
          <w:noProof/>
        </w:rPr>
        <w:tab/>
      </w:r>
      <w:r>
        <w:rPr>
          <w:noProof/>
        </w:rPr>
        <w:tab/>
        <w:t>VEILIGHEIDSSCAN GEMEENTE HATTEM</w:t>
      </w:r>
      <w:r>
        <w:rPr>
          <w:noProof/>
        </w:rPr>
        <w:tab/>
      </w:r>
      <w:r>
        <w:rPr>
          <w:noProof/>
        </w:rPr>
        <w:fldChar w:fldCharType="begin"/>
      </w:r>
      <w:r>
        <w:rPr>
          <w:noProof/>
        </w:rPr>
        <w:instrText xml:space="preserve"> PAGEREF _Toc522073353 \h </w:instrText>
      </w:r>
      <w:r>
        <w:rPr>
          <w:noProof/>
        </w:rPr>
      </w:r>
      <w:r>
        <w:rPr>
          <w:noProof/>
        </w:rPr>
        <w:fldChar w:fldCharType="separate"/>
      </w:r>
      <w:r>
        <w:rPr>
          <w:noProof/>
        </w:rPr>
        <w:t>39</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12.1.</w:t>
      </w:r>
      <w:r>
        <w:rPr>
          <w:noProof/>
        </w:rPr>
        <w:tab/>
        <w:t>CRIMINALITEIT</w:t>
      </w:r>
      <w:r>
        <w:rPr>
          <w:noProof/>
        </w:rPr>
        <w:tab/>
      </w:r>
      <w:r>
        <w:rPr>
          <w:noProof/>
        </w:rPr>
        <w:fldChar w:fldCharType="begin"/>
      </w:r>
      <w:r>
        <w:rPr>
          <w:noProof/>
        </w:rPr>
        <w:instrText xml:space="preserve"> PAGEREF _Toc522073354 \h </w:instrText>
      </w:r>
      <w:r>
        <w:rPr>
          <w:noProof/>
        </w:rPr>
      </w:r>
      <w:r>
        <w:rPr>
          <w:noProof/>
        </w:rPr>
        <w:fldChar w:fldCharType="separate"/>
      </w:r>
      <w:r>
        <w:rPr>
          <w:noProof/>
        </w:rPr>
        <w:t>39</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12.2.</w:t>
      </w:r>
      <w:r>
        <w:rPr>
          <w:noProof/>
        </w:rPr>
        <w:tab/>
        <w:t>ONVEILIGHEIDSGEVOELENS</w:t>
      </w:r>
      <w:r>
        <w:rPr>
          <w:noProof/>
        </w:rPr>
        <w:tab/>
      </w:r>
      <w:r>
        <w:rPr>
          <w:noProof/>
        </w:rPr>
        <w:fldChar w:fldCharType="begin"/>
      </w:r>
      <w:r>
        <w:rPr>
          <w:noProof/>
        </w:rPr>
        <w:instrText xml:space="preserve"> PAGEREF _Toc522073355 \h </w:instrText>
      </w:r>
      <w:r>
        <w:rPr>
          <w:noProof/>
        </w:rPr>
      </w:r>
      <w:r>
        <w:rPr>
          <w:noProof/>
        </w:rPr>
        <w:fldChar w:fldCharType="separate"/>
      </w:r>
      <w:r>
        <w:rPr>
          <w:noProof/>
        </w:rPr>
        <w:t>39</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12.3.</w:t>
      </w:r>
      <w:r>
        <w:rPr>
          <w:noProof/>
        </w:rPr>
        <w:tab/>
        <w:t>AANWEZIGHEID POLITIE</w:t>
      </w:r>
      <w:r>
        <w:rPr>
          <w:noProof/>
        </w:rPr>
        <w:tab/>
      </w:r>
      <w:r>
        <w:rPr>
          <w:noProof/>
        </w:rPr>
        <w:fldChar w:fldCharType="begin"/>
      </w:r>
      <w:r>
        <w:rPr>
          <w:noProof/>
        </w:rPr>
        <w:instrText xml:space="preserve"> PAGEREF _Toc522073356 \h </w:instrText>
      </w:r>
      <w:r>
        <w:rPr>
          <w:noProof/>
        </w:rPr>
      </w:r>
      <w:r>
        <w:rPr>
          <w:noProof/>
        </w:rPr>
        <w:fldChar w:fldCharType="separate"/>
      </w:r>
      <w:r>
        <w:rPr>
          <w:noProof/>
        </w:rPr>
        <w:t>40</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13.</w:t>
      </w:r>
      <w:r>
        <w:rPr>
          <w:noProof/>
        </w:rPr>
        <w:tab/>
      </w:r>
      <w:r>
        <w:rPr>
          <w:noProof/>
        </w:rPr>
        <w:tab/>
        <w:t>OVERZICHT MELDINGEN INFECTIEZIEKTEN</w:t>
      </w:r>
      <w:r>
        <w:rPr>
          <w:noProof/>
        </w:rPr>
        <w:tab/>
      </w:r>
      <w:r>
        <w:rPr>
          <w:noProof/>
        </w:rPr>
        <w:fldChar w:fldCharType="begin"/>
      </w:r>
      <w:r>
        <w:rPr>
          <w:noProof/>
        </w:rPr>
        <w:instrText xml:space="preserve"> PAGEREF _Toc522073357 \h </w:instrText>
      </w:r>
      <w:r>
        <w:rPr>
          <w:noProof/>
        </w:rPr>
      </w:r>
      <w:r>
        <w:rPr>
          <w:noProof/>
        </w:rPr>
        <w:fldChar w:fldCharType="separate"/>
      </w:r>
      <w:r>
        <w:rPr>
          <w:noProof/>
        </w:rPr>
        <w:t>41</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14.</w:t>
      </w:r>
      <w:r>
        <w:rPr>
          <w:noProof/>
        </w:rPr>
        <w:tab/>
      </w:r>
      <w:r>
        <w:rPr>
          <w:noProof/>
        </w:rPr>
        <w:tab/>
        <w:t>HOE GEZOND ZIJN DE INWONERS VAN DE REGIO IJSSEL-VECHT</w:t>
      </w:r>
      <w:r>
        <w:rPr>
          <w:noProof/>
        </w:rPr>
        <w:tab/>
      </w:r>
      <w:r>
        <w:rPr>
          <w:noProof/>
        </w:rPr>
        <w:fldChar w:fldCharType="begin"/>
      </w:r>
      <w:r>
        <w:rPr>
          <w:noProof/>
        </w:rPr>
        <w:instrText xml:space="preserve"> PAGEREF _Toc522073358 \h </w:instrText>
      </w:r>
      <w:r>
        <w:rPr>
          <w:noProof/>
        </w:rPr>
      </w:r>
      <w:r>
        <w:rPr>
          <w:noProof/>
        </w:rPr>
        <w:fldChar w:fldCharType="separate"/>
      </w:r>
      <w:r>
        <w:rPr>
          <w:noProof/>
        </w:rPr>
        <w:t>42</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14.1.</w:t>
      </w:r>
      <w:r>
        <w:rPr>
          <w:noProof/>
        </w:rPr>
        <w:tab/>
        <w:t>HOOFDGROEPEN VAN DOODSOORZAKEN</w:t>
      </w:r>
      <w:r>
        <w:rPr>
          <w:noProof/>
        </w:rPr>
        <w:tab/>
      </w:r>
      <w:r>
        <w:rPr>
          <w:noProof/>
        </w:rPr>
        <w:fldChar w:fldCharType="begin"/>
      </w:r>
      <w:r>
        <w:rPr>
          <w:noProof/>
        </w:rPr>
        <w:instrText xml:space="preserve"> PAGEREF _Toc522073359 \h </w:instrText>
      </w:r>
      <w:r>
        <w:rPr>
          <w:noProof/>
        </w:rPr>
      </w:r>
      <w:r>
        <w:rPr>
          <w:noProof/>
        </w:rPr>
        <w:fldChar w:fldCharType="separate"/>
      </w:r>
      <w:r>
        <w:rPr>
          <w:noProof/>
        </w:rPr>
        <w:t>42</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14.2.</w:t>
      </w:r>
      <w:r>
        <w:rPr>
          <w:noProof/>
        </w:rPr>
        <w:tab/>
        <w:t>RISICOFACTOREN</w:t>
      </w:r>
      <w:r>
        <w:rPr>
          <w:noProof/>
        </w:rPr>
        <w:tab/>
      </w:r>
      <w:r>
        <w:rPr>
          <w:noProof/>
        </w:rPr>
        <w:fldChar w:fldCharType="begin"/>
      </w:r>
      <w:r>
        <w:rPr>
          <w:noProof/>
        </w:rPr>
        <w:instrText xml:space="preserve"> PAGEREF _Toc522073360 \h </w:instrText>
      </w:r>
      <w:r>
        <w:rPr>
          <w:noProof/>
        </w:rPr>
      </w:r>
      <w:r>
        <w:rPr>
          <w:noProof/>
        </w:rPr>
        <w:fldChar w:fldCharType="separate"/>
      </w:r>
      <w:r>
        <w:rPr>
          <w:noProof/>
        </w:rPr>
        <w:t>42</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14.3.</w:t>
      </w:r>
      <w:r>
        <w:rPr>
          <w:noProof/>
        </w:rPr>
        <w:tab/>
        <w:t>AANTAL NIEUWE GEVALLEN KANKER PER JAAR</w:t>
      </w:r>
      <w:r>
        <w:rPr>
          <w:noProof/>
        </w:rPr>
        <w:tab/>
      </w:r>
      <w:r>
        <w:rPr>
          <w:noProof/>
        </w:rPr>
        <w:fldChar w:fldCharType="begin"/>
      </w:r>
      <w:r>
        <w:rPr>
          <w:noProof/>
        </w:rPr>
        <w:instrText xml:space="preserve"> PAGEREF _Toc522073361 \h </w:instrText>
      </w:r>
      <w:r>
        <w:rPr>
          <w:noProof/>
        </w:rPr>
      </w:r>
      <w:r>
        <w:rPr>
          <w:noProof/>
        </w:rPr>
        <w:fldChar w:fldCharType="separate"/>
      </w:r>
      <w:r>
        <w:rPr>
          <w:noProof/>
        </w:rPr>
        <w:t>42</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14.4.</w:t>
      </w:r>
      <w:r>
        <w:rPr>
          <w:noProof/>
        </w:rPr>
        <w:tab/>
        <w:t>GEZONDHEIDSBELEVING MANNEN</w:t>
      </w:r>
      <w:r>
        <w:rPr>
          <w:noProof/>
        </w:rPr>
        <w:tab/>
      </w:r>
      <w:r>
        <w:rPr>
          <w:noProof/>
        </w:rPr>
        <w:fldChar w:fldCharType="begin"/>
      </w:r>
      <w:r>
        <w:rPr>
          <w:noProof/>
        </w:rPr>
        <w:instrText xml:space="preserve"> PAGEREF _Toc522073362 \h </w:instrText>
      </w:r>
      <w:r>
        <w:rPr>
          <w:noProof/>
        </w:rPr>
      </w:r>
      <w:r>
        <w:rPr>
          <w:noProof/>
        </w:rPr>
        <w:fldChar w:fldCharType="separate"/>
      </w:r>
      <w:r>
        <w:rPr>
          <w:noProof/>
        </w:rPr>
        <w:t>42</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14.5.</w:t>
      </w:r>
      <w:r>
        <w:rPr>
          <w:noProof/>
        </w:rPr>
        <w:tab/>
        <w:t>GEZONDHEIDSBELEVING VROUWEN</w:t>
      </w:r>
      <w:r>
        <w:rPr>
          <w:noProof/>
        </w:rPr>
        <w:tab/>
      </w:r>
      <w:r>
        <w:rPr>
          <w:noProof/>
        </w:rPr>
        <w:fldChar w:fldCharType="begin"/>
      </w:r>
      <w:r>
        <w:rPr>
          <w:noProof/>
        </w:rPr>
        <w:instrText xml:space="preserve"> PAGEREF _Toc522073363 \h </w:instrText>
      </w:r>
      <w:r>
        <w:rPr>
          <w:noProof/>
        </w:rPr>
      </w:r>
      <w:r>
        <w:rPr>
          <w:noProof/>
        </w:rPr>
        <w:fldChar w:fldCharType="separate"/>
      </w:r>
      <w:r>
        <w:rPr>
          <w:noProof/>
        </w:rPr>
        <w:t>43</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14.6.</w:t>
      </w:r>
      <w:r>
        <w:rPr>
          <w:noProof/>
        </w:rPr>
        <w:tab/>
        <w:t>ZIEKENHUISONTSLAGEN</w:t>
      </w:r>
      <w:r>
        <w:rPr>
          <w:noProof/>
        </w:rPr>
        <w:tab/>
      </w:r>
      <w:r>
        <w:rPr>
          <w:noProof/>
        </w:rPr>
        <w:fldChar w:fldCharType="begin"/>
      </w:r>
      <w:r>
        <w:rPr>
          <w:noProof/>
        </w:rPr>
        <w:instrText xml:space="preserve"> PAGEREF _Toc522073364 \h </w:instrText>
      </w:r>
      <w:r>
        <w:rPr>
          <w:noProof/>
        </w:rPr>
      </w:r>
      <w:r>
        <w:rPr>
          <w:noProof/>
        </w:rPr>
        <w:fldChar w:fldCharType="separate"/>
      </w:r>
      <w:r>
        <w:rPr>
          <w:noProof/>
        </w:rPr>
        <w:t>43</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14.7.</w:t>
      </w:r>
      <w:r>
        <w:rPr>
          <w:noProof/>
        </w:rPr>
        <w:tab/>
        <w:t>LEEFSTIJLKENMERKEN</w:t>
      </w:r>
      <w:r>
        <w:rPr>
          <w:noProof/>
        </w:rPr>
        <w:tab/>
      </w:r>
      <w:r>
        <w:rPr>
          <w:noProof/>
        </w:rPr>
        <w:fldChar w:fldCharType="begin"/>
      </w:r>
      <w:r>
        <w:rPr>
          <w:noProof/>
        </w:rPr>
        <w:instrText xml:space="preserve"> PAGEREF _Toc522073365 \h </w:instrText>
      </w:r>
      <w:r>
        <w:rPr>
          <w:noProof/>
        </w:rPr>
      </w:r>
      <w:r>
        <w:rPr>
          <w:noProof/>
        </w:rPr>
        <w:fldChar w:fldCharType="separate"/>
      </w:r>
      <w:r>
        <w:rPr>
          <w:noProof/>
        </w:rPr>
        <w:t>43</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15.</w:t>
      </w:r>
      <w:r>
        <w:rPr>
          <w:noProof/>
        </w:rPr>
        <w:tab/>
      </w:r>
      <w:r>
        <w:rPr>
          <w:noProof/>
        </w:rPr>
        <w:tab/>
        <w:t>ENTGEGEVENS KINDEREN</w:t>
      </w:r>
      <w:r>
        <w:rPr>
          <w:noProof/>
        </w:rPr>
        <w:tab/>
      </w:r>
      <w:r>
        <w:rPr>
          <w:noProof/>
        </w:rPr>
        <w:fldChar w:fldCharType="begin"/>
      </w:r>
      <w:r>
        <w:rPr>
          <w:noProof/>
        </w:rPr>
        <w:instrText xml:space="preserve"> PAGEREF _Toc522073366 \h </w:instrText>
      </w:r>
      <w:r>
        <w:rPr>
          <w:noProof/>
        </w:rPr>
      </w:r>
      <w:r>
        <w:rPr>
          <w:noProof/>
        </w:rPr>
        <w:fldChar w:fldCharType="separate"/>
      </w:r>
      <w:r>
        <w:rPr>
          <w:noProof/>
        </w:rPr>
        <w:t>44</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16.</w:t>
      </w:r>
      <w:r>
        <w:rPr>
          <w:noProof/>
        </w:rPr>
        <w:tab/>
      </w:r>
      <w:r>
        <w:rPr>
          <w:noProof/>
        </w:rPr>
        <w:tab/>
        <w:t>ALGEMEEN MAATSCHAPPELIJK WERK</w:t>
      </w:r>
      <w:r>
        <w:rPr>
          <w:noProof/>
        </w:rPr>
        <w:tab/>
      </w:r>
      <w:r>
        <w:rPr>
          <w:noProof/>
        </w:rPr>
        <w:fldChar w:fldCharType="begin"/>
      </w:r>
      <w:r>
        <w:rPr>
          <w:noProof/>
        </w:rPr>
        <w:instrText xml:space="preserve"> PAGEREF _Toc522073367 \h </w:instrText>
      </w:r>
      <w:r>
        <w:rPr>
          <w:noProof/>
        </w:rPr>
      </w:r>
      <w:r>
        <w:rPr>
          <w:noProof/>
        </w:rPr>
        <w:fldChar w:fldCharType="separate"/>
      </w:r>
      <w:r>
        <w:rPr>
          <w:noProof/>
        </w:rPr>
        <w:t>45</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16.1.</w:t>
      </w:r>
      <w:r>
        <w:rPr>
          <w:noProof/>
        </w:rPr>
        <w:tab/>
        <w:t>TOTALE HULPVERLENING</w:t>
      </w:r>
      <w:r>
        <w:rPr>
          <w:noProof/>
        </w:rPr>
        <w:tab/>
      </w:r>
      <w:r>
        <w:rPr>
          <w:noProof/>
        </w:rPr>
        <w:fldChar w:fldCharType="begin"/>
      </w:r>
      <w:r>
        <w:rPr>
          <w:noProof/>
        </w:rPr>
        <w:instrText xml:space="preserve"> PAGEREF _Toc522073368 \h </w:instrText>
      </w:r>
      <w:r>
        <w:rPr>
          <w:noProof/>
        </w:rPr>
      </w:r>
      <w:r>
        <w:rPr>
          <w:noProof/>
        </w:rPr>
        <w:fldChar w:fldCharType="separate"/>
      </w:r>
      <w:r>
        <w:rPr>
          <w:noProof/>
        </w:rPr>
        <w:t>45</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16.2.</w:t>
      </w:r>
      <w:r>
        <w:rPr>
          <w:noProof/>
        </w:rPr>
        <w:tab/>
        <w:t>AANTAL CLIËNTEN UIT HATTEM</w:t>
      </w:r>
      <w:r>
        <w:rPr>
          <w:noProof/>
        </w:rPr>
        <w:tab/>
      </w:r>
      <w:r>
        <w:rPr>
          <w:noProof/>
        </w:rPr>
        <w:fldChar w:fldCharType="begin"/>
      </w:r>
      <w:r>
        <w:rPr>
          <w:noProof/>
        </w:rPr>
        <w:instrText xml:space="preserve"> PAGEREF _Toc522073369 \h </w:instrText>
      </w:r>
      <w:r>
        <w:rPr>
          <w:noProof/>
        </w:rPr>
      </w:r>
      <w:r>
        <w:rPr>
          <w:noProof/>
        </w:rPr>
        <w:fldChar w:fldCharType="separate"/>
      </w:r>
      <w:r>
        <w:rPr>
          <w:noProof/>
        </w:rPr>
        <w:t>45</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16.3.</w:t>
      </w:r>
      <w:r>
        <w:rPr>
          <w:noProof/>
        </w:rPr>
        <w:tab/>
        <w:t>PRIMAIRE LEEFSITUATIE CLIËNTEN UIT HATTEM</w:t>
      </w:r>
      <w:r>
        <w:rPr>
          <w:noProof/>
        </w:rPr>
        <w:tab/>
      </w:r>
      <w:r>
        <w:rPr>
          <w:noProof/>
        </w:rPr>
        <w:fldChar w:fldCharType="begin"/>
      </w:r>
      <w:r>
        <w:rPr>
          <w:noProof/>
        </w:rPr>
        <w:instrText xml:space="preserve"> PAGEREF _Toc522073370 \h </w:instrText>
      </w:r>
      <w:r>
        <w:rPr>
          <w:noProof/>
        </w:rPr>
      </w:r>
      <w:r>
        <w:rPr>
          <w:noProof/>
        </w:rPr>
        <w:fldChar w:fldCharType="separate"/>
      </w:r>
      <w:r>
        <w:rPr>
          <w:noProof/>
        </w:rPr>
        <w:t>45</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16.4.</w:t>
      </w:r>
      <w:r>
        <w:rPr>
          <w:noProof/>
        </w:rPr>
        <w:tab/>
        <w:t>LEVENSBESCHOUWING</w:t>
      </w:r>
      <w:r>
        <w:rPr>
          <w:noProof/>
        </w:rPr>
        <w:tab/>
      </w:r>
      <w:r>
        <w:rPr>
          <w:noProof/>
        </w:rPr>
        <w:fldChar w:fldCharType="begin"/>
      </w:r>
      <w:r>
        <w:rPr>
          <w:noProof/>
        </w:rPr>
        <w:instrText xml:space="preserve"> PAGEREF _Toc522073371 \h </w:instrText>
      </w:r>
      <w:r>
        <w:rPr>
          <w:noProof/>
        </w:rPr>
      </w:r>
      <w:r>
        <w:rPr>
          <w:noProof/>
        </w:rPr>
        <w:fldChar w:fldCharType="separate"/>
      </w:r>
      <w:r>
        <w:rPr>
          <w:noProof/>
        </w:rPr>
        <w:t>45</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16.5.</w:t>
      </w:r>
      <w:r>
        <w:rPr>
          <w:noProof/>
        </w:rPr>
        <w:tab/>
        <w:t>PROBLEEMCATEGORIËN</w:t>
      </w:r>
      <w:r>
        <w:rPr>
          <w:noProof/>
        </w:rPr>
        <w:tab/>
      </w:r>
      <w:r>
        <w:rPr>
          <w:noProof/>
        </w:rPr>
        <w:fldChar w:fldCharType="begin"/>
      </w:r>
      <w:r>
        <w:rPr>
          <w:noProof/>
        </w:rPr>
        <w:instrText xml:space="preserve"> PAGEREF _Toc522073372 \h </w:instrText>
      </w:r>
      <w:r>
        <w:rPr>
          <w:noProof/>
        </w:rPr>
      </w:r>
      <w:r>
        <w:rPr>
          <w:noProof/>
        </w:rPr>
        <w:fldChar w:fldCharType="separate"/>
      </w:r>
      <w:r>
        <w:rPr>
          <w:noProof/>
        </w:rPr>
        <w:t>46</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16.6.</w:t>
      </w:r>
      <w:r>
        <w:rPr>
          <w:noProof/>
        </w:rPr>
        <w:tab/>
        <w:t>PROBLEMATIEK BIJ AANMELDING</w:t>
      </w:r>
      <w:r>
        <w:rPr>
          <w:noProof/>
        </w:rPr>
        <w:tab/>
      </w:r>
      <w:r>
        <w:rPr>
          <w:noProof/>
        </w:rPr>
        <w:fldChar w:fldCharType="begin"/>
      </w:r>
      <w:r>
        <w:rPr>
          <w:noProof/>
        </w:rPr>
        <w:instrText xml:space="preserve"> PAGEREF _Toc522073373 \h </w:instrText>
      </w:r>
      <w:r>
        <w:rPr>
          <w:noProof/>
        </w:rPr>
      </w:r>
      <w:r>
        <w:rPr>
          <w:noProof/>
        </w:rPr>
        <w:fldChar w:fldCharType="separate"/>
      </w:r>
      <w:r>
        <w:rPr>
          <w:noProof/>
        </w:rPr>
        <w:t>46</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16.7.</w:t>
      </w:r>
      <w:r>
        <w:rPr>
          <w:noProof/>
        </w:rPr>
        <w:tab/>
        <w:t>LEEFTIJD AANMELDERS</w:t>
      </w:r>
      <w:r>
        <w:rPr>
          <w:noProof/>
        </w:rPr>
        <w:tab/>
      </w:r>
      <w:r>
        <w:rPr>
          <w:noProof/>
        </w:rPr>
        <w:fldChar w:fldCharType="begin"/>
      </w:r>
      <w:r>
        <w:rPr>
          <w:noProof/>
        </w:rPr>
        <w:instrText xml:space="preserve"> PAGEREF _Toc522073374 \h </w:instrText>
      </w:r>
      <w:r>
        <w:rPr>
          <w:noProof/>
        </w:rPr>
      </w:r>
      <w:r>
        <w:rPr>
          <w:noProof/>
        </w:rPr>
        <w:fldChar w:fldCharType="separate"/>
      </w:r>
      <w:r>
        <w:rPr>
          <w:noProof/>
        </w:rPr>
        <w:t>47</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16.8.</w:t>
      </w:r>
      <w:r>
        <w:rPr>
          <w:noProof/>
        </w:rPr>
        <w:tab/>
        <w:t>INKOMSTENBRONNEN</w:t>
      </w:r>
      <w:r>
        <w:rPr>
          <w:noProof/>
        </w:rPr>
        <w:tab/>
      </w:r>
      <w:r>
        <w:rPr>
          <w:noProof/>
        </w:rPr>
        <w:fldChar w:fldCharType="begin"/>
      </w:r>
      <w:r>
        <w:rPr>
          <w:noProof/>
        </w:rPr>
        <w:instrText xml:space="preserve"> PAGEREF _Toc522073375 \h </w:instrText>
      </w:r>
      <w:r>
        <w:rPr>
          <w:noProof/>
        </w:rPr>
      </w:r>
      <w:r>
        <w:rPr>
          <w:noProof/>
        </w:rPr>
        <w:fldChar w:fldCharType="separate"/>
      </w:r>
      <w:r>
        <w:rPr>
          <w:noProof/>
        </w:rPr>
        <w:t>47</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17.</w:t>
      </w:r>
      <w:r>
        <w:rPr>
          <w:noProof/>
        </w:rPr>
        <w:tab/>
      </w:r>
      <w:r>
        <w:rPr>
          <w:noProof/>
        </w:rPr>
        <w:tab/>
        <w:t>GEZONDHEIDSMONITOR 1 – 11-JARIGEN</w:t>
      </w:r>
      <w:r>
        <w:rPr>
          <w:noProof/>
        </w:rPr>
        <w:tab/>
      </w:r>
      <w:r>
        <w:rPr>
          <w:noProof/>
        </w:rPr>
        <w:fldChar w:fldCharType="begin"/>
      </w:r>
      <w:r>
        <w:rPr>
          <w:noProof/>
        </w:rPr>
        <w:instrText xml:space="preserve"> PAGEREF _Toc522073376 \h </w:instrText>
      </w:r>
      <w:r>
        <w:rPr>
          <w:noProof/>
        </w:rPr>
      </w:r>
      <w:r>
        <w:rPr>
          <w:noProof/>
        </w:rPr>
        <w:fldChar w:fldCharType="separate"/>
      </w:r>
      <w:r>
        <w:rPr>
          <w:noProof/>
        </w:rPr>
        <w:t>48</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17.1.</w:t>
      </w:r>
      <w:r>
        <w:rPr>
          <w:noProof/>
        </w:rPr>
        <w:tab/>
        <w:t>ALGEMEEN</w:t>
      </w:r>
      <w:r>
        <w:rPr>
          <w:noProof/>
        </w:rPr>
        <w:tab/>
      </w:r>
      <w:r>
        <w:rPr>
          <w:noProof/>
        </w:rPr>
        <w:fldChar w:fldCharType="begin"/>
      </w:r>
      <w:r>
        <w:rPr>
          <w:noProof/>
        </w:rPr>
        <w:instrText xml:space="preserve"> PAGEREF _Toc522073377 \h </w:instrText>
      </w:r>
      <w:r>
        <w:rPr>
          <w:noProof/>
        </w:rPr>
      </w:r>
      <w:r>
        <w:rPr>
          <w:noProof/>
        </w:rPr>
        <w:fldChar w:fldCharType="separate"/>
      </w:r>
      <w:r>
        <w:rPr>
          <w:noProof/>
        </w:rPr>
        <w:t>48</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17.2.</w:t>
      </w:r>
      <w:r>
        <w:rPr>
          <w:noProof/>
        </w:rPr>
        <w:tab/>
        <w:t>BESCHRIJVING VAN DE RESPONDENTEN</w:t>
      </w:r>
      <w:r>
        <w:rPr>
          <w:noProof/>
        </w:rPr>
        <w:tab/>
      </w:r>
      <w:r>
        <w:rPr>
          <w:noProof/>
        </w:rPr>
        <w:fldChar w:fldCharType="begin"/>
      </w:r>
      <w:r>
        <w:rPr>
          <w:noProof/>
        </w:rPr>
        <w:instrText xml:space="preserve"> PAGEREF _Toc522073378 \h </w:instrText>
      </w:r>
      <w:r>
        <w:rPr>
          <w:noProof/>
        </w:rPr>
      </w:r>
      <w:r>
        <w:rPr>
          <w:noProof/>
        </w:rPr>
        <w:fldChar w:fldCharType="separate"/>
      </w:r>
      <w:r>
        <w:rPr>
          <w:noProof/>
        </w:rPr>
        <w:t>48</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17.3</w:t>
      </w:r>
      <w:r>
        <w:rPr>
          <w:noProof/>
        </w:rPr>
        <w:tab/>
        <w:t>ACHTERGRONDKENMERKEN VAN OUDERS EN KINDEREN NAAR LEEFTIJD</w:t>
      </w:r>
      <w:r>
        <w:rPr>
          <w:noProof/>
        </w:rPr>
        <w:tab/>
      </w:r>
      <w:r>
        <w:rPr>
          <w:noProof/>
        </w:rPr>
        <w:fldChar w:fldCharType="begin"/>
      </w:r>
      <w:r>
        <w:rPr>
          <w:noProof/>
        </w:rPr>
        <w:instrText xml:space="preserve"> PAGEREF _Toc522073379 \h </w:instrText>
      </w:r>
      <w:r>
        <w:rPr>
          <w:noProof/>
        </w:rPr>
      </w:r>
      <w:r>
        <w:rPr>
          <w:noProof/>
        </w:rPr>
        <w:fldChar w:fldCharType="separate"/>
      </w:r>
      <w:r>
        <w:rPr>
          <w:noProof/>
        </w:rPr>
        <w:t>49</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17.4.</w:t>
      </w:r>
      <w:r>
        <w:rPr>
          <w:noProof/>
        </w:rPr>
        <w:tab/>
        <w:t>ONTWIKKELING VAN HET KIND</w:t>
      </w:r>
      <w:r>
        <w:rPr>
          <w:noProof/>
        </w:rPr>
        <w:tab/>
      </w:r>
      <w:r>
        <w:rPr>
          <w:noProof/>
        </w:rPr>
        <w:fldChar w:fldCharType="begin"/>
      </w:r>
      <w:r>
        <w:rPr>
          <w:noProof/>
        </w:rPr>
        <w:instrText xml:space="preserve"> PAGEREF _Toc522073380 \h </w:instrText>
      </w:r>
      <w:r>
        <w:rPr>
          <w:noProof/>
        </w:rPr>
      </w:r>
      <w:r>
        <w:rPr>
          <w:noProof/>
        </w:rPr>
        <w:fldChar w:fldCharType="separate"/>
      </w:r>
      <w:r>
        <w:rPr>
          <w:noProof/>
        </w:rPr>
        <w:t>49</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17.5.</w:t>
      </w:r>
      <w:r>
        <w:rPr>
          <w:noProof/>
        </w:rPr>
        <w:tab/>
        <w:t>FREQUENTIE VAN DE PROBLEMEN</w:t>
      </w:r>
      <w:r>
        <w:rPr>
          <w:noProof/>
        </w:rPr>
        <w:tab/>
      </w:r>
      <w:r>
        <w:rPr>
          <w:noProof/>
        </w:rPr>
        <w:fldChar w:fldCharType="begin"/>
      </w:r>
      <w:r>
        <w:rPr>
          <w:noProof/>
        </w:rPr>
        <w:instrText xml:space="preserve"> PAGEREF _Toc522073381 \h </w:instrText>
      </w:r>
      <w:r>
        <w:rPr>
          <w:noProof/>
        </w:rPr>
      </w:r>
      <w:r>
        <w:rPr>
          <w:noProof/>
        </w:rPr>
        <w:fldChar w:fldCharType="separate"/>
      </w:r>
      <w:r>
        <w:rPr>
          <w:noProof/>
        </w:rPr>
        <w:t>50</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17.6.</w:t>
      </w:r>
      <w:r>
        <w:rPr>
          <w:noProof/>
        </w:rPr>
        <w:tab/>
        <w:t>VOORKOMEN VAN LANGDURIGE ZIEKTEN OF  AANDOENINGEN</w:t>
      </w:r>
      <w:r>
        <w:rPr>
          <w:noProof/>
        </w:rPr>
        <w:tab/>
      </w:r>
      <w:r>
        <w:rPr>
          <w:noProof/>
        </w:rPr>
        <w:fldChar w:fldCharType="begin"/>
      </w:r>
      <w:r>
        <w:rPr>
          <w:noProof/>
        </w:rPr>
        <w:instrText xml:space="preserve"> PAGEREF _Toc522073382 \h </w:instrText>
      </w:r>
      <w:r>
        <w:rPr>
          <w:noProof/>
        </w:rPr>
      </w:r>
      <w:r>
        <w:rPr>
          <w:noProof/>
        </w:rPr>
        <w:fldChar w:fldCharType="separate"/>
      </w:r>
      <w:r>
        <w:rPr>
          <w:noProof/>
        </w:rPr>
        <w:t>51</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17.7.</w:t>
      </w:r>
      <w:r>
        <w:rPr>
          <w:noProof/>
        </w:rPr>
        <w:tab/>
        <w:t>ALLERGIEËN BIJ KINDEREN IN HATTEM</w:t>
      </w:r>
      <w:r>
        <w:rPr>
          <w:noProof/>
        </w:rPr>
        <w:tab/>
      </w:r>
      <w:r>
        <w:rPr>
          <w:noProof/>
        </w:rPr>
        <w:fldChar w:fldCharType="begin"/>
      </w:r>
      <w:r>
        <w:rPr>
          <w:noProof/>
        </w:rPr>
        <w:instrText xml:space="preserve"> PAGEREF _Toc522073383 \h </w:instrText>
      </w:r>
      <w:r>
        <w:rPr>
          <w:noProof/>
        </w:rPr>
      </w:r>
      <w:r>
        <w:rPr>
          <w:noProof/>
        </w:rPr>
        <w:fldChar w:fldCharType="separate"/>
      </w:r>
      <w:r>
        <w:rPr>
          <w:noProof/>
        </w:rPr>
        <w:t>51</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17.8.</w:t>
      </w:r>
      <w:r>
        <w:rPr>
          <w:noProof/>
        </w:rPr>
        <w:tab/>
        <w:t>ZIEKTEN OF KLACHTEN WAAR HET KIND REGELMATIG LAST VAN HEEFT</w:t>
      </w:r>
      <w:r>
        <w:rPr>
          <w:noProof/>
        </w:rPr>
        <w:tab/>
      </w:r>
      <w:r>
        <w:rPr>
          <w:noProof/>
        </w:rPr>
        <w:fldChar w:fldCharType="begin"/>
      </w:r>
      <w:r>
        <w:rPr>
          <w:noProof/>
        </w:rPr>
        <w:instrText xml:space="preserve"> PAGEREF _Toc522073384 \h </w:instrText>
      </w:r>
      <w:r>
        <w:rPr>
          <w:noProof/>
        </w:rPr>
      </w:r>
      <w:r>
        <w:rPr>
          <w:noProof/>
        </w:rPr>
        <w:fldChar w:fldCharType="separate"/>
      </w:r>
      <w:r>
        <w:rPr>
          <w:noProof/>
        </w:rPr>
        <w:t>52</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17.9.</w:t>
      </w:r>
      <w:r>
        <w:rPr>
          <w:noProof/>
        </w:rPr>
        <w:tab/>
        <w:t>EETGEWOONTEN EN GEWICHT</w:t>
      </w:r>
      <w:r>
        <w:rPr>
          <w:noProof/>
        </w:rPr>
        <w:tab/>
      </w:r>
      <w:r>
        <w:rPr>
          <w:noProof/>
        </w:rPr>
        <w:fldChar w:fldCharType="begin"/>
      </w:r>
      <w:r>
        <w:rPr>
          <w:noProof/>
        </w:rPr>
        <w:instrText xml:space="preserve"> PAGEREF _Toc522073385 \h </w:instrText>
      </w:r>
      <w:r>
        <w:rPr>
          <w:noProof/>
        </w:rPr>
      </w:r>
      <w:r>
        <w:rPr>
          <w:noProof/>
        </w:rPr>
        <w:fldChar w:fldCharType="separate"/>
      </w:r>
      <w:r>
        <w:rPr>
          <w:noProof/>
        </w:rPr>
        <w:t>52</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17.10.</w:t>
      </w:r>
      <w:r>
        <w:rPr>
          <w:noProof/>
        </w:rPr>
        <w:tab/>
        <w:t>BEZOEK AAN DESKUNDIGEN EN INSTANTIES IN HET AFGELOPEN JAAR</w:t>
      </w:r>
      <w:r>
        <w:rPr>
          <w:noProof/>
        </w:rPr>
        <w:tab/>
      </w:r>
      <w:r>
        <w:rPr>
          <w:noProof/>
        </w:rPr>
        <w:fldChar w:fldCharType="begin"/>
      </w:r>
      <w:r>
        <w:rPr>
          <w:noProof/>
        </w:rPr>
        <w:instrText xml:space="preserve"> PAGEREF _Toc522073386 \h </w:instrText>
      </w:r>
      <w:r>
        <w:rPr>
          <w:noProof/>
        </w:rPr>
      </w:r>
      <w:r>
        <w:rPr>
          <w:noProof/>
        </w:rPr>
        <w:fldChar w:fldCharType="separate"/>
      </w:r>
      <w:r>
        <w:rPr>
          <w:noProof/>
        </w:rPr>
        <w:t>53</w:t>
      </w:r>
      <w:r>
        <w:rPr>
          <w:noProof/>
        </w:rPr>
        <w:fldChar w:fldCharType="end"/>
      </w:r>
    </w:p>
    <w:p w:rsidR="00CE7FB0" w:rsidRDefault="00CE7FB0" w:rsidP="00CE7FB0">
      <w:pPr>
        <w:pStyle w:val="Inhopg2"/>
        <w:tabs>
          <w:tab w:val="left" w:pos="720"/>
          <w:tab w:val="left" w:pos="960"/>
          <w:tab w:val="left" w:pos="1440"/>
          <w:tab w:val="right" w:leader="dot" w:pos="9060"/>
        </w:tabs>
        <w:ind w:left="1416" w:hanging="1176"/>
        <w:rPr>
          <w:noProof/>
        </w:rPr>
      </w:pPr>
      <w:r>
        <w:rPr>
          <w:noProof/>
        </w:rPr>
        <w:tab/>
        <w:t>17.11.</w:t>
      </w:r>
      <w:r>
        <w:rPr>
          <w:noProof/>
        </w:rPr>
        <w:tab/>
        <w:t xml:space="preserve">LICHAAMSBEWEGING EN SOCIAAL CULTURELE  ACTIVITEITEN DOOR </w:t>
      </w:r>
      <w:r>
        <w:rPr>
          <w:noProof/>
        </w:rPr>
        <w:br/>
        <w:t>KINDEREN</w:t>
      </w:r>
      <w:r>
        <w:rPr>
          <w:noProof/>
        </w:rPr>
        <w:tab/>
      </w:r>
      <w:bookmarkStart w:id="222" w:name="_Hlt526225109"/>
      <w:r>
        <w:rPr>
          <w:noProof/>
        </w:rPr>
        <w:fldChar w:fldCharType="begin"/>
      </w:r>
      <w:r>
        <w:rPr>
          <w:noProof/>
        </w:rPr>
        <w:instrText xml:space="preserve"> PAGEREF _Toc522073387 \h </w:instrText>
      </w:r>
      <w:r>
        <w:rPr>
          <w:noProof/>
        </w:rPr>
      </w:r>
      <w:r>
        <w:rPr>
          <w:noProof/>
        </w:rPr>
        <w:fldChar w:fldCharType="separate"/>
      </w:r>
      <w:r>
        <w:rPr>
          <w:noProof/>
        </w:rPr>
        <w:t>53</w:t>
      </w:r>
      <w:r>
        <w:rPr>
          <w:noProof/>
        </w:rPr>
        <w:fldChar w:fldCharType="end"/>
      </w:r>
      <w:bookmarkEnd w:id="222"/>
    </w:p>
    <w:p w:rsidR="00CE7FB0" w:rsidRDefault="00CE7FB0" w:rsidP="00CE7FB0">
      <w:pPr>
        <w:pStyle w:val="Inhopg1"/>
        <w:tabs>
          <w:tab w:val="left" w:pos="480"/>
          <w:tab w:val="left" w:pos="720"/>
          <w:tab w:val="left" w:pos="1440"/>
          <w:tab w:val="right" w:leader="dot" w:pos="9060"/>
        </w:tabs>
        <w:rPr>
          <w:noProof/>
        </w:rPr>
      </w:pPr>
      <w:r>
        <w:rPr>
          <w:noProof/>
        </w:rPr>
        <w:t>18.</w:t>
      </w:r>
      <w:r>
        <w:rPr>
          <w:noProof/>
        </w:rPr>
        <w:tab/>
      </w:r>
      <w:r>
        <w:rPr>
          <w:noProof/>
        </w:rPr>
        <w:tab/>
        <w:t>ALGEMENE – INTERNE - INFORMATIE</w:t>
      </w:r>
      <w:r>
        <w:rPr>
          <w:noProof/>
        </w:rPr>
        <w:tab/>
      </w:r>
      <w:r>
        <w:rPr>
          <w:noProof/>
        </w:rPr>
        <w:fldChar w:fldCharType="begin"/>
      </w:r>
      <w:r>
        <w:rPr>
          <w:noProof/>
        </w:rPr>
        <w:instrText xml:space="preserve"> PAGEREF _Toc522073388 \h </w:instrText>
      </w:r>
      <w:r>
        <w:rPr>
          <w:noProof/>
        </w:rPr>
      </w:r>
      <w:r>
        <w:rPr>
          <w:noProof/>
        </w:rPr>
        <w:fldChar w:fldCharType="separate"/>
      </w:r>
      <w:r>
        <w:rPr>
          <w:noProof/>
        </w:rPr>
        <w:t>55</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18.1.</w:t>
      </w:r>
      <w:r>
        <w:rPr>
          <w:noProof/>
        </w:rPr>
        <w:tab/>
        <w:t>SOCIALE ZAKEN</w:t>
      </w:r>
      <w:r>
        <w:rPr>
          <w:noProof/>
        </w:rPr>
        <w:tab/>
      </w:r>
      <w:r>
        <w:rPr>
          <w:noProof/>
        </w:rPr>
        <w:fldChar w:fldCharType="begin"/>
      </w:r>
      <w:r>
        <w:rPr>
          <w:noProof/>
        </w:rPr>
        <w:instrText xml:space="preserve"> PAGEREF _Toc522073389 \h </w:instrText>
      </w:r>
      <w:r>
        <w:rPr>
          <w:noProof/>
        </w:rPr>
      </w:r>
      <w:r>
        <w:rPr>
          <w:noProof/>
        </w:rPr>
        <w:fldChar w:fldCharType="separate"/>
      </w:r>
      <w:r>
        <w:rPr>
          <w:noProof/>
        </w:rPr>
        <w:t>55</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18.1.1.</w:t>
      </w:r>
      <w:r>
        <w:rPr>
          <w:noProof/>
        </w:rPr>
        <w:tab/>
        <w:t>Algemeen</w:t>
      </w:r>
      <w:r>
        <w:rPr>
          <w:noProof/>
        </w:rPr>
        <w:tab/>
      </w:r>
      <w:r>
        <w:rPr>
          <w:noProof/>
        </w:rPr>
        <w:fldChar w:fldCharType="begin"/>
      </w:r>
      <w:r>
        <w:rPr>
          <w:noProof/>
        </w:rPr>
        <w:instrText xml:space="preserve"> PAGEREF _Toc522073390 \h </w:instrText>
      </w:r>
      <w:r>
        <w:rPr>
          <w:noProof/>
        </w:rPr>
      </w:r>
      <w:r>
        <w:rPr>
          <w:noProof/>
        </w:rPr>
        <w:fldChar w:fldCharType="separate"/>
      </w:r>
      <w:r>
        <w:rPr>
          <w:noProof/>
        </w:rPr>
        <w:t>55</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18.1.2.</w:t>
      </w:r>
      <w:r>
        <w:rPr>
          <w:noProof/>
        </w:rPr>
        <w:tab/>
        <w:t>Ouderen en gehandicapten</w:t>
      </w:r>
      <w:r>
        <w:rPr>
          <w:noProof/>
        </w:rPr>
        <w:tab/>
      </w:r>
      <w:r>
        <w:rPr>
          <w:noProof/>
        </w:rPr>
        <w:fldChar w:fldCharType="begin"/>
      </w:r>
      <w:r>
        <w:rPr>
          <w:noProof/>
        </w:rPr>
        <w:instrText xml:space="preserve"> PAGEREF _Toc522073391 \h </w:instrText>
      </w:r>
      <w:r>
        <w:rPr>
          <w:noProof/>
        </w:rPr>
      </w:r>
      <w:r>
        <w:rPr>
          <w:noProof/>
        </w:rPr>
        <w:fldChar w:fldCharType="separate"/>
      </w:r>
      <w:r>
        <w:rPr>
          <w:noProof/>
        </w:rPr>
        <w:t>56</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18.1.3.</w:t>
      </w:r>
      <w:r>
        <w:rPr>
          <w:noProof/>
        </w:rPr>
        <w:tab/>
        <w:t>Diverse “vangnet”-regelingen</w:t>
      </w:r>
      <w:r>
        <w:rPr>
          <w:noProof/>
        </w:rPr>
        <w:tab/>
      </w:r>
      <w:r>
        <w:rPr>
          <w:noProof/>
        </w:rPr>
        <w:fldChar w:fldCharType="begin"/>
      </w:r>
      <w:r>
        <w:rPr>
          <w:noProof/>
        </w:rPr>
        <w:instrText xml:space="preserve"> PAGEREF _Toc522073392 \h </w:instrText>
      </w:r>
      <w:r>
        <w:rPr>
          <w:noProof/>
        </w:rPr>
      </w:r>
      <w:r>
        <w:rPr>
          <w:noProof/>
        </w:rPr>
        <w:fldChar w:fldCharType="separate"/>
      </w:r>
      <w:r>
        <w:rPr>
          <w:noProof/>
        </w:rPr>
        <w:t>56</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18.1.4.</w:t>
      </w:r>
      <w:r>
        <w:rPr>
          <w:noProof/>
        </w:rPr>
        <w:tab/>
        <w:t>Wet voorzieningen gehandicapten (WVG)</w:t>
      </w:r>
      <w:r>
        <w:rPr>
          <w:noProof/>
        </w:rPr>
        <w:tab/>
      </w:r>
      <w:r>
        <w:rPr>
          <w:noProof/>
        </w:rPr>
        <w:fldChar w:fldCharType="begin"/>
      </w:r>
      <w:r>
        <w:rPr>
          <w:noProof/>
        </w:rPr>
        <w:instrText xml:space="preserve"> PAGEREF _Toc522073393 \h </w:instrText>
      </w:r>
      <w:r>
        <w:rPr>
          <w:noProof/>
        </w:rPr>
      </w:r>
      <w:r>
        <w:rPr>
          <w:noProof/>
        </w:rPr>
        <w:fldChar w:fldCharType="separate"/>
      </w:r>
      <w:r>
        <w:rPr>
          <w:noProof/>
        </w:rPr>
        <w:t>56</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18.1.5.</w:t>
      </w:r>
      <w:r>
        <w:rPr>
          <w:noProof/>
        </w:rPr>
        <w:tab/>
        <w:t>Vreemdelingen en vluchtelingen</w:t>
      </w:r>
      <w:r>
        <w:rPr>
          <w:noProof/>
        </w:rPr>
        <w:tab/>
      </w:r>
      <w:r>
        <w:rPr>
          <w:noProof/>
        </w:rPr>
        <w:fldChar w:fldCharType="begin"/>
      </w:r>
      <w:r>
        <w:rPr>
          <w:noProof/>
        </w:rPr>
        <w:instrText xml:space="preserve"> PAGEREF _Toc522073394 \h </w:instrText>
      </w:r>
      <w:r>
        <w:rPr>
          <w:noProof/>
        </w:rPr>
      </w:r>
      <w:r>
        <w:rPr>
          <w:noProof/>
        </w:rPr>
        <w:fldChar w:fldCharType="separate"/>
      </w:r>
      <w:r>
        <w:rPr>
          <w:noProof/>
        </w:rPr>
        <w:t>57</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18.1.6.</w:t>
      </w:r>
      <w:r>
        <w:rPr>
          <w:noProof/>
        </w:rPr>
        <w:tab/>
        <w:t>Verder nog</w:t>
      </w:r>
      <w:r>
        <w:rPr>
          <w:noProof/>
        </w:rPr>
        <w:tab/>
      </w:r>
      <w:r>
        <w:rPr>
          <w:noProof/>
        </w:rPr>
        <w:fldChar w:fldCharType="begin"/>
      </w:r>
      <w:r>
        <w:rPr>
          <w:noProof/>
        </w:rPr>
        <w:instrText xml:space="preserve"> PAGEREF _Toc522073395 \h </w:instrText>
      </w:r>
      <w:r>
        <w:rPr>
          <w:noProof/>
        </w:rPr>
      </w:r>
      <w:r>
        <w:rPr>
          <w:noProof/>
        </w:rPr>
        <w:fldChar w:fldCharType="separate"/>
      </w:r>
      <w:r>
        <w:rPr>
          <w:noProof/>
        </w:rPr>
        <w:t>57</w:t>
      </w:r>
      <w:r>
        <w:rPr>
          <w:noProof/>
        </w:rPr>
        <w:fldChar w:fldCharType="end"/>
      </w:r>
      <w:r>
        <w:rPr>
          <w:noProof/>
        </w:rPr>
        <w:br/>
      </w:r>
    </w:p>
    <w:p w:rsidR="00CE7FB0" w:rsidRDefault="00CE7FB0" w:rsidP="00CE7FB0">
      <w:pPr>
        <w:pStyle w:val="Inhopg2"/>
        <w:tabs>
          <w:tab w:val="left" w:pos="720"/>
          <w:tab w:val="left" w:pos="960"/>
          <w:tab w:val="left" w:pos="1440"/>
          <w:tab w:val="right" w:leader="dot" w:pos="9060"/>
        </w:tabs>
        <w:rPr>
          <w:noProof/>
        </w:rPr>
      </w:pPr>
      <w:r>
        <w:rPr>
          <w:noProof/>
        </w:rPr>
        <w:tab/>
        <w:t>18.2.</w:t>
      </w:r>
      <w:r>
        <w:rPr>
          <w:noProof/>
        </w:rPr>
        <w:tab/>
        <w:t>WELZIJN EN ONDERWIJS</w:t>
      </w:r>
      <w:r>
        <w:rPr>
          <w:noProof/>
        </w:rPr>
        <w:tab/>
      </w:r>
      <w:r>
        <w:rPr>
          <w:noProof/>
        </w:rPr>
        <w:fldChar w:fldCharType="begin"/>
      </w:r>
      <w:r>
        <w:rPr>
          <w:noProof/>
        </w:rPr>
        <w:instrText xml:space="preserve"> PAGEREF _Toc522073396 \h </w:instrText>
      </w:r>
      <w:r>
        <w:rPr>
          <w:noProof/>
        </w:rPr>
      </w:r>
      <w:r>
        <w:rPr>
          <w:noProof/>
        </w:rPr>
        <w:fldChar w:fldCharType="separate"/>
      </w:r>
      <w:r>
        <w:rPr>
          <w:noProof/>
        </w:rPr>
        <w:t>58</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18.2.1.</w:t>
      </w:r>
      <w:r>
        <w:rPr>
          <w:noProof/>
        </w:rPr>
        <w:tab/>
        <w:t>Algemeen</w:t>
      </w:r>
      <w:r>
        <w:rPr>
          <w:noProof/>
        </w:rPr>
        <w:tab/>
      </w:r>
      <w:r>
        <w:rPr>
          <w:noProof/>
        </w:rPr>
        <w:fldChar w:fldCharType="begin"/>
      </w:r>
      <w:r>
        <w:rPr>
          <w:noProof/>
        </w:rPr>
        <w:instrText xml:space="preserve"> PAGEREF _Toc522073397 \h </w:instrText>
      </w:r>
      <w:r>
        <w:rPr>
          <w:noProof/>
        </w:rPr>
      </w:r>
      <w:r>
        <w:rPr>
          <w:noProof/>
        </w:rPr>
        <w:fldChar w:fldCharType="separate"/>
      </w:r>
      <w:r>
        <w:rPr>
          <w:noProof/>
        </w:rPr>
        <w:t>58</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18.2.2.</w:t>
      </w:r>
      <w:r>
        <w:rPr>
          <w:noProof/>
        </w:rPr>
        <w:tab/>
        <w:t>Algemeen welzijnsbeleid</w:t>
      </w:r>
      <w:r>
        <w:rPr>
          <w:noProof/>
        </w:rPr>
        <w:tab/>
      </w:r>
      <w:r>
        <w:rPr>
          <w:noProof/>
        </w:rPr>
        <w:fldChar w:fldCharType="begin"/>
      </w:r>
      <w:r>
        <w:rPr>
          <w:noProof/>
        </w:rPr>
        <w:instrText xml:space="preserve"> PAGEREF _Toc522073398 \h </w:instrText>
      </w:r>
      <w:r>
        <w:rPr>
          <w:noProof/>
        </w:rPr>
      </w:r>
      <w:r>
        <w:rPr>
          <w:noProof/>
        </w:rPr>
        <w:fldChar w:fldCharType="separate"/>
      </w:r>
      <w:r>
        <w:rPr>
          <w:noProof/>
        </w:rPr>
        <w:t>58</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18.2.3.</w:t>
      </w:r>
      <w:r>
        <w:rPr>
          <w:noProof/>
        </w:rPr>
        <w:tab/>
        <w:t>Onderwijs</w:t>
      </w:r>
      <w:r>
        <w:rPr>
          <w:noProof/>
        </w:rPr>
        <w:tab/>
      </w:r>
      <w:r>
        <w:rPr>
          <w:noProof/>
        </w:rPr>
        <w:fldChar w:fldCharType="begin"/>
      </w:r>
      <w:r>
        <w:rPr>
          <w:noProof/>
        </w:rPr>
        <w:instrText xml:space="preserve"> PAGEREF _Toc522073399 \h </w:instrText>
      </w:r>
      <w:r>
        <w:rPr>
          <w:noProof/>
        </w:rPr>
      </w:r>
      <w:r>
        <w:rPr>
          <w:noProof/>
        </w:rPr>
        <w:fldChar w:fldCharType="separate"/>
      </w:r>
      <w:r>
        <w:rPr>
          <w:noProof/>
        </w:rPr>
        <w:t>59</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18.2.4.</w:t>
      </w:r>
      <w:r>
        <w:rPr>
          <w:noProof/>
        </w:rPr>
        <w:tab/>
        <w:t>GGD Regio IJssel-Vecht</w:t>
      </w:r>
      <w:r>
        <w:rPr>
          <w:noProof/>
        </w:rPr>
        <w:tab/>
      </w:r>
      <w:r>
        <w:rPr>
          <w:noProof/>
        </w:rPr>
        <w:fldChar w:fldCharType="begin"/>
      </w:r>
      <w:r>
        <w:rPr>
          <w:noProof/>
        </w:rPr>
        <w:instrText xml:space="preserve"> PAGEREF _Toc522073400 \h </w:instrText>
      </w:r>
      <w:r>
        <w:rPr>
          <w:noProof/>
        </w:rPr>
      </w:r>
      <w:r>
        <w:rPr>
          <w:noProof/>
        </w:rPr>
        <w:fldChar w:fldCharType="separate"/>
      </w:r>
      <w:r>
        <w:rPr>
          <w:noProof/>
        </w:rPr>
        <w:t>60</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18.2.5.</w:t>
      </w:r>
      <w:r>
        <w:rPr>
          <w:noProof/>
        </w:rPr>
        <w:tab/>
        <w:t>Sport</w:t>
      </w:r>
      <w:r>
        <w:rPr>
          <w:noProof/>
        </w:rPr>
        <w:tab/>
      </w:r>
      <w:r>
        <w:rPr>
          <w:noProof/>
        </w:rPr>
        <w:fldChar w:fldCharType="begin"/>
      </w:r>
      <w:r>
        <w:rPr>
          <w:noProof/>
        </w:rPr>
        <w:instrText xml:space="preserve"> PAGEREF _Toc522073401 \h </w:instrText>
      </w:r>
      <w:r>
        <w:rPr>
          <w:noProof/>
        </w:rPr>
      </w:r>
      <w:r>
        <w:rPr>
          <w:noProof/>
        </w:rPr>
        <w:fldChar w:fldCharType="separate"/>
      </w:r>
      <w:r>
        <w:rPr>
          <w:noProof/>
        </w:rPr>
        <w:t>60</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18.2.6.</w:t>
      </w:r>
      <w:r>
        <w:rPr>
          <w:noProof/>
        </w:rPr>
        <w:tab/>
        <w:t>Jongeren / Jeugdigen</w:t>
      </w:r>
      <w:r>
        <w:rPr>
          <w:noProof/>
        </w:rPr>
        <w:tab/>
      </w:r>
      <w:r>
        <w:rPr>
          <w:noProof/>
        </w:rPr>
        <w:fldChar w:fldCharType="begin"/>
      </w:r>
      <w:r>
        <w:rPr>
          <w:noProof/>
        </w:rPr>
        <w:instrText xml:space="preserve"> PAGEREF _Toc522073402 \h </w:instrText>
      </w:r>
      <w:r>
        <w:rPr>
          <w:noProof/>
        </w:rPr>
      </w:r>
      <w:r>
        <w:rPr>
          <w:noProof/>
        </w:rPr>
        <w:fldChar w:fldCharType="separate"/>
      </w:r>
      <w:r>
        <w:rPr>
          <w:noProof/>
        </w:rPr>
        <w:t>61</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18.2.7.</w:t>
      </w:r>
      <w:r>
        <w:rPr>
          <w:noProof/>
        </w:rPr>
        <w:tab/>
        <w:t>Ouderen / Gehandicapten</w:t>
      </w:r>
      <w:r>
        <w:rPr>
          <w:noProof/>
        </w:rPr>
        <w:tab/>
      </w:r>
      <w:r>
        <w:rPr>
          <w:noProof/>
        </w:rPr>
        <w:fldChar w:fldCharType="begin"/>
      </w:r>
      <w:r>
        <w:rPr>
          <w:noProof/>
        </w:rPr>
        <w:instrText xml:space="preserve"> PAGEREF _Toc522073403 \h </w:instrText>
      </w:r>
      <w:r>
        <w:rPr>
          <w:noProof/>
        </w:rPr>
      </w:r>
      <w:r>
        <w:rPr>
          <w:noProof/>
        </w:rPr>
        <w:fldChar w:fldCharType="separate"/>
      </w:r>
      <w:r>
        <w:rPr>
          <w:noProof/>
        </w:rPr>
        <w:t>62</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18.2.8.</w:t>
      </w:r>
      <w:r>
        <w:rPr>
          <w:noProof/>
        </w:rPr>
        <w:tab/>
        <w:t>Volwasseneneducatie</w:t>
      </w:r>
      <w:r>
        <w:rPr>
          <w:noProof/>
        </w:rPr>
        <w:tab/>
      </w:r>
      <w:r>
        <w:rPr>
          <w:noProof/>
        </w:rPr>
        <w:fldChar w:fldCharType="begin"/>
      </w:r>
      <w:r>
        <w:rPr>
          <w:noProof/>
        </w:rPr>
        <w:instrText xml:space="preserve"> PAGEREF _Toc522073404 \h </w:instrText>
      </w:r>
      <w:r>
        <w:rPr>
          <w:noProof/>
        </w:rPr>
      </w:r>
      <w:r>
        <w:rPr>
          <w:noProof/>
        </w:rPr>
        <w:fldChar w:fldCharType="separate"/>
      </w:r>
      <w:r>
        <w:rPr>
          <w:noProof/>
        </w:rPr>
        <w:t>62</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18.2.9.</w:t>
      </w:r>
      <w:r>
        <w:rPr>
          <w:noProof/>
        </w:rPr>
        <w:tab/>
        <w:t>Algemeen</w:t>
      </w:r>
      <w:r>
        <w:rPr>
          <w:noProof/>
        </w:rPr>
        <w:tab/>
      </w:r>
      <w:r>
        <w:rPr>
          <w:noProof/>
        </w:rPr>
        <w:fldChar w:fldCharType="begin"/>
      </w:r>
      <w:r>
        <w:rPr>
          <w:noProof/>
        </w:rPr>
        <w:instrText xml:space="preserve"> PAGEREF _Toc522073405 \h </w:instrText>
      </w:r>
      <w:r>
        <w:rPr>
          <w:noProof/>
        </w:rPr>
      </w:r>
      <w:r>
        <w:rPr>
          <w:noProof/>
        </w:rPr>
        <w:fldChar w:fldCharType="separate"/>
      </w:r>
      <w:r>
        <w:rPr>
          <w:noProof/>
        </w:rPr>
        <w:t>62</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18.3.</w:t>
      </w:r>
      <w:r>
        <w:rPr>
          <w:noProof/>
        </w:rPr>
        <w:tab/>
        <w:t>ALGEMENE ZAKEN</w:t>
      </w:r>
      <w:r>
        <w:rPr>
          <w:noProof/>
        </w:rPr>
        <w:tab/>
      </w:r>
      <w:r>
        <w:rPr>
          <w:noProof/>
        </w:rPr>
        <w:fldChar w:fldCharType="begin"/>
      </w:r>
      <w:r>
        <w:rPr>
          <w:noProof/>
        </w:rPr>
        <w:instrText xml:space="preserve"> PAGEREF _Toc522073406 \h </w:instrText>
      </w:r>
      <w:r>
        <w:rPr>
          <w:noProof/>
        </w:rPr>
      </w:r>
      <w:r>
        <w:rPr>
          <w:noProof/>
        </w:rPr>
        <w:fldChar w:fldCharType="separate"/>
      </w:r>
      <w:r>
        <w:rPr>
          <w:noProof/>
        </w:rPr>
        <w:t>63</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18.3.1.</w:t>
      </w:r>
      <w:r>
        <w:rPr>
          <w:noProof/>
        </w:rPr>
        <w:tab/>
        <w:t>Algemeen</w:t>
      </w:r>
      <w:r>
        <w:rPr>
          <w:noProof/>
        </w:rPr>
        <w:tab/>
      </w:r>
      <w:r>
        <w:rPr>
          <w:noProof/>
        </w:rPr>
        <w:fldChar w:fldCharType="begin"/>
      </w:r>
      <w:r>
        <w:rPr>
          <w:noProof/>
        </w:rPr>
        <w:instrText xml:space="preserve"> PAGEREF _Toc522073407 \h </w:instrText>
      </w:r>
      <w:r>
        <w:rPr>
          <w:noProof/>
        </w:rPr>
      </w:r>
      <w:r>
        <w:rPr>
          <w:noProof/>
        </w:rPr>
        <w:fldChar w:fldCharType="separate"/>
      </w:r>
      <w:r>
        <w:rPr>
          <w:noProof/>
        </w:rPr>
        <w:t>63</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18.3.2.</w:t>
      </w:r>
      <w:r>
        <w:rPr>
          <w:noProof/>
        </w:rPr>
        <w:tab/>
        <w:t>Integraal veiligheidsbeleid</w:t>
      </w:r>
      <w:r>
        <w:rPr>
          <w:noProof/>
        </w:rPr>
        <w:tab/>
      </w:r>
      <w:r>
        <w:rPr>
          <w:noProof/>
        </w:rPr>
        <w:fldChar w:fldCharType="begin"/>
      </w:r>
      <w:r>
        <w:rPr>
          <w:noProof/>
        </w:rPr>
        <w:instrText xml:space="preserve"> PAGEREF _Toc522073408 \h </w:instrText>
      </w:r>
      <w:r>
        <w:rPr>
          <w:noProof/>
        </w:rPr>
      </w:r>
      <w:r>
        <w:rPr>
          <w:noProof/>
        </w:rPr>
        <w:fldChar w:fldCharType="separate"/>
      </w:r>
      <w:r>
        <w:rPr>
          <w:noProof/>
        </w:rPr>
        <w:t>63</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18.3.3.</w:t>
      </w:r>
      <w:r>
        <w:rPr>
          <w:noProof/>
        </w:rPr>
        <w:tab/>
        <w:t>Horecabeleid</w:t>
      </w:r>
      <w:r>
        <w:rPr>
          <w:noProof/>
        </w:rPr>
        <w:tab/>
      </w:r>
      <w:r>
        <w:rPr>
          <w:noProof/>
        </w:rPr>
        <w:fldChar w:fldCharType="begin"/>
      </w:r>
      <w:r>
        <w:rPr>
          <w:noProof/>
        </w:rPr>
        <w:instrText xml:space="preserve"> PAGEREF _Toc522073409 \h </w:instrText>
      </w:r>
      <w:r>
        <w:rPr>
          <w:noProof/>
        </w:rPr>
      </w:r>
      <w:r>
        <w:rPr>
          <w:noProof/>
        </w:rPr>
        <w:fldChar w:fldCharType="separate"/>
      </w:r>
      <w:r>
        <w:rPr>
          <w:noProof/>
        </w:rPr>
        <w:t>64</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18.3.4.</w:t>
      </w:r>
      <w:r>
        <w:rPr>
          <w:noProof/>
        </w:rPr>
        <w:tab/>
        <w:t>Voorlichting</w:t>
      </w:r>
      <w:r>
        <w:rPr>
          <w:noProof/>
        </w:rPr>
        <w:tab/>
      </w:r>
      <w:r>
        <w:rPr>
          <w:noProof/>
        </w:rPr>
        <w:fldChar w:fldCharType="begin"/>
      </w:r>
      <w:r>
        <w:rPr>
          <w:noProof/>
        </w:rPr>
        <w:instrText xml:space="preserve"> PAGEREF _Toc522073410 \h </w:instrText>
      </w:r>
      <w:r>
        <w:rPr>
          <w:noProof/>
        </w:rPr>
      </w:r>
      <w:r>
        <w:rPr>
          <w:noProof/>
        </w:rPr>
        <w:fldChar w:fldCharType="separate"/>
      </w:r>
      <w:r>
        <w:rPr>
          <w:noProof/>
        </w:rPr>
        <w:t>64</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18.3.5.</w:t>
      </w:r>
      <w:r>
        <w:rPr>
          <w:noProof/>
        </w:rPr>
        <w:tab/>
        <w:t>Kansspeelautomaten</w:t>
      </w:r>
      <w:r>
        <w:rPr>
          <w:noProof/>
        </w:rPr>
        <w:tab/>
      </w:r>
      <w:r>
        <w:rPr>
          <w:noProof/>
        </w:rPr>
        <w:fldChar w:fldCharType="begin"/>
      </w:r>
      <w:r>
        <w:rPr>
          <w:noProof/>
        </w:rPr>
        <w:instrText xml:space="preserve"> PAGEREF _Toc522073411 \h </w:instrText>
      </w:r>
      <w:r>
        <w:rPr>
          <w:noProof/>
        </w:rPr>
      </w:r>
      <w:r>
        <w:rPr>
          <w:noProof/>
        </w:rPr>
        <w:fldChar w:fldCharType="separate"/>
      </w:r>
      <w:r>
        <w:rPr>
          <w:noProof/>
        </w:rPr>
        <w:t>65</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18.3.6.</w:t>
      </w:r>
      <w:r>
        <w:rPr>
          <w:noProof/>
        </w:rPr>
        <w:tab/>
        <w:t>Algemene plaatselijke verordening</w:t>
      </w:r>
      <w:r>
        <w:rPr>
          <w:noProof/>
        </w:rPr>
        <w:tab/>
      </w:r>
      <w:r>
        <w:rPr>
          <w:noProof/>
        </w:rPr>
        <w:fldChar w:fldCharType="begin"/>
      </w:r>
      <w:r>
        <w:rPr>
          <w:noProof/>
        </w:rPr>
        <w:instrText xml:space="preserve"> PAGEREF _Toc522073412 \h </w:instrText>
      </w:r>
      <w:r>
        <w:rPr>
          <w:noProof/>
        </w:rPr>
      </w:r>
      <w:r>
        <w:rPr>
          <w:noProof/>
        </w:rPr>
        <w:fldChar w:fldCharType="separate"/>
      </w:r>
      <w:r>
        <w:rPr>
          <w:noProof/>
        </w:rPr>
        <w:t>65</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18.3.7.</w:t>
      </w:r>
      <w:r>
        <w:rPr>
          <w:noProof/>
        </w:rPr>
        <w:tab/>
        <w:t>Diversen</w:t>
      </w:r>
      <w:r>
        <w:rPr>
          <w:noProof/>
        </w:rPr>
        <w:tab/>
      </w:r>
      <w:r>
        <w:rPr>
          <w:noProof/>
        </w:rPr>
        <w:fldChar w:fldCharType="begin"/>
      </w:r>
      <w:r>
        <w:rPr>
          <w:noProof/>
        </w:rPr>
        <w:instrText xml:space="preserve"> PAGEREF _Toc522073413 \h </w:instrText>
      </w:r>
      <w:r>
        <w:rPr>
          <w:noProof/>
        </w:rPr>
      </w:r>
      <w:r>
        <w:rPr>
          <w:noProof/>
        </w:rPr>
        <w:fldChar w:fldCharType="separate"/>
      </w:r>
      <w:r>
        <w:rPr>
          <w:noProof/>
        </w:rPr>
        <w:t>65</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18.4.</w:t>
      </w:r>
      <w:r>
        <w:rPr>
          <w:noProof/>
        </w:rPr>
        <w:tab/>
        <w:t>BURGERZAKEN</w:t>
      </w:r>
      <w:r>
        <w:rPr>
          <w:noProof/>
        </w:rPr>
        <w:tab/>
      </w:r>
      <w:r>
        <w:rPr>
          <w:noProof/>
        </w:rPr>
        <w:fldChar w:fldCharType="begin"/>
      </w:r>
      <w:r>
        <w:rPr>
          <w:noProof/>
        </w:rPr>
        <w:instrText xml:space="preserve"> PAGEREF _Toc522073414 \h </w:instrText>
      </w:r>
      <w:r>
        <w:rPr>
          <w:noProof/>
        </w:rPr>
      </w:r>
      <w:r>
        <w:rPr>
          <w:noProof/>
        </w:rPr>
        <w:fldChar w:fldCharType="separate"/>
      </w:r>
      <w:r>
        <w:rPr>
          <w:noProof/>
        </w:rPr>
        <w:t>65</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18.4.1</w:t>
      </w:r>
      <w:r>
        <w:rPr>
          <w:noProof/>
        </w:rPr>
        <w:tab/>
        <w:t>Wettelijke regels</w:t>
      </w:r>
      <w:r>
        <w:rPr>
          <w:noProof/>
        </w:rPr>
        <w:tab/>
      </w:r>
      <w:r>
        <w:rPr>
          <w:noProof/>
        </w:rPr>
        <w:fldChar w:fldCharType="begin"/>
      </w:r>
      <w:r>
        <w:rPr>
          <w:noProof/>
        </w:rPr>
        <w:instrText xml:space="preserve"> PAGEREF _Toc522073415 \h </w:instrText>
      </w:r>
      <w:r>
        <w:rPr>
          <w:noProof/>
        </w:rPr>
      </w:r>
      <w:r>
        <w:rPr>
          <w:noProof/>
        </w:rPr>
        <w:fldChar w:fldCharType="separate"/>
      </w:r>
      <w:r>
        <w:rPr>
          <w:noProof/>
        </w:rPr>
        <w:t>65</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18.4.2.</w:t>
      </w:r>
      <w:r>
        <w:rPr>
          <w:noProof/>
        </w:rPr>
        <w:tab/>
        <w:t>Bevolkingsgegevens</w:t>
      </w:r>
      <w:r>
        <w:rPr>
          <w:noProof/>
        </w:rPr>
        <w:tab/>
      </w:r>
      <w:r>
        <w:rPr>
          <w:noProof/>
        </w:rPr>
        <w:fldChar w:fldCharType="begin"/>
      </w:r>
      <w:r>
        <w:rPr>
          <w:noProof/>
        </w:rPr>
        <w:instrText xml:space="preserve"> PAGEREF _Toc522073416 \h </w:instrText>
      </w:r>
      <w:r>
        <w:rPr>
          <w:noProof/>
        </w:rPr>
      </w:r>
      <w:r>
        <w:rPr>
          <w:noProof/>
        </w:rPr>
        <w:fldChar w:fldCharType="separate"/>
      </w:r>
      <w:r>
        <w:rPr>
          <w:noProof/>
        </w:rPr>
        <w:t>66</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18.4.3.</w:t>
      </w:r>
      <w:r>
        <w:rPr>
          <w:noProof/>
        </w:rPr>
        <w:tab/>
        <w:t>Rampenbestrijding</w:t>
      </w:r>
      <w:r>
        <w:rPr>
          <w:noProof/>
        </w:rPr>
        <w:tab/>
      </w:r>
      <w:r>
        <w:rPr>
          <w:noProof/>
        </w:rPr>
        <w:fldChar w:fldCharType="begin"/>
      </w:r>
      <w:r>
        <w:rPr>
          <w:noProof/>
        </w:rPr>
        <w:instrText xml:space="preserve"> PAGEREF _Toc522073417 \h </w:instrText>
      </w:r>
      <w:r>
        <w:rPr>
          <w:noProof/>
        </w:rPr>
      </w:r>
      <w:r>
        <w:rPr>
          <w:noProof/>
        </w:rPr>
        <w:fldChar w:fldCharType="separate"/>
      </w:r>
      <w:r>
        <w:rPr>
          <w:noProof/>
        </w:rPr>
        <w:t>66</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18.4.4.</w:t>
      </w:r>
      <w:r>
        <w:rPr>
          <w:noProof/>
        </w:rPr>
        <w:tab/>
        <w:t>Begraafplaatsen</w:t>
      </w:r>
      <w:r>
        <w:rPr>
          <w:noProof/>
        </w:rPr>
        <w:tab/>
      </w:r>
      <w:r>
        <w:rPr>
          <w:noProof/>
        </w:rPr>
        <w:fldChar w:fldCharType="begin"/>
      </w:r>
      <w:r>
        <w:rPr>
          <w:noProof/>
        </w:rPr>
        <w:instrText xml:space="preserve"> PAGEREF _Toc522073418 \h </w:instrText>
      </w:r>
      <w:r>
        <w:rPr>
          <w:noProof/>
        </w:rPr>
      </w:r>
      <w:r>
        <w:rPr>
          <w:noProof/>
        </w:rPr>
        <w:fldChar w:fldCharType="separate"/>
      </w:r>
      <w:r>
        <w:rPr>
          <w:noProof/>
        </w:rPr>
        <w:t>66</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18.4.5.</w:t>
      </w:r>
      <w:r>
        <w:rPr>
          <w:noProof/>
        </w:rPr>
        <w:tab/>
        <w:t>Verkiezingen</w:t>
      </w:r>
      <w:r>
        <w:rPr>
          <w:noProof/>
        </w:rPr>
        <w:tab/>
      </w:r>
      <w:r>
        <w:rPr>
          <w:noProof/>
        </w:rPr>
        <w:fldChar w:fldCharType="begin"/>
      </w:r>
      <w:r>
        <w:rPr>
          <w:noProof/>
        </w:rPr>
        <w:instrText xml:space="preserve"> PAGEREF _Toc522073419 \h </w:instrText>
      </w:r>
      <w:r>
        <w:rPr>
          <w:noProof/>
        </w:rPr>
      </w:r>
      <w:r>
        <w:rPr>
          <w:noProof/>
        </w:rPr>
        <w:fldChar w:fldCharType="separate"/>
      </w:r>
      <w:r>
        <w:rPr>
          <w:noProof/>
        </w:rPr>
        <w:t>66</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18.4.6.</w:t>
      </w:r>
      <w:r>
        <w:rPr>
          <w:noProof/>
        </w:rPr>
        <w:tab/>
        <w:t>Allerlei</w:t>
      </w:r>
      <w:r>
        <w:rPr>
          <w:noProof/>
        </w:rPr>
        <w:tab/>
      </w:r>
      <w:r>
        <w:rPr>
          <w:noProof/>
        </w:rPr>
        <w:fldChar w:fldCharType="begin"/>
      </w:r>
      <w:r>
        <w:rPr>
          <w:noProof/>
        </w:rPr>
        <w:instrText xml:space="preserve"> PAGEREF _Toc522073420 \h </w:instrText>
      </w:r>
      <w:r>
        <w:rPr>
          <w:noProof/>
        </w:rPr>
      </w:r>
      <w:r>
        <w:rPr>
          <w:noProof/>
        </w:rPr>
        <w:fldChar w:fldCharType="separate"/>
      </w:r>
      <w:r>
        <w:rPr>
          <w:noProof/>
        </w:rPr>
        <w:t>67</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18.5.</w:t>
      </w:r>
      <w:r>
        <w:rPr>
          <w:noProof/>
        </w:rPr>
        <w:tab/>
        <w:t>SECTOR RUIMTELIJKE ORDENING EN BEHEER</w:t>
      </w:r>
      <w:r>
        <w:rPr>
          <w:noProof/>
        </w:rPr>
        <w:tab/>
      </w:r>
      <w:r>
        <w:rPr>
          <w:noProof/>
        </w:rPr>
        <w:fldChar w:fldCharType="begin"/>
      </w:r>
      <w:r>
        <w:rPr>
          <w:noProof/>
        </w:rPr>
        <w:instrText xml:space="preserve"> PAGEREF _Toc522073421 \h </w:instrText>
      </w:r>
      <w:r>
        <w:rPr>
          <w:noProof/>
        </w:rPr>
      </w:r>
      <w:r>
        <w:rPr>
          <w:noProof/>
        </w:rPr>
        <w:fldChar w:fldCharType="separate"/>
      </w:r>
      <w:r>
        <w:rPr>
          <w:noProof/>
        </w:rPr>
        <w:t>67</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18.5.1.</w:t>
      </w:r>
      <w:r>
        <w:rPr>
          <w:noProof/>
        </w:rPr>
        <w:tab/>
        <w:t>Algemeen</w:t>
      </w:r>
      <w:r>
        <w:rPr>
          <w:noProof/>
        </w:rPr>
        <w:tab/>
      </w:r>
      <w:r>
        <w:rPr>
          <w:noProof/>
        </w:rPr>
        <w:fldChar w:fldCharType="begin"/>
      </w:r>
      <w:r>
        <w:rPr>
          <w:noProof/>
        </w:rPr>
        <w:instrText xml:space="preserve"> PAGEREF _Toc522073422 \h </w:instrText>
      </w:r>
      <w:r>
        <w:rPr>
          <w:noProof/>
        </w:rPr>
      </w:r>
      <w:r>
        <w:rPr>
          <w:noProof/>
        </w:rPr>
        <w:fldChar w:fldCharType="separate"/>
      </w:r>
      <w:r>
        <w:rPr>
          <w:noProof/>
        </w:rPr>
        <w:t>67</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18.5.2.</w:t>
      </w:r>
      <w:r>
        <w:rPr>
          <w:noProof/>
        </w:rPr>
        <w:tab/>
        <w:t>Algemeen ruimtelijke ordening</w:t>
      </w:r>
      <w:r>
        <w:rPr>
          <w:noProof/>
        </w:rPr>
        <w:tab/>
      </w:r>
      <w:r>
        <w:rPr>
          <w:noProof/>
        </w:rPr>
        <w:fldChar w:fldCharType="begin"/>
      </w:r>
      <w:r>
        <w:rPr>
          <w:noProof/>
        </w:rPr>
        <w:instrText xml:space="preserve"> PAGEREF _Toc522073423 \h </w:instrText>
      </w:r>
      <w:r>
        <w:rPr>
          <w:noProof/>
        </w:rPr>
      </w:r>
      <w:r>
        <w:rPr>
          <w:noProof/>
        </w:rPr>
        <w:fldChar w:fldCharType="separate"/>
      </w:r>
      <w:r>
        <w:rPr>
          <w:noProof/>
        </w:rPr>
        <w:t>68</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18.5.3.</w:t>
      </w:r>
      <w:r>
        <w:rPr>
          <w:noProof/>
        </w:rPr>
        <w:tab/>
        <w:t>Bouwen en wonen</w:t>
      </w:r>
      <w:r>
        <w:rPr>
          <w:noProof/>
        </w:rPr>
        <w:tab/>
      </w:r>
      <w:r>
        <w:rPr>
          <w:noProof/>
        </w:rPr>
        <w:fldChar w:fldCharType="begin"/>
      </w:r>
      <w:r>
        <w:rPr>
          <w:noProof/>
        </w:rPr>
        <w:instrText xml:space="preserve"> PAGEREF _Toc522073424 \h </w:instrText>
      </w:r>
      <w:r>
        <w:rPr>
          <w:noProof/>
        </w:rPr>
      </w:r>
      <w:r>
        <w:rPr>
          <w:noProof/>
        </w:rPr>
        <w:fldChar w:fldCharType="separate"/>
      </w:r>
      <w:r>
        <w:rPr>
          <w:noProof/>
        </w:rPr>
        <w:t>68</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18.5.4.</w:t>
      </w:r>
      <w:r>
        <w:rPr>
          <w:noProof/>
        </w:rPr>
        <w:tab/>
        <w:t>Milieu / groen / openbaar gebied</w:t>
      </w:r>
      <w:r>
        <w:rPr>
          <w:noProof/>
        </w:rPr>
        <w:tab/>
      </w:r>
      <w:r>
        <w:rPr>
          <w:noProof/>
        </w:rPr>
        <w:fldChar w:fldCharType="begin"/>
      </w:r>
      <w:r>
        <w:rPr>
          <w:noProof/>
        </w:rPr>
        <w:instrText xml:space="preserve"> PAGEREF _Toc522073425 \h </w:instrText>
      </w:r>
      <w:r>
        <w:rPr>
          <w:noProof/>
        </w:rPr>
      </w:r>
      <w:r>
        <w:rPr>
          <w:noProof/>
        </w:rPr>
        <w:fldChar w:fldCharType="separate"/>
      </w:r>
      <w:r>
        <w:rPr>
          <w:noProof/>
        </w:rPr>
        <w:t>69</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18.5.5.</w:t>
      </w:r>
      <w:r>
        <w:rPr>
          <w:noProof/>
        </w:rPr>
        <w:tab/>
        <w:t>Milieu en gezondheid</w:t>
      </w:r>
      <w:r>
        <w:rPr>
          <w:noProof/>
        </w:rPr>
        <w:tab/>
      </w:r>
      <w:r>
        <w:rPr>
          <w:noProof/>
        </w:rPr>
        <w:fldChar w:fldCharType="begin"/>
      </w:r>
      <w:r>
        <w:rPr>
          <w:noProof/>
        </w:rPr>
        <w:instrText xml:space="preserve"> PAGEREF _Toc522073426 \h </w:instrText>
      </w:r>
      <w:r>
        <w:rPr>
          <w:noProof/>
        </w:rPr>
      </w:r>
      <w:r>
        <w:rPr>
          <w:noProof/>
        </w:rPr>
        <w:fldChar w:fldCharType="separate"/>
      </w:r>
      <w:r>
        <w:rPr>
          <w:noProof/>
        </w:rPr>
        <w:t>69</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18.5.6.</w:t>
      </w:r>
      <w:r>
        <w:rPr>
          <w:noProof/>
        </w:rPr>
        <w:tab/>
        <w:t>Wegen en verkeer</w:t>
      </w:r>
      <w:r>
        <w:rPr>
          <w:noProof/>
        </w:rPr>
        <w:tab/>
      </w:r>
      <w:r>
        <w:rPr>
          <w:noProof/>
        </w:rPr>
        <w:fldChar w:fldCharType="begin"/>
      </w:r>
      <w:r>
        <w:rPr>
          <w:noProof/>
        </w:rPr>
        <w:instrText xml:space="preserve"> PAGEREF _Toc522073427 \h </w:instrText>
      </w:r>
      <w:r>
        <w:rPr>
          <w:noProof/>
        </w:rPr>
      </w:r>
      <w:r>
        <w:rPr>
          <w:noProof/>
        </w:rPr>
        <w:fldChar w:fldCharType="separate"/>
      </w:r>
      <w:r>
        <w:rPr>
          <w:noProof/>
        </w:rPr>
        <w:t>70</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18.5.7.</w:t>
      </w:r>
      <w:r>
        <w:rPr>
          <w:noProof/>
        </w:rPr>
        <w:tab/>
        <w:t>Rest / algemeen</w:t>
      </w:r>
      <w:r>
        <w:rPr>
          <w:noProof/>
        </w:rPr>
        <w:tab/>
      </w:r>
      <w:r>
        <w:rPr>
          <w:noProof/>
        </w:rPr>
        <w:fldChar w:fldCharType="begin"/>
      </w:r>
      <w:r>
        <w:rPr>
          <w:noProof/>
        </w:rPr>
        <w:instrText xml:space="preserve"> PAGEREF _Toc522073428 \h </w:instrText>
      </w:r>
      <w:r>
        <w:rPr>
          <w:noProof/>
        </w:rPr>
      </w:r>
      <w:r>
        <w:rPr>
          <w:noProof/>
        </w:rPr>
        <w:fldChar w:fldCharType="separate"/>
      </w:r>
      <w:r>
        <w:rPr>
          <w:noProof/>
        </w:rPr>
        <w:t>71</w:t>
      </w:r>
      <w:r>
        <w:rPr>
          <w:noProof/>
        </w:rPr>
        <w:fldChar w:fldCharType="end"/>
      </w:r>
    </w:p>
    <w:p w:rsidR="00CE7FB0" w:rsidRDefault="00CE7FB0" w:rsidP="00CE7FB0">
      <w:pPr>
        <w:pStyle w:val="Inhopg3"/>
        <w:tabs>
          <w:tab w:val="left" w:pos="720"/>
          <w:tab w:val="left" w:pos="1200"/>
          <w:tab w:val="left" w:pos="1440"/>
          <w:tab w:val="right" w:leader="dot" w:pos="9060"/>
        </w:tabs>
        <w:rPr>
          <w:noProof/>
        </w:rPr>
      </w:pPr>
      <w:r>
        <w:rPr>
          <w:noProof/>
        </w:rPr>
        <w:tab/>
        <w:t>18.5.8.</w:t>
      </w:r>
      <w:r>
        <w:rPr>
          <w:noProof/>
        </w:rPr>
        <w:tab/>
        <w:t>Stadhuis</w:t>
      </w:r>
      <w:r>
        <w:rPr>
          <w:noProof/>
        </w:rPr>
        <w:tab/>
      </w:r>
      <w:r>
        <w:rPr>
          <w:noProof/>
        </w:rPr>
        <w:fldChar w:fldCharType="begin"/>
      </w:r>
      <w:r>
        <w:rPr>
          <w:noProof/>
        </w:rPr>
        <w:instrText xml:space="preserve"> PAGEREF _Toc522073429 \h </w:instrText>
      </w:r>
      <w:r>
        <w:rPr>
          <w:noProof/>
        </w:rPr>
      </w:r>
      <w:r>
        <w:rPr>
          <w:noProof/>
        </w:rPr>
        <w:fldChar w:fldCharType="separate"/>
      </w:r>
      <w:r>
        <w:rPr>
          <w:noProof/>
        </w:rPr>
        <w:t>71</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19.</w:t>
      </w:r>
      <w:r>
        <w:rPr>
          <w:noProof/>
        </w:rPr>
        <w:tab/>
      </w:r>
      <w:r>
        <w:rPr>
          <w:noProof/>
        </w:rPr>
        <w:tab/>
        <w:t>ALGEMENE – EXTERNE – GEGEVENS</w:t>
      </w:r>
      <w:r>
        <w:rPr>
          <w:noProof/>
        </w:rPr>
        <w:tab/>
      </w:r>
      <w:r>
        <w:rPr>
          <w:noProof/>
        </w:rPr>
        <w:fldChar w:fldCharType="begin"/>
      </w:r>
      <w:r>
        <w:rPr>
          <w:noProof/>
        </w:rPr>
        <w:instrText xml:space="preserve"> PAGEREF _Toc522073430 \h </w:instrText>
      </w:r>
      <w:r>
        <w:rPr>
          <w:noProof/>
        </w:rPr>
      </w:r>
      <w:r>
        <w:rPr>
          <w:noProof/>
        </w:rPr>
        <w:fldChar w:fldCharType="separate"/>
      </w:r>
      <w:r>
        <w:rPr>
          <w:noProof/>
        </w:rPr>
        <w:t>72</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19.1.</w:t>
      </w:r>
      <w:r>
        <w:rPr>
          <w:noProof/>
        </w:rPr>
        <w:tab/>
        <w:t>ALGEMEEN</w:t>
      </w:r>
      <w:r>
        <w:rPr>
          <w:noProof/>
        </w:rPr>
        <w:tab/>
      </w:r>
      <w:r>
        <w:rPr>
          <w:noProof/>
        </w:rPr>
        <w:fldChar w:fldCharType="begin"/>
      </w:r>
      <w:r>
        <w:rPr>
          <w:noProof/>
        </w:rPr>
        <w:instrText xml:space="preserve"> PAGEREF _Toc522073431 \h </w:instrText>
      </w:r>
      <w:r>
        <w:rPr>
          <w:noProof/>
        </w:rPr>
      </w:r>
      <w:r>
        <w:rPr>
          <w:noProof/>
        </w:rPr>
        <w:fldChar w:fldCharType="separate"/>
      </w:r>
      <w:r>
        <w:rPr>
          <w:noProof/>
        </w:rPr>
        <w:t>72</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19.2.</w:t>
      </w:r>
      <w:r>
        <w:rPr>
          <w:noProof/>
        </w:rPr>
        <w:tab/>
        <w:t>KNEL- EN AANDACHTSPUNTEN</w:t>
      </w:r>
      <w:r>
        <w:rPr>
          <w:noProof/>
        </w:rPr>
        <w:tab/>
      </w:r>
      <w:r>
        <w:rPr>
          <w:noProof/>
        </w:rPr>
        <w:fldChar w:fldCharType="begin"/>
      </w:r>
      <w:r>
        <w:rPr>
          <w:noProof/>
        </w:rPr>
        <w:instrText xml:space="preserve"> PAGEREF _Toc522073432 \h </w:instrText>
      </w:r>
      <w:r>
        <w:rPr>
          <w:noProof/>
        </w:rPr>
      </w:r>
      <w:r>
        <w:rPr>
          <w:noProof/>
        </w:rPr>
        <w:fldChar w:fldCharType="separate"/>
      </w:r>
      <w:r>
        <w:rPr>
          <w:noProof/>
        </w:rPr>
        <w:t>83</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19.3.</w:t>
      </w:r>
      <w:r>
        <w:rPr>
          <w:noProof/>
        </w:rPr>
        <w:tab/>
        <w:t>VERBETERPUNTEN / SUGGESTIES</w:t>
      </w:r>
      <w:r>
        <w:rPr>
          <w:noProof/>
        </w:rPr>
        <w:tab/>
      </w:r>
      <w:r>
        <w:rPr>
          <w:noProof/>
        </w:rPr>
        <w:fldChar w:fldCharType="begin"/>
      </w:r>
      <w:r>
        <w:rPr>
          <w:noProof/>
        </w:rPr>
        <w:instrText xml:space="preserve"> PAGEREF _Toc522073433 \h </w:instrText>
      </w:r>
      <w:r>
        <w:rPr>
          <w:noProof/>
        </w:rPr>
      </w:r>
      <w:r>
        <w:rPr>
          <w:noProof/>
        </w:rPr>
        <w:fldChar w:fldCharType="separate"/>
      </w:r>
      <w:r>
        <w:rPr>
          <w:noProof/>
        </w:rPr>
        <w:t>85</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19.4.</w:t>
      </w:r>
      <w:r>
        <w:rPr>
          <w:noProof/>
        </w:rPr>
        <w:tab/>
        <w:t>TENSLOTTE</w:t>
      </w:r>
      <w:r>
        <w:rPr>
          <w:noProof/>
        </w:rPr>
        <w:tab/>
      </w:r>
      <w:r>
        <w:rPr>
          <w:noProof/>
        </w:rPr>
        <w:fldChar w:fldCharType="begin"/>
      </w:r>
      <w:r>
        <w:rPr>
          <w:noProof/>
        </w:rPr>
        <w:instrText xml:space="preserve"> PAGEREF _Toc522073434 \h </w:instrText>
      </w:r>
      <w:r>
        <w:rPr>
          <w:noProof/>
        </w:rPr>
      </w:r>
      <w:r>
        <w:rPr>
          <w:noProof/>
        </w:rPr>
        <w:fldChar w:fldCharType="separate"/>
      </w:r>
      <w:r>
        <w:rPr>
          <w:noProof/>
        </w:rPr>
        <w:t>86</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20.</w:t>
      </w:r>
      <w:r>
        <w:rPr>
          <w:noProof/>
        </w:rPr>
        <w:tab/>
      </w:r>
      <w:r>
        <w:rPr>
          <w:noProof/>
        </w:rPr>
        <w:tab/>
        <w:t>INVENTARISERENDE SPORT-ENQUÊTE</w:t>
      </w:r>
      <w:r>
        <w:rPr>
          <w:noProof/>
        </w:rPr>
        <w:tab/>
      </w:r>
      <w:bookmarkStart w:id="223" w:name="_Hlt525714715"/>
      <w:r>
        <w:rPr>
          <w:noProof/>
        </w:rPr>
        <w:fldChar w:fldCharType="begin"/>
      </w:r>
      <w:r>
        <w:rPr>
          <w:noProof/>
        </w:rPr>
        <w:instrText xml:space="preserve"> PAGEREF _Toc522073435 \h </w:instrText>
      </w:r>
      <w:r>
        <w:rPr>
          <w:noProof/>
        </w:rPr>
      </w:r>
      <w:r>
        <w:rPr>
          <w:noProof/>
        </w:rPr>
        <w:fldChar w:fldCharType="separate"/>
      </w:r>
      <w:r>
        <w:rPr>
          <w:noProof/>
        </w:rPr>
        <w:t>87</w:t>
      </w:r>
      <w:r>
        <w:rPr>
          <w:noProof/>
        </w:rPr>
        <w:fldChar w:fldCharType="end"/>
      </w:r>
      <w:bookmarkEnd w:id="223"/>
    </w:p>
    <w:p w:rsidR="00CE7FB0" w:rsidRDefault="00CE7FB0" w:rsidP="00CE7FB0">
      <w:pPr>
        <w:pStyle w:val="Inhopg2"/>
        <w:tabs>
          <w:tab w:val="left" w:pos="720"/>
          <w:tab w:val="left" w:pos="960"/>
          <w:tab w:val="left" w:pos="1440"/>
          <w:tab w:val="right" w:leader="dot" w:pos="9060"/>
        </w:tabs>
        <w:rPr>
          <w:noProof/>
        </w:rPr>
      </w:pPr>
      <w:r>
        <w:rPr>
          <w:noProof/>
        </w:rPr>
        <w:tab/>
        <w:t>20.1.</w:t>
      </w:r>
      <w:r>
        <w:rPr>
          <w:noProof/>
        </w:rPr>
        <w:tab/>
        <w:t>LEDENAANTALLEN</w:t>
      </w:r>
      <w:r>
        <w:rPr>
          <w:noProof/>
        </w:rPr>
        <w:tab/>
      </w:r>
      <w:r>
        <w:rPr>
          <w:noProof/>
        </w:rPr>
        <w:fldChar w:fldCharType="begin"/>
      </w:r>
      <w:r>
        <w:rPr>
          <w:noProof/>
        </w:rPr>
        <w:instrText xml:space="preserve"> PAGEREF _Toc522073436 \h </w:instrText>
      </w:r>
      <w:r>
        <w:rPr>
          <w:noProof/>
        </w:rPr>
      </w:r>
      <w:r>
        <w:rPr>
          <w:noProof/>
        </w:rPr>
        <w:fldChar w:fldCharType="separate"/>
      </w:r>
      <w:r>
        <w:rPr>
          <w:noProof/>
        </w:rPr>
        <w:t>87</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20.2.</w:t>
      </w:r>
      <w:r>
        <w:rPr>
          <w:noProof/>
        </w:rPr>
        <w:tab/>
        <w:t>BEREIKBAARHEID ACCOMMODATIES</w:t>
      </w:r>
      <w:r>
        <w:rPr>
          <w:noProof/>
        </w:rPr>
        <w:tab/>
      </w:r>
      <w:r>
        <w:rPr>
          <w:noProof/>
        </w:rPr>
        <w:fldChar w:fldCharType="begin"/>
      </w:r>
      <w:r>
        <w:rPr>
          <w:noProof/>
        </w:rPr>
        <w:instrText xml:space="preserve"> PAGEREF _Toc522073437 \h </w:instrText>
      </w:r>
      <w:r>
        <w:rPr>
          <w:noProof/>
        </w:rPr>
      </w:r>
      <w:r>
        <w:rPr>
          <w:noProof/>
        </w:rPr>
        <w:fldChar w:fldCharType="separate"/>
      </w:r>
      <w:r>
        <w:rPr>
          <w:noProof/>
        </w:rPr>
        <w:t>87</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20.3.</w:t>
      </w:r>
      <w:r>
        <w:rPr>
          <w:noProof/>
        </w:rPr>
        <w:tab/>
        <w:t>VEILIGHEID VAN ROUTES NAAR DE ACCOMMODATIE</w:t>
      </w:r>
      <w:r>
        <w:rPr>
          <w:noProof/>
        </w:rPr>
        <w:tab/>
      </w:r>
      <w:r>
        <w:rPr>
          <w:noProof/>
        </w:rPr>
        <w:fldChar w:fldCharType="begin"/>
      </w:r>
      <w:r>
        <w:rPr>
          <w:noProof/>
        </w:rPr>
        <w:instrText xml:space="preserve"> PAGEREF _Toc522073438 \h </w:instrText>
      </w:r>
      <w:r>
        <w:rPr>
          <w:noProof/>
        </w:rPr>
      </w:r>
      <w:r>
        <w:rPr>
          <w:noProof/>
        </w:rPr>
        <w:fldChar w:fldCharType="separate"/>
      </w:r>
      <w:r>
        <w:rPr>
          <w:noProof/>
        </w:rPr>
        <w:t>88</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20.4.</w:t>
      </w:r>
      <w:r>
        <w:rPr>
          <w:noProof/>
        </w:rPr>
        <w:tab/>
        <w:t>VERLICHTING VAN OMGEVING VAN ACCOMMODATIES</w:t>
      </w:r>
      <w:r>
        <w:rPr>
          <w:noProof/>
        </w:rPr>
        <w:tab/>
      </w:r>
      <w:r>
        <w:rPr>
          <w:noProof/>
        </w:rPr>
        <w:fldChar w:fldCharType="begin"/>
      </w:r>
      <w:r>
        <w:rPr>
          <w:noProof/>
        </w:rPr>
        <w:instrText xml:space="preserve"> PAGEREF _Toc522073439 \h </w:instrText>
      </w:r>
      <w:r>
        <w:rPr>
          <w:noProof/>
        </w:rPr>
      </w:r>
      <w:r>
        <w:rPr>
          <w:noProof/>
        </w:rPr>
        <w:fldChar w:fldCharType="separate"/>
      </w:r>
      <w:r>
        <w:rPr>
          <w:noProof/>
        </w:rPr>
        <w:t>88</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20.5.</w:t>
      </w:r>
      <w:r>
        <w:rPr>
          <w:noProof/>
        </w:rPr>
        <w:tab/>
        <w:t>CONTROLE VAN DOUCHE- EN KLEEDRUIMTES</w:t>
      </w:r>
      <w:r>
        <w:rPr>
          <w:noProof/>
        </w:rPr>
        <w:tab/>
      </w:r>
      <w:bookmarkStart w:id="224" w:name="_Hlt526223711"/>
      <w:r>
        <w:rPr>
          <w:noProof/>
        </w:rPr>
        <w:fldChar w:fldCharType="begin"/>
      </w:r>
      <w:r>
        <w:rPr>
          <w:noProof/>
        </w:rPr>
        <w:instrText xml:space="preserve"> PAGEREF _Toc522073440 \h </w:instrText>
      </w:r>
      <w:r>
        <w:rPr>
          <w:noProof/>
        </w:rPr>
      </w:r>
      <w:r>
        <w:rPr>
          <w:noProof/>
        </w:rPr>
        <w:fldChar w:fldCharType="separate"/>
      </w:r>
      <w:r>
        <w:rPr>
          <w:noProof/>
        </w:rPr>
        <w:t>88</w:t>
      </w:r>
      <w:r>
        <w:rPr>
          <w:noProof/>
        </w:rPr>
        <w:fldChar w:fldCharType="end"/>
      </w:r>
      <w:bookmarkEnd w:id="224"/>
    </w:p>
    <w:p w:rsidR="00CE7FB0" w:rsidRDefault="00CE7FB0" w:rsidP="00CE7FB0">
      <w:pPr>
        <w:pStyle w:val="Inhopg2"/>
        <w:tabs>
          <w:tab w:val="left" w:pos="720"/>
          <w:tab w:val="left" w:pos="960"/>
          <w:tab w:val="left" w:pos="1440"/>
          <w:tab w:val="right" w:leader="dot" w:pos="9060"/>
        </w:tabs>
        <w:rPr>
          <w:noProof/>
        </w:rPr>
      </w:pPr>
      <w:r>
        <w:rPr>
          <w:noProof/>
        </w:rPr>
        <w:tab/>
        <w:t>20.6.</w:t>
      </w:r>
      <w:r>
        <w:rPr>
          <w:noProof/>
        </w:rPr>
        <w:tab/>
        <w:t>BRANDWERENDHEID EN -VEILIGHEID</w:t>
      </w:r>
      <w:r>
        <w:rPr>
          <w:noProof/>
        </w:rPr>
        <w:tab/>
      </w:r>
      <w:r>
        <w:rPr>
          <w:noProof/>
        </w:rPr>
        <w:fldChar w:fldCharType="begin"/>
      </w:r>
      <w:r>
        <w:rPr>
          <w:noProof/>
        </w:rPr>
        <w:instrText xml:space="preserve"> PAGEREF _Toc522073441 \h </w:instrText>
      </w:r>
      <w:r>
        <w:rPr>
          <w:noProof/>
        </w:rPr>
      </w:r>
      <w:r>
        <w:rPr>
          <w:noProof/>
        </w:rPr>
        <w:fldChar w:fldCharType="separate"/>
      </w:r>
      <w:r>
        <w:rPr>
          <w:noProof/>
        </w:rPr>
        <w:t>89</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20.7.</w:t>
      </w:r>
      <w:r>
        <w:rPr>
          <w:noProof/>
        </w:rPr>
        <w:tab/>
        <w:t>BEREIKBAARHEID ACCOMMODATIES</w:t>
      </w:r>
      <w:r>
        <w:rPr>
          <w:noProof/>
        </w:rPr>
        <w:tab/>
      </w:r>
      <w:r>
        <w:rPr>
          <w:noProof/>
        </w:rPr>
        <w:fldChar w:fldCharType="begin"/>
      </w:r>
      <w:r>
        <w:rPr>
          <w:noProof/>
        </w:rPr>
        <w:instrText xml:space="preserve"> PAGEREF _Toc522073442 \h </w:instrText>
      </w:r>
      <w:r>
        <w:rPr>
          <w:noProof/>
        </w:rPr>
      </w:r>
      <w:r>
        <w:rPr>
          <w:noProof/>
        </w:rPr>
        <w:fldChar w:fldCharType="separate"/>
      </w:r>
      <w:r>
        <w:rPr>
          <w:noProof/>
        </w:rPr>
        <w:t>89</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20.8.</w:t>
      </w:r>
      <w:r>
        <w:rPr>
          <w:noProof/>
        </w:rPr>
        <w:tab/>
        <w:t>VRIJWILLIGERS EN EHBO-ERS</w:t>
      </w:r>
      <w:r>
        <w:rPr>
          <w:noProof/>
        </w:rPr>
        <w:tab/>
      </w:r>
      <w:r>
        <w:rPr>
          <w:noProof/>
        </w:rPr>
        <w:fldChar w:fldCharType="begin"/>
      </w:r>
      <w:r>
        <w:rPr>
          <w:noProof/>
        </w:rPr>
        <w:instrText xml:space="preserve"> PAGEREF _Toc522073443 \h </w:instrText>
      </w:r>
      <w:r>
        <w:rPr>
          <w:noProof/>
        </w:rPr>
      </w:r>
      <w:r>
        <w:rPr>
          <w:noProof/>
        </w:rPr>
        <w:fldChar w:fldCharType="separate"/>
      </w:r>
      <w:r>
        <w:rPr>
          <w:noProof/>
        </w:rPr>
        <w:t>89</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20.9.</w:t>
      </w:r>
      <w:r>
        <w:rPr>
          <w:noProof/>
        </w:rPr>
        <w:tab/>
        <w:t>ROKEN</w:t>
      </w:r>
      <w:r>
        <w:rPr>
          <w:noProof/>
        </w:rPr>
        <w:tab/>
      </w:r>
      <w:r>
        <w:rPr>
          <w:noProof/>
        </w:rPr>
        <w:fldChar w:fldCharType="begin"/>
      </w:r>
      <w:r>
        <w:rPr>
          <w:noProof/>
        </w:rPr>
        <w:instrText xml:space="preserve"> PAGEREF _Toc522073444 \h </w:instrText>
      </w:r>
      <w:r>
        <w:rPr>
          <w:noProof/>
        </w:rPr>
      </w:r>
      <w:r>
        <w:rPr>
          <w:noProof/>
        </w:rPr>
        <w:fldChar w:fldCharType="separate"/>
      </w:r>
      <w:r>
        <w:rPr>
          <w:noProof/>
        </w:rPr>
        <w:t>90</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20.10.</w:t>
      </w:r>
      <w:r>
        <w:rPr>
          <w:noProof/>
        </w:rPr>
        <w:tab/>
        <w:t>ALCOHOL</w:t>
      </w:r>
      <w:r>
        <w:rPr>
          <w:noProof/>
        </w:rPr>
        <w:tab/>
      </w:r>
      <w:r>
        <w:rPr>
          <w:noProof/>
        </w:rPr>
        <w:fldChar w:fldCharType="begin"/>
      </w:r>
      <w:r>
        <w:rPr>
          <w:noProof/>
        </w:rPr>
        <w:instrText xml:space="preserve"> PAGEREF _Toc522073445 \h </w:instrText>
      </w:r>
      <w:r>
        <w:rPr>
          <w:noProof/>
        </w:rPr>
      </w:r>
      <w:r>
        <w:rPr>
          <w:noProof/>
        </w:rPr>
        <w:fldChar w:fldCharType="separate"/>
      </w:r>
      <w:r>
        <w:rPr>
          <w:noProof/>
        </w:rPr>
        <w:t>90</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20.11.</w:t>
      </w:r>
      <w:r>
        <w:rPr>
          <w:noProof/>
        </w:rPr>
        <w:tab/>
        <w:t>BLESSUREPREVENTIE</w:t>
      </w:r>
      <w:r>
        <w:rPr>
          <w:noProof/>
        </w:rPr>
        <w:tab/>
      </w:r>
      <w:r>
        <w:rPr>
          <w:noProof/>
        </w:rPr>
        <w:fldChar w:fldCharType="begin"/>
      </w:r>
      <w:r>
        <w:rPr>
          <w:noProof/>
        </w:rPr>
        <w:instrText xml:space="preserve"> PAGEREF _Toc522073446 \h </w:instrText>
      </w:r>
      <w:r>
        <w:rPr>
          <w:noProof/>
        </w:rPr>
      </w:r>
      <w:r>
        <w:rPr>
          <w:noProof/>
        </w:rPr>
        <w:fldChar w:fldCharType="separate"/>
      </w:r>
      <w:r>
        <w:rPr>
          <w:noProof/>
        </w:rPr>
        <w:t>91</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20.12.</w:t>
      </w:r>
      <w:r>
        <w:rPr>
          <w:noProof/>
        </w:rPr>
        <w:tab/>
        <w:t>NOODGEVALLEN</w:t>
      </w:r>
      <w:r>
        <w:rPr>
          <w:noProof/>
        </w:rPr>
        <w:tab/>
      </w:r>
      <w:r>
        <w:rPr>
          <w:noProof/>
        </w:rPr>
        <w:fldChar w:fldCharType="begin"/>
      </w:r>
      <w:r>
        <w:rPr>
          <w:noProof/>
        </w:rPr>
        <w:instrText xml:space="preserve"> PAGEREF _Toc522073447 \h </w:instrText>
      </w:r>
      <w:r>
        <w:rPr>
          <w:noProof/>
        </w:rPr>
      </w:r>
      <w:r>
        <w:rPr>
          <w:noProof/>
        </w:rPr>
        <w:fldChar w:fldCharType="separate"/>
      </w:r>
      <w:r>
        <w:rPr>
          <w:noProof/>
        </w:rPr>
        <w:t>92</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20.13.</w:t>
      </w:r>
      <w:r>
        <w:rPr>
          <w:noProof/>
        </w:rPr>
        <w:tab/>
        <w:t>INFORMATIEVERSTREKKING AAN LEDEN</w:t>
      </w:r>
      <w:r>
        <w:rPr>
          <w:noProof/>
        </w:rPr>
        <w:tab/>
      </w:r>
      <w:r>
        <w:rPr>
          <w:noProof/>
        </w:rPr>
        <w:fldChar w:fldCharType="begin"/>
      </w:r>
      <w:r>
        <w:rPr>
          <w:noProof/>
        </w:rPr>
        <w:instrText xml:space="preserve"> PAGEREF _Toc522073448 \h </w:instrText>
      </w:r>
      <w:r>
        <w:rPr>
          <w:noProof/>
        </w:rPr>
      </w:r>
      <w:r>
        <w:rPr>
          <w:noProof/>
        </w:rPr>
        <w:fldChar w:fldCharType="separate"/>
      </w:r>
      <w:r>
        <w:rPr>
          <w:noProof/>
        </w:rPr>
        <w:t>92</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20.14.</w:t>
      </w:r>
      <w:r>
        <w:rPr>
          <w:noProof/>
        </w:rPr>
        <w:tab/>
        <w:t>(VER-) NIEUWE(NDE) INFORMATIE</w:t>
      </w:r>
      <w:r>
        <w:rPr>
          <w:noProof/>
        </w:rPr>
        <w:tab/>
      </w:r>
      <w:r>
        <w:rPr>
          <w:noProof/>
        </w:rPr>
        <w:fldChar w:fldCharType="begin"/>
      </w:r>
      <w:r>
        <w:rPr>
          <w:noProof/>
        </w:rPr>
        <w:instrText xml:space="preserve"> PAGEREF _Toc522073449 \h </w:instrText>
      </w:r>
      <w:r>
        <w:rPr>
          <w:noProof/>
        </w:rPr>
      </w:r>
      <w:r>
        <w:rPr>
          <w:noProof/>
        </w:rPr>
        <w:fldChar w:fldCharType="separate"/>
      </w:r>
      <w:r>
        <w:rPr>
          <w:noProof/>
        </w:rPr>
        <w:t>93</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20.15.</w:t>
      </w:r>
      <w:r>
        <w:rPr>
          <w:noProof/>
        </w:rPr>
        <w:tab/>
        <w:t>ONGEVALLEN- EN INZITTENDENVERZEKERING</w:t>
      </w:r>
      <w:r>
        <w:rPr>
          <w:noProof/>
        </w:rPr>
        <w:tab/>
      </w:r>
      <w:r>
        <w:rPr>
          <w:noProof/>
        </w:rPr>
        <w:fldChar w:fldCharType="begin"/>
      </w:r>
      <w:r>
        <w:rPr>
          <w:noProof/>
        </w:rPr>
        <w:instrText xml:space="preserve"> PAGEREF _Toc522073450 \h </w:instrText>
      </w:r>
      <w:r>
        <w:rPr>
          <w:noProof/>
        </w:rPr>
      </w:r>
      <w:r>
        <w:rPr>
          <w:noProof/>
        </w:rPr>
        <w:fldChar w:fldCharType="separate"/>
      </w:r>
      <w:r>
        <w:rPr>
          <w:noProof/>
        </w:rPr>
        <w:t>93</w:t>
      </w:r>
      <w:r>
        <w:rPr>
          <w:noProof/>
        </w:rPr>
        <w:fldChar w:fldCharType="end"/>
      </w:r>
    </w:p>
    <w:p w:rsidR="00CE7FB0" w:rsidRDefault="00CE7FB0" w:rsidP="00CE7FB0">
      <w:pPr>
        <w:pStyle w:val="Inhopg1"/>
        <w:tabs>
          <w:tab w:val="left" w:pos="480"/>
          <w:tab w:val="left" w:pos="720"/>
          <w:tab w:val="left" w:pos="1440"/>
          <w:tab w:val="right" w:leader="dot" w:pos="9060"/>
        </w:tabs>
        <w:rPr>
          <w:noProof/>
        </w:rPr>
      </w:pPr>
      <w:r>
        <w:rPr>
          <w:noProof/>
        </w:rPr>
        <w:t>21.</w:t>
      </w:r>
      <w:r>
        <w:rPr>
          <w:noProof/>
        </w:rPr>
        <w:tab/>
      </w:r>
      <w:r>
        <w:rPr>
          <w:noProof/>
        </w:rPr>
        <w:tab/>
        <w:t>REGIONALE GESPREKSVERSLAGEN</w:t>
      </w:r>
      <w:r>
        <w:rPr>
          <w:noProof/>
        </w:rPr>
        <w:tab/>
      </w:r>
      <w:r>
        <w:rPr>
          <w:noProof/>
        </w:rPr>
        <w:fldChar w:fldCharType="begin"/>
      </w:r>
      <w:r>
        <w:rPr>
          <w:noProof/>
        </w:rPr>
        <w:instrText xml:space="preserve"> PAGEREF _Toc522073451 \h </w:instrText>
      </w:r>
      <w:r>
        <w:rPr>
          <w:noProof/>
        </w:rPr>
      </w:r>
      <w:r>
        <w:rPr>
          <w:noProof/>
        </w:rPr>
        <w:fldChar w:fldCharType="separate"/>
      </w:r>
      <w:r>
        <w:rPr>
          <w:noProof/>
        </w:rPr>
        <w:t>94</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21.1.</w:t>
      </w:r>
      <w:r>
        <w:rPr>
          <w:noProof/>
        </w:rPr>
        <w:tab/>
        <w:t>GESPREKSVERSLAG MET THUISZORG SALLAND</w:t>
      </w:r>
      <w:r>
        <w:rPr>
          <w:noProof/>
        </w:rPr>
        <w:tab/>
      </w:r>
      <w:r>
        <w:rPr>
          <w:noProof/>
        </w:rPr>
        <w:fldChar w:fldCharType="begin"/>
      </w:r>
      <w:r>
        <w:rPr>
          <w:noProof/>
        </w:rPr>
        <w:instrText xml:space="preserve"> PAGEREF _Toc522073452 \h </w:instrText>
      </w:r>
      <w:r>
        <w:rPr>
          <w:noProof/>
        </w:rPr>
      </w:r>
      <w:r>
        <w:rPr>
          <w:noProof/>
        </w:rPr>
        <w:fldChar w:fldCharType="separate"/>
      </w:r>
      <w:r>
        <w:rPr>
          <w:noProof/>
        </w:rPr>
        <w:t>95</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21.2.</w:t>
      </w:r>
      <w:r>
        <w:rPr>
          <w:noProof/>
        </w:rPr>
        <w:tab/>
        <w:t>VERSLAG GESPREK MET REGIOPOLITIE  IJSSELLAND</w:t>
      </w:r>
      <w:r>
        <w:rPr>
          <w:noProof/>
        </w:rPr>
        <w:tab/>
      </w:r>
      <w:r>
        <w:rPr>
          <w:noProof/>
        </w:rPr>
        <w:fldChar w:fldCharType="begin"/>
      </w:r>
      <w:r>
        <w:rPr>
          <w:noProof/>
        </w:rPr>
        <w:instrText xml:space="preserve"> PAGEREF _Toc522073453 \h </w:instrText>
      </w:r>
      <w:r>
        <w:rPr>
          <w:noProof/>
        </w:rPr>
      </w:r>
      <w:r>
        <w:rPr>
          <w:noProof/>
        </w:rPr>
        <w:fldChar w:fldCharType="separate"/>
      </w:r>
      <w:r>
        <w:rPr>
          <w:noProof/>
        </w:rPr>
        <w:t>97</w:t>
      </w:r>
      <w:r>
        <w:rPr>
          <w:noProof/>
        </w:rPr>
        <w:fldChar w:fldCharType="end"/>
      </w:r>
    </w:p>
    <w:p w:rsidR="00CE7FB0" w:rsidRDefault="00CE7FB0" w:rsidP="00CE7FB0">
      <w:pPr>
        <w:pStyle w:val="Inhopg2"/>
        <w:tabs>
          <w:tab w:val="left" w:pos="720"/>
          <w:tab w:val="left" w:pos="960"/>
          <w:tab w:val="left" w:pos="1440"/>
          <w:tab w:val="right" w:leader="dot" w:pos="9060"/>
        </w:tabs>
        <w:ind w:left="708" w:hanging="468"/>
        <w:rPr>
          <w:noProof/>
        </w:rPr>
      </w:pPr>
      <w:r>
        <w:rPr>
          <w:noProof/>
        </w:rPr>
        <w:tab/>
        <w:t>21.3.</w:t>
      </w:r>
      <w:r>
        <w:rPr>
          <w:noProof/>
        </w:rPr>
        <w:tab/>
        <w:t xml:space="preserve">GESPREKSVERSLAG MET TAAKGROEP MEEST KWETSBAREN i.c. OPENBARE </w:t>
      </w:r>
    </w:p>
    <w:p w:rsidR="00CE7FB0" w:rsidRDefault="00CE7FB0" w:rsidP="00CE7FB0">
      <w:pPr>
        <w:pStyle w:val="Inhopg2"/>
        <w:tabs>
          <w:tab w:val="left" w:pos="720"/>
          <w:tab w:val="left" w:pos="960"/>
          <w:tab w:val="left" w:pos="1440"/>
          <w:tab w:val="right" w:leader="dot" w:pos="9060"/>
        </w:tabs>
        <w:ind w:left="708" w:hanging="468"/>
        <w:rPr>
          <w:noProof/>
        </w:rPr>
      </w:pPr>
      <w:r>
        <w:rPr>
          <w:noProof/>
        </w:rPr>
        <w:tab/>
      </w:r>
      <w:r>
        <w:rPr>
          <w:noProof/>
        </w:rPr>
        <w:tab/>
      </w:r>
      <w:r>
        <w:rPr>
          <w:noProof/>
        </w:rPr>
        <w:tab/>
      </w:r>
      <w:r>
        <w:rPr>
          <w:noProof/>
        </w:rPr>
        <w:tab/>
        <w:t>GEESTELIJKE GEZONDHEIDSZORG</w:t>
      </w:r>
      <w:r>
        <w:rPr>
          <w:noProof/>
        </w:rPr>
        <w:tab/>
      </w:r>
      <w:r>
        <w:rPr>
          <w:noProof/>
        </w:rPr>
        <w:fldChar w:fldCharType="begin"/>
      </w:r>
      <w:r>
        <w:rPr>
          <w:noProof/>
        </w:rPr>
        <w:instrText xml:space="preserve"> PAGEREF _Toc522073454 \h </w:instrText>
      </w:r>
      <w:r>
        <w:rPr>
          <w:noProof/>
        </w:rPr>
      </w:r>
      <w:r>
        <w:rPr>
          <w:noProof/>
        </w:rPr>
        <w:fldChar w:fldCharType="separate"/>
      </w:r>
      <w:r>
        <w:rPr>
          <w:noProof/>
        </w:rPr>
        <w:t>98</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21.4.</w:t>
      </w:r>
      <w:r>
        <w:rPr>
          <w:noProof/>
        </w:rPr>
        <w:tab/>
        <w:t xml:space="preserve">BEZOEK RIO IN HET KADER VAN HET PROJECT LOKAAL </w:t>
      </w:r>
    </w:p>
    <w:p w:rsidR="00CE7FB0" w:rsidRDefault="00CE7FB0" w:rsidP="00CE7FB0">
      <w:pPr>
        <w:pStyle w:val="Inhopg2"/>
        <w:tabs>
          <w:tab w:val="left" w:pos="720"/>
          <w:tab w:val="left" w:pos="960"/>
          <w:tab w:val="left" w:pos="1440"/>
          <w:tab w:val="right" w:leader="dot" w:pos="9060"/>
        </w:tabs>
        <w:rPr>
          <w:noProof/>
        </w:rPr>
      </w:pPr>
      <w:r>
        <w:rPr>
          <w:noProof/>
        </w:rPr>
        <w:tab/>
      </w:r>
      <w:r>
        <w:rPr>
          <w:noProof/>
        </w:rPr>
        <w:tab/>
      </w:r>
      <w:r>
        <w:rPr>
          <w:noProof/>
        </w:rPr>
        <w:tab/>
        <w:t>GEZONDHEIDSBELEID</w:t>
      </w:r>
      <w:r>
        <w:rPr>
          <w:noProof/>
        </w:rPr>
        <w:tab/>
      </w:r>
      <w:r>
        <w:rPr>
          <w:noProof/>
        </w:rPr>
        <w:fldChar w:fldCharType="begin"/>
      </w:r>
      <w:r>
        <w:rPr>
          <w:noProof/>
        </w:rPr>
        <w:instrText xml:space="preserve"> PAGEREF _Toc522073455 \h </w:instrText>
      </w:r>
      <w:r>
        <w:rPr>
          <w:noProof/>
        </w:rPr>
      </w:r>
      <w:r>
        <w:rPr>
          <w:noProof/>
        </w:rPr>
        <w:fldChar w:fldCharType="separate"/>
      </w:r>
      <w:r>
        <w:rPr>
          <w:noProof/>
        </w:rPr>
        <w:t>100</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21.5.</w:t>
      </w:r>
      <w:r>
        <w:rPr>
          <w:noProof/>
        </w:rPr>
        <w:tab/>
        <w:t xml:space="preserve">RAPPORTAGE VAN HET GESPREK MET HET PATIËNTEN CONSUMENTEN </w:t>
      </w:r>
    </w:p>
    <w:p w:rsidR="00CE7FB0" w:rsidRDefault="00CE7FB0" w:rsidP="00CE7FB0">
      <w:pPr>
        <w:pStyle w:val="Inhopg2"/>
        <w:tabs>
          <w:tab w:val="left" w:pos="720"/>
          <w:tab w:val="left" w:pos="960"/>
          <w:tab w:val="left" w:pos="1440"/>
          <w:tab w:val="right" w:leader="dot" w:pos="9060"/>
        </w:tabs>
        <w:rPr>
          <w:noProof/>
        </w:rPr>
      </w:pPr>
      <w:r>
        <w:rPr>
          <w:noProof/>
        </w:rPr>
        <w:tab/>
      </w:r>
      <w:r>
        <w:rPr>
          <w:noProof/>
        </w:rPr>
        <w:tab/>
      </w:r>
      <w:r>
        <w:rPr>
          <w:noProof/>
        </w:rPr>
        <w:tab/>
        <w:t>PLATFORM ZWOLLE</w:t>
      </w:r>
      <w:r>
        <w:rPr>
          <w:noProof/>
        </w:rPr>
        <w:tab/>
      </w:r>
      <w:r>
        <w:rPr>
          <w:noProof/>
        </w:rPr>
        <w:fldChar w:fldCharType="begin"/>
      </w:r>
      <w:r>
        <w:rPr>
          <w:noProof/>
        </w:rPr>
        <w:instrText xml:space="preserve"> PAGEREF _Toc522073456 \h </w:instrText>
      </w:r>
      <w:r>
        <w:rPr>
          <w:noProof/>
        </w:rPr>
      </w:r>
      <w:r>
        <w:rPr>
          <w:noProof/>
        </w:rPr>
        <w:fldChar w:fldCharType="separate"/>
      </w:r>
      <w:r>
        <w:rPr>
          <w:noProof/>
        </w:rPr>
        <w:t>101</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21.6.</w:t>
      </w:r>
      <w:r>
        <w:rPr>
          <w:noProof/>
        </w:rPr>
        <w:tab/>
        <w:t>GESPREKSVERSLAG MET THUISZORG OOST-VELUWE</w:t>
      </w:r>
      <w:r>
        <w:rPr>
          <w:noProof/>
        </w:rPr>
        <w:tab/>
      </w:r>
      <w:r>
        <w:rPr>
          <w:noProof/>
        </w:rPr>
        <w:fldChar w:fldCharType="begin"/>
      </w:r>
      <w:r>
        <w:rPr>
          <w:noProof/>
        </w:rPr>
        <w:instrText xml:space="preserve"> PAGEREF _Toc522073457 \h </w:instrText>
      </w:r>
      <w:r>
        <w:rPr>
          <w:noProof/>
        </w:rPr>
      </w:r>
      <w:r>
        <w:rPr>
          <w:noProof/>
        </w:rPr>
        <w:fldChar w:fldCharType="separate"/>
      </w:r>
      <w:r>
        <w:rPr>
          <w:noProof/>
        </w:rPr>
        <w:t>103</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21.7.</w:t>
      </w:r>
      <w:r>
        <w:rPr>
          <w:noProof/>
        </w:rPr>
        <w:tab/>
        <w:t>VERSLAG VAN HET GESPREK MET HET BUREAU JEUGDZORG TE ZWOLLE</w:t>
      </w:r>
      <w:r>
        <w:rPr>
          <w:noProof/>
        </w:rPr>
        <w:tab/>
      </w:r>
      <w:r>
        <w:rPr>
          <w:noProof/>
        </w:rPr>
        <w:fldChar w:fldCharType="begin"/>
      </w:r>
      <w:r>
        <w:rPr>
          <w:noProof/>
        </w:rPr>
        <w:instrText xml:space="preserve"> PAGEREF _Toc522073458 \h </w:instrText>
      </w:r>
      <w:r>
        <w:rPr>
          <w:noProof/>
        </w:rPr>
      </w:r>
      <w:r>
        <w:rPr>
          <w:noProof/>
        </w:rPr>
        <w:fldChar w:fldCharType="separate"/>
      </w:r>
      <w:r>
        <w:rPr>
          <w:noProof/>
        </w:rPr>
        <w:t>105</w:t>
      </w:r>
      <w:r>
        <w:rPr>
          <w:noProof/>
        </w:rPr>
        <w:fldChar w:fldCharType="end"/>
      </w:r>
    </w:p>
    <w:p w:rsidR="00CE7FB0" w:rsidRDefault="00CE7FB0" w:rsidP="00CE7FB0">
      <w:pPr>
        <w:pStyle w:val="Inhopg2"/>
        <w:tabs>
          <w:tab w:val="left" w:pos="720"/>
          <w:tab w:val="left" w:pos="960"/>
          <w:tab w:val="left" w:pos="1440"/>
          <w:tab w:val="right" w:leader="dot" w:pos="9060"/>
        </w:tabs>
        <w:rPr>
          <w:noProof/>
        </w:rPr>
      </w:pPr>
      <w:r>
        <w:rPr>
          <w:noProof/>
        </w:rPr>
        <w:tab/>
        <w:t>21.8.</w:t>
      </w:r>
      <w:r>
        <w:rPr>
          <w:noProof/>
        </w:rPr>
        <w:tab/>
        <w:t xml:space="preserve">VERSLAG VAN HET GESPREK MET THUISZORG ICARE, </w:t>
      </w:r>
    </w:p>
    <w:p w:rsidR="00CE7FB0" w:rsidRDefault="00CE7FB0" w:rsidP="00CE7FB0">
      <w:pPr>
        <w:pStyle w:val="Inhopg2"/>
        <w:tabs>
          <w:tab w:val="left" w:pos="720"/>
          <w:tab w:val="left" w:pos="960"/>
          <w:tab w:val="left" w:pos="1440"/>
          <w:tab w:val="right" w:leader="dot" w:pos="9060"/>
        </w:tabs>
        <w:rPr>
          <w:noProof/>
        </w:rPr>
      </w:pPr>
      <w:r>
        <w:rPr>
          <w:noProof/>
        </w:rPr>
        <w:tab/>
      </w:r>
      <w:r>
        <w:rPr>
          <w:noProof/>
        </w:rPr>
        <w:tab/>
      </w:r>
      <w:r>
        <w:rPr>
          <w:noProof/>
        </w:rPr>
        <w:tab/>
        <w:t>AFDELING IJSSEL-ZWARTE WATER, ZWOLLE</w:t>
      </w:r>
      <w:r>
        <w:rPr>
          <w:noProof/>
        </w:rPr>
        <w:tab/>
      </w:r>
      <w:r>
        <w:rPr>
          <w:noProof/>
        </w:rPr>
        <w:fldChar w:fldCharType="begin"/>
      </w:r>
      <w:r>
        <w:rPr>
          <w:noProof/>
        </w:rPr>
        <w:instrText xml:space="preserve"> PAGEREF _Toc522073459 \h </w:instrText>
      </w:r>
      <w:r>
        <w:rPr>
          <w:noProof/>
        </w:rPr>
      </w:r>
      <w:r>
        <w:rPr>
          <w:noProof/>
        </w:rPr>
        <w:fldChar w:fldCharType="separate"/>
      </w:r>
      <w:r>
        <w:rPr>
          <w:noProof/>
        </w:rPr>
        <w:t>106</w:t>
      </w:r>
      <w:r>
        <w:rPr>
          <w:noProof/>
        </w:rPr>
        <w:fldChar w:fldCharType="end"/>
      </w:r>
    </w:p>
    <w:p w:rsidR="00CE7FB0" w:rsidRDefault="00CE7FB0" w:rsidP="00CE7FB0">
      <w:pPr>
        <w:tabs>
          <w:tab w:val="left" w:pos="720"/>
          <w:tab w:val="left" w:pos="1440"/>
          <w:tab w:val="left" w:pos="1620"/>
        </w:tabs>
      </w:pPr>
      <w:r>
        <w:fldChar w:fldCharType="end"/>
      </w:r>
    </w:p>
    <w:p w:rsidR="00CE7FB0" w:rsidRDefault="00CE7FB0" w:rsidP="00CE7FB0">
      <w:pPr>
        <w:pStyle w:val="Kop1"/>
      </w:pPr>
      <w:r>
        <w:br w:type="page"/>
      </w:r>
      <w:bookmarkStart w:id="225" w:name="_Toc519484103"/>
    </w:p>
    <w:p w:rsidR="00CE7FB0" w:rsidRDefault="00CE7FB0" w:rsidP="00CE7FB0">
      <w:pPr>
        <w:pStyle w:val="Kop1"/>
      </w:pPr>
      <w:bookmarkStart w:id="226" w:name="_Toc522073314"/>
      <w:r>
        <w:t>1.</w:t>
      </w:r>
      <w:r>
        <w:tab/>
        <w:t>OVERZICHT VAN VOOR GEMEENTEN RELEVANTE</w:t>
      </w:r>
      <w:r>
        <w:br/>
        <w:t xml:space="preserve"> </w:t>
      </w:r>
      <w:r>
        <w:tab/>
        <w:t>WETGEVING OP HET GEBIED VAN DE VOLKSGEZONDHEID</w:t>
      </w:r>
      <w:bookmarkEnd w:id="225"/>
      <w:bookmarkEnd w:id="226"/>
      <w:r>
        <w:t xml:space="preserve"> </w:t>
      </w:r>
    </w:p>
    <w:p w:rsidR="00CE7FB0" w:rsidRDefault="00CE7FB0" w:rsidP="00CE7FB0"/>
    <w:p w:rsidR="00CE7FB0" w:rsidRDefault="00CE7FB0" w:rsidP="00CE7FB0"/>
    <w:p w:rsidR="00CE7FB0" w:rsidRDefault="00CE7FB0" w:rsidP="00CE7FB0"/>
    <w:p w:rsidR="00CE7FB0" w:rsidRDefault="00CE7FB0" w:rsidP="00CE7FB0">
      <w:r>
        <w:t xml:space="preserve">Hieronder volgt een lijst van wetgeving waarmee gemeenten op dit moment te maken hebben op het terrein van de volksgezondheid. De lijst is overigens integraal overgenomen uit de SGBO Handreiking ‘Gemeentelijke nota gezondheidsbeleid’ en pretendeert niet volledig te zijn. </w:t>
      </w:r>
    </w:p>
    <w:p w:rsidR="00CE7FB0" w:rsidRDefault="00CE7FB0" w:rsidP="00CE7FB0"/>
    <w:p w:rsidR="00CE7FB0" w:rsidRDefault="00CE7FB0" w:rsidP="00CE7FB0">
      <w:pPr>
        <w:numPr>
          <w:ilvl w:val="0"/>
          <w:numId w:val="3"/>
        </w:numPr>
      </w:pPr>
      <w:r>
        <w:rPr>
          <w:b/>
        </w:rPr>
        <w:t xml:space="preserve">GEMEENTEWET </w:t>
      </w:r>
      <w:r>
        <w:rPr>
          <w:b/>
        </w:rPr>
        <w:br/>
      </w:r>
      <w:r>
        <w:t xml:space="preserve">Artikel 149 van deze wet geeft de gemeenteraad de bevoegdheid om verordeningen te maken in het belang van de gemeente. In de huidige Gemeentewet is de opsomming van onderwerpen (openbare orde, zedelijkheid en gezondheid) komen te vervallen, omdat het slechts om voorbeelden ging. Voorheen werd gezondheid wel expliciet genoemd. </w:t>
      </w:r>
      <w:r>
        <w:br/>
      </w:r>
    </w:p>
    <w:p w:rsidR="00CE7FB0" w:rsidRDefault="00CE7FB0" w:rsidP="00CE7FB0">
      <w:pPr>
        <w:numPr>
          <w:ilvl w:val="0"/>
          <w:numId w:val="3"/>
        </w:numPr>
      </w:pPr>
      <w:r>
        <w:rPr>
          <w:b/>
        </w:rPr>
        <w:t xml:space="preserve">WET VOORZIENINGEN GEHANDICAPTEN </w:t>
      </w:r>
      <w:r>
        <w:rPr>
          <w:b/>
        </w:rPr>
        <w:br/>
      </w:r>
      <w:r>
        <w:t>Het gemeentebestuur draagt zorg voor het verlenen van woonvoorzieningen, vervoers</w:t>
      </w:r>
      <w:r>
        <w:softHyphen/>
        <w:t xml:space="preserve">voorzieningen en rolstoelen aan gehandicapten, zodat zij kunnen deelnemen aan het maatschappelijk verkeer. De gemeente moet bij verordening in dit kader regels vaststellen. </w:t>
      </w:r>
      <w:r>
        <w:br/>
      </w:r>
    </w:p>
    <w:p w:rsidR="00CE7FB0" w:rsidRDefault="00CE7FB0" w:rsidP="00CE7FB0">
      <w:pPr>
        <w:numPr>
          <w:ilvl w:val="0"/>
          <w:numId w:val="3"/>
        </w:numPr>
        <w:rPr>
          <w:b/>
        </w:rPr>
      </w:pPr>
      <w:r>
        <w:rPr>
          <w:b/>
        </w:rPr>
        <w:t xml:space="preserve">WET COLLECTIEVE PREVENTIE VOLKSGEZONDHEID </w:t>
      </w:r>
      <w:r>
        <w:rPr>
          <w:b/>
        </w:rPr>
        <w:br/>
      </w:r>
      <w:r>
        <w:t xml:space="preserve">Deze wet draagt aan de gemeenten op om collectieve preventie te bevorderen en infectieziektebestrijding jeugdgezondheidszorg en de bestrijding van epidemieën uit te doen voeren. Verder verplicht de wet de gemeenten om een GGD te hebben, die hen bij de uitvoering van de wet ter beschikking staat. </w:t>
      </w:r>
      <w:r>
        <w:br/>
        <w:t xml:space="preserve">Op basis van het besluit collectieve preventie volksgezondheid moeten gemeenten ook ten behoeve van de bevolkingsonderzoeken naar baarmoederhalskanker en borstkanker het uitnodigen van de doelgroepen faciliteren. </w:t>
      </w:r>
      <w:r>
        <w:br/>
      </w:r>
    </w:p>
    <w:p w:rsidR="00CE7FB0" w:rsidRDefault="00CE7FB0" w:rsidP="00CE7FB0">
      <w:pPr>
        <w:numPr>
          <w:ilvl w:val="0"/>
          <w:numId w:val="3"/>
        </w:numPr>
      </w:pPr>
      <w:r>
        <w:rPr>
          <w:b/>
        </w:rPr>
        <w:t xml:space="preserve">WET AMBULANCEVERVOER </w:t>
      </w:r>
      <w:r>
        <w:rPr>
          <w:b/>
        </w:rPr>
        <w:br/>
      </w:r>
      <w:r>
        <w:t xml:space="preserve">Deze wet verplicht gemeenten om samen te werken in centrale posten ambulancevervoer en in dergelijk vervoer te voorzien als het particuliere initiatief dat niet doet. </w:t>
      </w:r>
      <w:r>
        <w:br/>
      </w:r>
    </w:p>
    <w:p w:rsidR="00CE7FB0" w:rsidRDefault="00CE7FB0" w:rsidP="00CE7FB0">
      <w:pPr>
        <w:numPr>
          <w:ilvl w:val="0"/>
          <w:numId w:val="3"/>
        </w:numPr>
      </w:pPr>
      <w:r>
        <w:rPr>
          <w:b/>
        </w:rPr>
        <w:t>WET INFECTIEZIEKTEBESTRIJDING</w:t>
      </w:r>
      <w:r>
        <w:t xml:space="preserve"> </w:t>
      </w:r>
      <w:r>
        <w:br/>
        <w:t xml:space="preserve">In deze wet is geregeld hoe de gemeenten moeten reageren op het vóórkomen van in de wet genoemde infectieziekten en welke bevoegdheden ze hebben om verdere infecties te voorkómen. </w:t>
      </w:r>
      <w:r>
        <w:br/>
      </w:r>
    </w:p>
    <w:p w:rsidR="00CE7FB0" w:rsidRDefault="00CE7FB0" w:rsidP="00CE7FB0">
      <w:pPr>
        <w:numPr>
          <w:ilvl w:val="0"/>
          <w:numId w:val="3"/>
        </w:numPr>
      </w:pPr>
      <w:r>
        <w:rPr>
          <w:b/>
        </w:rPr>
        <w:t>WET BIJZONDERE OPNEMING PSYCHIATRISCHE ZIEKENHUIZEN</w:t>
      </w:r>
      <w:r>
        <w:t xml:space="preserve"> </w:t>
      </w:r>
      <w:r>
        <w:br/>
        <w:t xml:space="preserve">Deze wet geeft de burgemeester de bevoegdheid om mensen die vanwege hun psychische toestand gevaar veroorzaken voor zichzelf of hun omgeving, met een inbewaringstelling verplicht te laten opnemen in een psychiatrisch ziekenhuis. </w:t>
      </w:r>
    </w:p>
    <w:p w:rsidR="00CE7FB0" w:rsidRDefault="00CE7FB0" w:rsidP="00CE7FB0">
      <w:pPr>
        <w:numPr>
          <w:ilvl w:val="0"/>
          <w:numId w:val="3"/>
        </w:numPr>
      </w:pPr>
      <w:r>
        <w:rPr>
          <w:b/>
        </w:rPr>
        <w:br w:type="page"/>
        <w:t>WELZIJNSWET</w:t>
      </w:r>
      <w:r>
        <w:rPr>
          <w:b/>
        </w:rPr>
        <w:br/>
      </w:r>
      <w:r>
        <w:t xml:space="preserve">In de Welzijnswet is geregeld dat er een gezamenlijke inspanning van overheden op maatschappelijk en sociaal-cultureel terrein moet zijn, in samenwerking met het particulier initiatief om: de ontplooiingsmogelijkheden van mensen te vergroten en hun zelfredzaamheid alsmede hun deelname aan de samenleving te stimuleren mede om te voorkomen dat mensen in een achterstandspositie geraken; de personen die in een achterstandspositie zijn geraakt mogelijkheden te bieden hun positie te verbeteren; het welbevinden van personen in de samenleving op andere wijze te bevorderen. </w:t>
      </w:r>
      <w:r>
        <w:br/>
        <w:t xml:space="preserve">Beleidsterreinen die onder deze wet vallen zijn: welzijn jeugd, kinderopvang, maatschappelijke dienstverlening, sociale pensions, sociaal-cultureel werk, emancipatie, sport, welzijn ouderen, welzijn gehandicapten, integratie vluchtelingen, ambulante verslavingszorg, vrouwenopvang en maatschappelijke opvang. </w:t>
      </w:r>
      <w:r>
        <w:br/>
      </w:r>
    </w:p>
    <w:p w:rsidR="00CE7FB0" w:rsidRDefault="00CE7FB0" w:rsidP="00CE7FB0">
      <w:pPr>
        <w:numPr>
          <w:ilvl w:val="0"/>
          <w:numId w:val="3"/>
        </w:numPr>
      </w:pPr>
      <w:r>
        <w:rPr>
          <w:b/>
        </w:rPr>
        <w:t xml:space="preserve">WET OP DE LIJKBEZORGING </w:t>
      </w:r>
      <w:r>
        <w:rPr>
          <w:b/>
        </w:rPr>
        <w:br/>
      </w:r>
      <w:r>
        <w:t xml:space="preserve">In deze wet is geregeld hoe de gemeente moet handelen bij overlijden, begraven en cremeren. Onder meer is de gemeente verplicht om te beschikken over een gemeentelijk lijkschouwer. </w:t>
      </w:r>
      <w:r>
        <w:br/>
      </w:r>
    </w:p>
    <w:p w:rsidR="00CE7FB0" w:rsidRDefault="00CE7FB0" w:rsidP="00CE7FB0">
      <w:pPr>
        <w:numPr>
          <w:ilvl w:val="0"/>
          <w:numId w:val="3"/>
        </w:numPr>
      </w:pPr>
      <w:r>
        <w:rPr>
          <w:b/>
        </w:rPr>
        <w:t>QUARANTAINEWET</w:t>
      </w:r>
      <w:r>
        <w:br/>
        <w:t xml:space="preserve">Deze wet bevat voorschriften ingeval van het vóórkomen van besmettelijke ziekten bij mensen die Nederland binnenkomen </w:t>
      </w:r>
      <w:r>
        <w:br/>
      </w:r>
    </w:p>
    <w:p w:rsidR="00CE7FB0" w:rsidRDefault="00CE7FB0" w:rsidP="00CE7FB0">
      <w:pPr>
        <w:numPr>
          <w:ilvl w:val="0"/>
          <w:numId w:val="3"/>
        </w:numPr>
      </w:pPr>
      <w:r>
        <w:rPr>
          <w:b/>
        </w:rPr>
        <w:t xml:space="preserve">DESTRUCTIEWET </w:t>
      </w:r>
      <w:r>
        <w:rPr>
          <w:b/>
        </w:rPr>
        <w:br/>
      </w:r>
      <w:r>
        <w:t xml:space="preserve">De gemeente moet ervoor zorgen dat kadavers van in de wet genoemde dieren (destructiemateriaal) op hygiënische wijze worden afgevoerd naar het destructiebedrijf, dat van die kadavers nog nuttige producten maakt. Op basis van deze wet moet de gemeente een verordening maken, waarin is geregeld wat de houder van dat destructiemateriaal ermee moet doen; hoe het moet worden bewaard totdat het wordt opgehaald etc. </w:t>
      </w:r>
      <w:r>
        <w:br/>
      </w:r>
    </w:p>
    <w:p w:rsidR="00CE7FB0" w:rsidRDefault="00CE7FB0" w:rsidP="00CE7FB0">
      <w:pPr>
        <w:numPr>
          <w:ilvl w:val="0"/>
          <w:numId w:val="3"/>
        </w:numPr>
      </w:pPr>
      <w:r>
        <w:rPr>
          <w:b/>
        </w:rPr>
        <w:t>WATERLEIDINGWET</w:t>
      </w:r>
      <w:r>
        <w:t xml:space="preserve"> </w:t>
      </w:r>
      <w:r>
        <w:br/>
        <w:t xml:space="preserve">Er is een verbinding van deze wet met de Wet bestrijding infectieziekten. Wanneer werknemers van een waterleidingbedrijf een besmettelijke ziekte hebben, moet dat worden gemeld bij de inspecteur voor de volksgezondheid of de directeur van de GGD. </w:t>
      </w:r>
      <w:r>
        <w:br/>
      </w:r>
    </w:p>
    <w:p w:rsidR="00CE7FB0" w:rsidRDefault="00CE7FB0" w:rsidP="00CE7FB0">
      <w:pPr>
        <w:numPr>
          <w:ilvl w:val="0"/>
          <w:numId w:val="3"/>
        </w:numPr>
      </w:pPr>
      <w:r>
        <w:rPr>
          <w:b/>
        </w:rPr>
        <w:t xml:space="preserve">WET GENEESKUNDIGE HULPVERLENING BIJ RAMPEN </w:t>
      </w:r>
      <w:r>
        <w:rPr>
          <w:b/>
        </w:rPr>
        <w:br/>
      </w:r>
      <w:r>
        <w:t xml:space="preserve">De gemeenten in de werkgebieden van in deze wet genoemde clusters van GGD'en moeten een gemeenschappelijke regeling sluiten om een GGD in dat gebied aan te wijzen, die het voortouw neemt in de voorbereiding en uitvoering van geneeskundige hulpverlening bij rampen. De wet beschrijft verder de verantwoordelijkheid en de taak van de GGD en andere betrokkenen. </w:t>
      </w:r>
      <w:r>
        <w:br/>
      </w:r>
    </w:p>
    <w:p w:rsidR="00CE7FB0" w:rsidRDefault="00CE7FB0" w:rsidP="00CE7FB0">
      <w:pPr>
        <w:numPr>
          <w:ilvl w:val="0"/>
          <w:numId w:val="3"/>
        </w:numPr>
      </w:pPr>
      <w:r>
        <w:br w:type="page"/>
      </w:r>
      <w:r>
        <w:rPr>
          <w:b/>
        </w:rPr>
        <w:t>RAMPENWET</w:t>
      </w:r>
      <w:r>
        <w:t xml:space="preserve"> </w:t>
      </w:r>
      <w:r>
        <w:br/>
        <w:t xml:space="preserve">In verband met de Wet geneeskundige hulpverlening bij rampen is het goed ook de Rampenwet in de gaten te houden, die de verantwoordelijkheid en de bevoegdheid van de gemeente bij rampen beschrijft. </w:t>
      </w:r>
      <w:r>
        <w:br/>
      </w:r>
    </w:p>
    <w:p w:rsidR="00CE7FB0" w:rsidRDefault="00CE7FB0" w:rsidP="00CE7FB0">
      <w:pPr>
        <w:numPr>
          <w:ilvl w:val="0"/>
          <w:numId w:val="3"/>
        </w:numPr>
      </w:pPr>
      <w:r>
        <w:rPr>
          <w:b/>
        </w:rPr>
        <w:t xml:space="preserve">WETGEVING BUITENGEWOON ONDERWIJS </w:t>
      </w:r>
      <w:r>
        <w:rPr>
          <w:b/>
        </w:rPr>
        <w:br/>
      </w:r>
      <w:r>
        <w:t xml:space="preserve">Op grond van deze wet in combinatie met de Wet collectieve preventie volksgezondheid is de gemeente verplicht om haar GGD op te dragen om te adviseren over toelating van kinderen tot het buitengewoon onderwijs </w:t>
      </w:r>
      <w:r>
        <w:br/>
      </w:r>
    </w:p>
    <w:p w:rsidR="00CE7FB0" w:rsidRDefault="00CE7FB0" w:rsidP="00CE7FB0">
      <w:pPr>
        <w:numPr>
          <w:ilvl w:val="0"/>
          <w:numId w:val="3"/>
        </w:numPr>
      </w:pPr>
      <w:r>
        <w:rPr>
          <w:b/>
        </w:rPr>
        <w:t>ALGEMENE BIJSTANDSWET (SOCIAAL MEDISCHE ADVISERING)</w:t>
      </w:r>
      <w:r>
        <w:t xml:space="preserve"> </w:t>
      </w:r>
      <w:r>
        <w:br/>
        <w:t xml:space="preserve">De GGD geeft adviezen aan B en W over beschikkingen op basis van deze wet. </w:t>
      </w:r>
      <w:r>
        <w:br/>
      </w:r>
    </w:p>
    <w:p w:rsidR="00CE7FB0" w:rsidRDefault="00CE7FB0" w:rsidP="00CE7FB0">
      <w:pPr>
        <w:numPr>
          <w:ilvl w:val="0"/>
          <w:numId w:val="3"/>
        </w:numPr>
      </w:pPr>
      <w:r>
        <w:rPr>
          <w:b/>
        </w:rPr>
        <w:t xml:space="preserve">ALGEMENE WET BIJZONDERE ZIEKTEKOSTEN (AWBZ) </w:t>
      </w:r>
      <w:r>
        <w:rPr>
          <w:b/>
        </w:rPr>
        <w:br/>
      </w:r>
      <w:r>
        <w:t xml:space="preserve">De provinciale ent-administraties zorgen voor de uitvoering van het vaccinatiebesluit. Het vaccinatiebesluit is een besluit op grond van de AWBZ. Gemeenten zijn verplicht op basis van artikel 57 van de AWBZ en de daarbij behorende ministeriële regeling kosteloos gegevens te leveren ten behoeve van de uitvoering van de AWBZ. </w:t>
      </w:r>
      <w:r>
        <w:br/>
        <w:t xml:space="preserve">Verder subsidieert de Ziekenfondsraad uit het Algemene fonds bijzondere ziektekosten momenteel het bevolkingsonderzoek op borstkanker, waarin de gemeenten c.q. de GGD'en een belangrijke faciliterende (zie ook WCPV) en voorlichtende rol vervullen. Gemeenten dienen aan de (geautoriseerde) uitvoerders van de onderzoeken op systematische wijze gegevens uit de GBA te verstrekken ten behoeve van de uitvoering van het bevolkingsonderzoek borstkanker en baarmoederhalskanker. </w:t>
      </w:r>
      <w:r>
        <w:br/>
        <w:t>Ten slotte zijn gemeenten op basis van de AWBZ vanaf 1 januari 1997 wettelijk verantwoordelijk voor de indicatiestelling in de sector verpleging en verzorging.</w:t>
      </w:r>
      <w:r>
        <w:br/>
      </w:r>
    </w:p>
    <w:p w:rsidR="00CE7FB0" w:rsidRDefault="00CE7FB0" w:rsidP="00CE7FB0">
      <w:pPr>
        <w:numPr>
          <w:ilvl w:val="0"/>
          <w:numId w:val="3"/>
        </w:numPr>
      </w:pPr>
      <w:r>
        <w:rPr>
          <w:b/>
        </w:rPr>
        <w:t>ZIEKENFONDSWET</w:t>
      </w:r>
      <w:r>
        <w:t xml:space="preserve"> </w:t>
      </w:r>
      <w:r>
        <w:br/>
        <w:t xml:space="preserve">Een aantal gemeenten heeft te maken met het logopedistenbesluit, dat gebaseerd is op de ziekenfondswet. De reden is dat deze gemeenten zowel preventieve als curatieve logopedie binnen hun GGD doen uitvoeren. </w:t>
      </w:r>
      <w:r>
        <w:br/>
      </w:r>
    </w:p>
    <w:p w:rsidR="00CE7FB0" w:rsidRDefault="00CE7FB0" w:rsidP="00CE7FB0">
      <w:pPr>
        <w:numPr>
          <w:ilvl w:val="0"/>
          <w:numId w:val="3"/>
        </w:numPr>
      </w:pPr>
      <w:r>
        <w:rPr>
          <w:b/>
        </w:rPr>
        <w:t>WET TARIEVEN GEZONDHEIDSZORG</w:t>
      </w:r>
      <w:r>
        <w:t xml:space="preserve"> </w:t>
      </w:r>
      <w:r>
        <w:br/>
        <w:t xml:space="preserve">De VNG is aangewezen als representatief orgaan in het kader van deze wet, omdat gemeenten optreden als uitvoerder van ambulancevervoerplannen op basis van de Wet ambulancevervoer. </w:t>
      </w:r>
      <w:r>
        <w:br/>
      </w:r>
    </w:p>
    <w:p w:rsidR="00CE7FB0" w:rsidRDefault="00CE7FB0" w:rsidP="00CE7FB0">
      <w:pPr>
        <w:numPr>
          <w:ilvl w:val="0"/>
          <w:numId w:val="3"/>
        </w:numPr>
      </w:pPr>
      <w:r>
        <w:rPr>
          <w:b/>
        </w:rPr>
        <w:t>KWALITEITSWET ZORGINSTELLINGEN</w:t>
      </w:r>
      <w:r>
        <w:t xml:space="preserve"> </w:t>
      </w:r>
      <w:r>
        <w:br/>
        <w:t xml:space="preserve">Deze wet bevat regels omtrent de wijze waarop de kwaliteit van zorg, verleend door zorginstellingen, door de overheid wordt gewaarborgd. De wet draagt gemeenten, die een instelling instandhouden, op toezicht te houden op de kwaliteitszorg van die instelling </w:t>
      </w:r>
    </w:p>
    <w:p w:rsidR="00CE7FB0" w:rsidRDefault="00CE7FB0" w:rsidP="00CE7FB0"/>
    <w:p w:rsidR="00CE7FB0" w:rsidRDefault="00CE7FB0" w:rsidP="00CE7FB0">
      <w:pPr>
        <w:pStyle w:val="Kop1"/>
      </w:pPr>
      <w:bookmarkStart w:id="227" w:name="_Toc519484104"/>
      <w:r>
        <w:br w:type="page"/>
      </w:r>
      <w:bookmarkStart w:id="228" w:name="_Toc522073315"/>
      <w:r>
        <w:t>2.</w:t>
      </w:r>
      <w:r>
        <w:tab/>
        <w:t>STAPPENPLAN VNG</w:t>
      </w:r>
      <w:bookmarkEnd w:id="227"/>
      <w:bookmarkEnd w:id="228"/>
    </w:p>
    <w:p w:rsidR="00CE7FB0" w:rsidRDefault="00CE7FB0" w:rsidP="00CE7FB0"/>
    <w:p w:rsidR="00CE7FB0" w:rsidRDefault="00CE7FB0" w:rsidP="00CE7FB0"/>
    <w:p w:rsidR="00CE7FB0" w:rsidRDefault="00CE7FB0" w:rsidP="00CE7FB0"/>
    <w:p w:rsidR="00CE7FB0" w:rsidRDefault="00CE7FB0" w:rsidP="00CE7FB0">
      <w:pPr>
        <w:ind w:left="1080" w:hanging="1080"/>
        <w:rPr>
          <w:b/>
          <w:sz w:val="21"/>
        </w:rPr>
      </w:pPr>
      <w:r>
        <w:rPr>
          <w:b/>
          <w:sz w:val="21"/>
        </w:rPr>
        <w:t xml:space="preserve">Stap 0: </w:t>
      </w:r>
      <w:r>
        <w:rPr>
          <w:b/>
          <w:sz w:val="21"/>
        </w:rPr>
        <w:tab/>
        <w:t>Verken de gezondheidssituatie in de gemeente en inventariseer lopende programma's</w:t>
      </w:r>
    </w:p>
    <w:p w:rsidR="00CE7FB0" w:rsidRDefault="00CE7FB0" w:rsidP="00CE7FB0">
      <w:pPr>
        <w:ind w:left="1080" w:hanging="1080"/>
        <w:rPr>
          <w:sz w:val="21"/>
        </w:rPr>
      </w:pPr>
      <w:r>
        <w:rPr>
          <w:sz w:val="21"/>
        </w:rPr>
        <w:t xml:space="preserve">1. </w:t>
      </w:r>
      <w:r>
        <w:rPr>
          <w:sz w:val="21"/>
        </w:rPr>
        <w:tab/>
        <w:t>Wat doet de gemeente en wat doen andere partijen ter bevordering van de volksg</w:t>
      </w:r>
      <w:r>
        <w:rPr>
          <w:sz w:val="21"/>
        </w:rPr>
        <w:t>e</w:t>
      </w:r>
      <w:r>
        <w:rPr>
          <w:sz w:val="21"/>
        </w:rPr>
        <w:t>zondheid en wat gebeurt er ter verkleining van gezondheidsrisico's?</w:t>
      </w:r>
    </w:p>
    <w:p w:rsidR="00CE7FB0" w:rsidRDefault="00CE7FB0" w:rsidP="00CE7FB0">
      <w:pPr>
        <w:ind w:left="1080" w:hanging="1080"/>
        <w:rPr>
          <w:sz w:val="21"/>
        </w:rPr>
      </w:pPr>
      <w:r>
        <w:rPr>
          <w:sz w:val="21"/>
        </w:rPr>
        <w:t xml:space="preserve">2. </w:t>
      </w:r>
      <w:r>
        <w:rPr>
          <w:sz w:val="21"/>
        </w:rPr>
        <w:tab/>
        <w:t xml:space="preserve">Hoe is de gezondheidssituatie van de bevolking en welke gezondheidsproblemen en </w:t>
      </w:r>
      <w:r>
        <w:rPr>
          <w:sz w:val="21"/>
        </w:rPr>
        <w:br/>
        <w:t>-bedreigingen zijn specifiek voor de gemeente? (Vergelijk met landelijke cijfers.)</w:t>
      </w:r>
    </w:p>
    <w:p w:rsidR="00CE7FB0" w:rsidRDefault="00CE7FB0" w:rsidP="00CE7FB0">
      <w:pPr>
        <w:ind w:left="1080" w:hanging="1080"/>
        <w:rPr>
          <w:sz w:val="21"/>
        </w:rPr>
      </w:pPr>
      <w:r>
        <w:rPr>
          <w:sz w:val="21"/>
        </w:rPr>
        <w:t xml:space="preserve">3. </w:t>
      </w:r>
      <w:r>
        <w:rPr>
          <w:sz w:val="21"/>
        </w:rPr>
        <w:tab/>
        <w:t>Welke gezondheidsproblemen en -risico's krijgen nu te weinig aandacht en welke gezondheidsproblemen en -risico's zouden naar de opvatting van de verschillende betrokken pa</w:t>
      </w:r>
      <w:r>
        <w:rPr>
          <w:sz w:val="21"/>
        </w:rPr>
        <w:t>r</w:t>
      </w:r>
      <w:r>
        <w:rPr>
          <w:sz w:val="21"/>
        </w:rPr>
        <w:t>tijen het eerst aangepakt moeten worden?</w:t>
      </w:r>
    </w:p>
    <w:p w:rsidR="00CE7FB0" w:rsidRDefault="00CE7FB0" w:rsidP="00CE7FB0">
      <w:pPr>
        <w:ind w:left="1080" w:hanging="1080"/>
        <w:rPr>
          <w:sz w:val="21"/>
        </w:rPr>
      </w:pPr>
    </w:p>
    <w:p w:rsidR="00CE7FB0" w:rsidRDefault="00CE7FB0" w:rsidP="00CE7FB0">
      <w:pPr>
        <w:ind w:left="1080" w:hanging="1080"/>
        <w:rPr>
          <w:b/>
          <w:sz w:val="21"/>
        </w:rPr>
      </w:pPr>
      <w:r>
        <w:rPr>
          <w:b/>
          <w:sz w:val="21"/>
        </w:rPr>
        <w:t xml:space="preserve">Stap 1: </w:t>
      </w:r>
      <w:r>
        <w:rPr>
          <w:b/>
          <w:sz w:val="21"/>
        </w:rPr>
        <w:tab/>
        <w:t>Gemeente bepaalt prioriteit gezondheidsbeleid/ doelstelling</w:t>
      </w:r>
    </w:p>
    <w:p w:rsidR="00CE7FB0" w:rsidRDefault="00CE7FB0" w:rsidP="00CE7FB0">
      <w:pPr>
        <w:ind w:left="1080" w:hanging="1080"/>
        <w:rPr>
          <w:sz w:val="21"/>
        </w:rPr>
      </w:pPr>
      <w:r>
        <w:rPr>
          <w:sz w:val="21"/>
        </w:rPr>
        <w:t xml:space="preserve">4. </w:t>
      </w:r>
      <w:r>
        <w:rPr>
          <w:sz w:val="21"/>
        </w:rPr>
        <w:tab/>
        <w:t>Welke voorlopige prioriteiten stelt het gemeentebestuur op basis van de gemeent</w:t>
      </w:r>
      <w:r>
        <w:rPr>
          <w:sz w:val="21"/>
        </w:rPr>
        <w:t>e</w:t>
      </w:r>
      <w:r>
        <w:rPr>
          <w:sz w:val="21"/>
        </w:rPr>
        <w:t>lijke visie op gezondheid en de hierboven genoemde inventarisatie?</w:t>
      </w:r>
    </w:p>
    <w:p w:rsidR="00CE7FB0" w:rsidRDefault="00CE7FB0" w:rsidP="00CE7FB0">
      <w:pPr>
        <w:ind w:left="1080" w:hanging="1080"/>
        <w:rPr>
          <w:sz w:val="21"/>
        </w:rPr>
      </w:pPr>
      <w:r>
        <w:rPr>
          <w:sz w:val="21"/>
        </w:rPr>
        <w:t xml:space="preserve">5. </w:t>
      </w:r>
      <w:r>
        <w:rPr>
          <w:sz w:val="21"/>
        </w:rPr>
        <w:tab/>
        <w:t>Wat kan op het niveau van de gemeente, intergemeentelijk of binnen de GGD-regio gedaan worden?</w:t>
      </w:r>
    </w:p>
    <w:p w:rsidR="00CE7FB0" w:rsidRDefault="00CE7FB0" w:rsidP="00CE7FB0">
      <w:pPr>
        <w:ind w:left="1080" w:hanging="1080"/>
        <w:rPr>
          <w:sz w:val="21"/>
        </w:rPr>
      </w:pPr>
    </w:p>
    <w:p w:rsidR="00CE7FB0" w:rsidRDefault="00CE7FB0" w:rsidP="00CE7FB0">
      <w:pPr>
        <w:ind w:left="1080" w:hanging="1080"/>
        <w:rPr>
          <w:b/>
          <w:sz w:val="21"/>
        </w:rPr>
      </w:pPr>
      <w:r>
        <w:rPr>
          <w:b/>
          <w:sz w:val="21"/>
        </w:rPr>
        <w:t xml:space="preserve">Stap 2: </w:t>
      </w:r>
      <w:r>
        <w:rPr>
          <w:b/>
          <w:sz w:val="21"/>
        </w:rPr>
        <w:tab/>
        <w:t>Analyseer de lokale en regionale gezondheidssituatie en de visie daarop van burgers en andere partijen</w:t>
      </w:r>
    </w:p>
    <w:p w:rsidR="00CE7FB0" w:rsidRDefault="00CE7FB0" w:rsidP="00CE7FB0">
      <w:pPr>
        <w:ind w:left="1080" w:hanging="1080"/>
        <w:rPr>
          <w:sz w:val="21"/>
        </w:rPr>
      </w:pPr>
      <w:r>
        <w:rPr>
          <w:sz w:val="21"/>
        </w:rPr>
        <w:t xml:space="preserve">6. </w:t>
      </w:r>
      <w:r>
        <w:rPr>
          <w:sz w:val="21"/>
        </w:rPr>
        <w:tab/>
        <w:t>Op welke wijze kunnen de door het gemeentebestuur gestelde prioriteiten voor de bevordering van de gemeentelijke gezondheidssituatie aangepakt worden?</w:t>
      </w:r>
    </w:p>
    <w:p w:rsidR="00CE7FB0" w:rsidRDefault="00CE7FB0" w:rsidP="00CE7FB0">
      <w:pPr>
        <w:ind w:left="1080" w:hanging="1080"/>
        <w:rPr>
          <w:sz w:val="21"/>
        </w:rPr>
      </w:pPr>
      <w:r>
        <w:rPr>
          <w:sz w:val="21"/>
        </w:rPr>
        <w:t xml:space="preserve">7. </w:t>
      </w:r>
      <w:r>
        <w:rPr>
          <w:sz w:val="21"/>
        </w:rPr>
        <w:tab/>
        <w:t>Wat betekent de gemeentelijke prioriteitsstelling op het terrein van de volksgezon</w:t>
      </w:r>
      <w:r>
        <w:rPr>
          <w:sz w:val="21"/>
        </w:rPr>
        <w:t>d</w:t>
      </w:r>
      <w:r>
        <w:rPr>
          <w:sz w:val="21"/>
        </w:rPr>
        <w:t>heid voor het bestaande gemeentelijke beleid en de activiteiten van andere gemee</w:t>
      </w:r>
      <w:r>
        <w:rPr>
          <w:sz w:val="21"/>
        </w:rPr>
        <w:t>n</w:t>
      </w:r>
      <w:r>
        <w:rPr>
          <w:sz w:val="21"/>
        </w:rPr>
        <w:t>telijke sectoren, zoals ruimtelijke ordening, verkeer en vervoer, milieu, groenvoo</w:t>
      </w:r>
      <w:r>
        <w:rPr>
          <w:sz w:val="21"/>
        </w:rPr>
        <w:t>r</w:t>
      </w:r>
      <w:r>
        <w:rPr>
          <w:sz w:val="21"/>
        </w:rPr>
        <w:t>ziening, onderwijs, werkgelegenheid, sociale zaken, huisvesting, etc. Wat doet de gemeente al om de doelstelling te bereiken?</w:t>
      </w:r>
    </w:p>
    <w:p w:rsidR="00CE7FB0" w:rsidRDefault="00CE7FB0" w:rsidP="00CE7FB0">
      <w:pPr>
        <w:ind w:left="1080" w:hanging="1080"/>
        <w:rPr>
          <w:sz w:val="21"/>
        </w:rPr>
      </w:pPr>
      <w:r>
        <w:rPr>
          <w:sz w:val="21"/>
        </w:rPr>
        <w:t xml:space="preserve">8. </w:t>
      </w:r>
      <w:r>
        <w:rPr>
          <w:sz w:val="21"/>
        </w:rPr>
        <w:tab/>
        <w:t>Wat betekent de gemeentelijke prioriteitsstelling voor de activiteiten van andere partijen op gemeentelijk, intergemeentelijk en GGD-regio niveau?</w:t>
      </w:r>
    </w:p>
    <w:p w:rsidR="00CE7FB0" w:rsidRDefault="00CE7FB0" w:rsidP="00CE7FB0">
      <w:pPr>
        <w:ind w:left="1080" w:hanging="1080"/>
        <w:rPr>
          <w:sz w:val="21"/>
        </w:rPr>
      </w:pPr>
    </w:p>
    <w:p w:rsidR="00CE7FB0" w:rsidRDefault="00CE7FB0" w:rsidP="00CE7FB0">
      <w:pPr>
        <w:ind w:left="1080" w:hanging="1080"/>
        <w:rPr>
          <w:b/>
          <w:sz w:val="21"/>
        </w:rPr>
      </w:pPr>
      <w:r>
        <w:rPr>
          <w:b/>
          <w:sz w:val="21"/>
        </w:rPr>
        <w:t xml:space="preserve">Stap 3: </w:t>
      </w:r>
      <w:r>
        <w:rPr>
          <w:b/>
          <w:sz w:val="21"/>
        </w:rPr>
        <w:tab/>
        <w:t>Stel in overleg met betrokken partijen in conceptnota vast welke zaken aangepakt moeten worden en door wie</w:t>
      </w:r>
    </w:p>
    <w:p w:rsidR="00CE7FB0" w:rsidRDefault="00CE7FB0" w:rsidP="00CE7FB0">
      <w:pPr>
        <w:ind w:left="1080" w:hanging="1080"/>
        <w:rPr>
          <w:sz w:val="21"/>
        </w:rPr>
      </w:pPr>
      <w:r>
        <w:rPr>
          <w:sz w:val="21"/>
        </w:rPr>
        <w:t xml:space="preserve">9. </w:t>
      </w:r>
      <w:r>
        <w:rPr>
          <w:sz w:val="21"/>
        </w:rPr>
        <w:tab/>
        <w:t>Welke partijen gaan welke activiteiten ondernemen en hoe kan de onderlinge a</w:t>
      </w:r>
      <w:r>
        <w:rPr>
          <w:sz w:val="21"/>
        </w:rPr>
        <w:t>f</w:t>
      </w:r>
      <w:r>
        <w:rPr>
          <w:sz w:val="21"/>
        </w:rPr>
        <w:t>stemming gewaarborgd worden?</w:t>
      </w:r>
    </w:p>
    <w:p w:rsidR="00CE7FB0" w:rsidRDefault="00CE7FB0" w:rsidP="00CE7FB0">
      <w:pPr>
        <w:ind w:left="1080" w:hanging="1080"/>
        <w:rPr>
          <w:sz w:val="21"/>
        </w:rPr>
      </w:pPr>
      <w:r>
        <w:rPr>
          <w:sz w:val="21"/>
        </w:rPr>
        <w:t xml:space="preserve">10. </w:t>
      </w:r>
      <w:r>
        <w:rPr>
          <w:sz w:val="21"/>
        </w:rPr>
        <w:tab/>
        <w:t>Op welke wijze wordt de bevolking betrokken bij de gezondheidsbevordering en de verkleining van de gezondheidsrisico's, bij voorkeur in een zo vroeg mogelijk stad</w:t>
      </w:r>
      <w:r>
        <w:rPr>
          <w:sz w:val="21"/>
        </w:rPr>
        <w:t>i</w:t>
      </w:r>
      <w:r>
        <w:rPr>
          <w:sz w:val="21"/>
        </w:rPr>
        <w:t>um van het proces?</w:t>
      </w:r>
    </w:p>
    <w:p w:rsidR="00CE7FB0" w:rsidRDefault="00CE7FB0" w:rsidP="00CE7FB0">
      <w:pPr>
        <w:ind w:left="1080" w:hanging="1080"/>
        <w:rPr>
          <w:sz w:val="21"/>
        </w:rPr>
      </w:pPr>
    </w:p>
    <w:p w:rsidR="00CE7FB0" w:rsidRDefault="00CE7FB0" w:rsidP="00CE7FB0">
      <w:pPr>
        <w:ind w:left="1080" w:hanging="1080"/>
        <w:rPr>
          <w:b/>
          <w:sz w:val="21"/>
        </w:rPr>
      </w:pPr>
      <w:r>
        <w:rPr>
          <w:b/>
          <w:sz w:val="21"/>
        </w:rPr>
        <w:t>Stap 4</w:t>
      </w:r>
    </w:p>
    <w:p w:rsidR="00CE7FB0" w:rsidRDefault="00CE7FB0" w:rsidP="00CE7FB0">
      <w:pPr>
        <w:ind w:left="1080" w:hanging="1080"/>
        <w:rPr>
          <w:b/>
          <w:sz w:val="21"/>
        </w:rPr>
      </w:pPr>
      <w:r>
        <w:rPr>
          <w:b/>
          <w:sz w:val="21"/>
        </w:rPr>
        <w:t xml:space="preserve">en 5: </w:t>
      </w:r>
      <w:r>
        <w:rPr>
          <w:b/>
          <w:sz w:val="21"/>
        </w:rPr>
        <w:tab/>
        <w:t>Stel een definitieve nota lokaal gezondheidsbeleid op waarin wordt vastgelegd welke zaken aangepakt moeten worden en door wie</w:t>
      </w:r>
    </w:p>
    <w:p w:rsidR="00CE7FB0" w:rsidRDefault="00CE7FB0" w:rsidP="00CE7FB0">
      <w:pPr>
        <w:ind w:left="1080" w:hanging="1080"/>
        <w:rPr>
          <w:sz w:val="21"/>
        </w:rPr>
      </w:pPr>
      <w:r>
        <w:rPr>
          <w:sz w:val="21"/>
        </w:rPr>
        <w:tab/>
        <w:t>De nota wordt vastgesteld door de gemeenteraad, waarna de uitvoering van het vastgestelde beleid kan starten.</w:t>
      </w:r>
    </w:p>
    <w:p w:rsidR="00CE7FB0" w:rsidRDefault="00CE7FB0" w:rsidP="00CE7FB0">
      <w:pPr>
        <w:ind w:left="1080" w:hanging="1080"/>
        <w:rPr>
          <w:sz w:val="21"/>
        </w:rPr>
      </w:pPr>
    </w:p>
    <w:p w:rsidR="00CE7FB0" w:rsidRDefault="00CE7FB0" w:rsidP="00CE7FB0">
      <w:pPr>
        <w:ind w:left="1080" w:hanging="1080"/>
        <w:rPr>
          <w:b/>
          <w:sz w:val="21"/>
        </w:rPr>
      </w:pPr>
      <w:r>
        <w:rPr>
          <w:b/>
          <w:sz w:val="21"/>
        </w:rPr>
        <w:t xml:space="preserve">Stap 6: </w:t>
      </w:r>
      <w:r>
        <w:rPr>
          <w:b/>
          <w:sz w:val="21"/>
        </w:rPr>
        <w:tab/>
        <w:t>Monitor het beleid bij de uitwerking van activiteiten in activiteitenplannen</w:t>
      </w:r>
    </w:p>
    <w:p w:rsidR="00CE7FB0" w:rsidRDefault="00CE7FB0" w:rsidP="00CE7FB0">
      <w:pPr>
        <w:ind w:left="1080" w:hanging="1080"/>
        <w:rPr>
          <w:sz w:val="21"/>
        </w:rPr>
      </w:pPr>
      <w:r>
        <w:rPr>
          <w:sz w:val="21"/>
        </w:rPr>
        <w:tab/>
        <w:t>Deze stap moet gedurende de uitvoering van het beleid regelmatig worden uitgevoerd</w:t>
      </w:r>
    </w:p>
    <w:p w:rsidR="00CE7FB0" w:rsidRDefault="00CE7FB0" w:rsidP="00CE7FB0">
      <w:pPr>
        <w:ind w:left="1080" w:hanging="1080"/>
        <w:rPr>
          <w:sz w:val="21"/>
        </w:rPr>
      </w:pPr>
    </w:p>
    <w:p w:rsidR="00CE7FB0" w:rsidRDefault="00CE7FB0" w:rsidP="00CE7FB0">
      <w:pPr>
        <w:ind w:left="1080" w:hanging="1080"/>
        <w:rPr>
          <w:b/>
          <w:sz w:val="21"/>
        </w:rPr>
      </w:pPr>
      <w:r>
        <w:rPr>
          <w:b/>
          <w:sz w:val="21"/>
        </w:rPr>
        <w:t xml:space="preserve">Stap 7: </w:t>
      </w:r>
      <w:r>
        <w:rPr>
          <w:b/>
          <w:sz w:val="21"/>
        </w:rPr>
        <w:tab/>
        <w:t>Stel de effecten van het lokaal gezondheidsbeleid vast om mede op basis daarvan het beleid voor de toekomst te bepalen</w:t>
      </w:r>
    </w:p>
    <w:p w:rsidR="00CE7FB0" w:rsidRDefault="00CE7FB0" w:rsidP="00CE7FB0">
      <w:pPr>
        <w:ind w:left="1080" w:hanging="1080"/>
        <w:rPr>
          <w:sz w:val="21"/>
        </w:rPr>
      </w:pPr>
      <w:r>
        <w:rPr>
          <w:sz w:val="21"/>
        </w:rPr>
        <w:tab/>
        <w:t>Deze stap moet worden uitgevoerd na de gestelde tijdsduur van de uitv</w:t>
      </w:r>
      <w:bookmarkStart w:id="229" w:name="_Toc519484105"/>
      <w:r>
        <w:rPr>
          <w:sz w:val="21"/>
        </w:rPr>
        <w:t>oering van de prioriteit.</w:t>
      </w:r>
    </w:p>
    <w:p w:rsidR="00CE7FB0" w:rsidRDefault="00CE7FB0" w:rsidP="00CE7FB0">
      <w:pPr>
        <w:pStyle w:val="Kop1"/>
      </w:pPr>
      <w:r>
        <w:br w:type="page"/>
      </w:r>
      <w:bookmarkStart w:id="230" w:name="_Toc522073316"/>
      <w:r>
        <w:t>3.</w:t>
      </w:r>
      <w:r>
        <w:tab/>
        <w:t>OVERZICHT VAN DE TAKEN VAN DE GGD</w:t>
      </w:r>
      <w:bookmarkEnd w:id="229"/>
      <w:bookmarkEnd w:id="230"/>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pStyle w:val="Plattetekst"/>
        <w:pBdr>
          <w:top w:val="none" w:sz="0" w:space="0" w:color="auto"/>
          <w:left w:val="none" w:sz="0" w:space="0" w:color="auto"/>
          <w:bottom w:val="none" w:sz="0" w:space="0" w:color="auto"/>
          <w:right w:val="none" w:sz="0" w:space="0" w:color="auto"/>
        </w:pBdr>
        <w:rPr>
          <w:spacing w:val="-2"/>
        </w:rPr>
      </w:pPr>
    </w:p>
    <w:p w:rsidR="00CE7FB0" w:rsidRDefault="00CE7FB0" w:rsidP="00CE7FB0">
      <w:pPr>
        <w:pStyle w:val="Plattetekst"/>
        <w:pBdr>
          <w:top w:val="none" w:sz="0" w:space="0" w:color="auto"/>
          <w:left w:val="none" w:sz="0" w:space="0" w:color="auto"/>
          <w:bottom w:val="none" w:sz="0" w:space="0" w:color="auto"/>
          <w:right w:val="none" w:sz="0" w:space="0" w:color="auto"/>
        </w:pBdr>
        <w:rPr>
          <w:spacing w:val="-2"/>
        </w:rPr>
      </w:pPr>
    </w:p>
    <w:p w:rsidR="00CE7FB0" w:rsidRDefault="00CE7FB0" w:rsidP="007A496C">
      <w:pPr>
        <w:pStyle w:val="Plattetekst"/>
        <w:numPr>
          <w:ilvl w:val="0"/>
          <w:numId w:val="13"/>
        </w:numPr>
        <w:pBdr>
          <w:top w:val="none" w:sz="0" w:space="0" w:color="auto"/>
          <w:left w:val="none" w:sz="0" w:space="0" w:color="auto"/>
          <w:bottom w:val="none" w:sz="0" w:space="0" w:color="auto"/>
          <w:right w:val="none" w:sz="0" w:space="0" w:color="auto"/>
        </w:pBdr>
        <w:tabs>
          <w:tab w:val="clear" w:pos="360"/>
          <w:tab w:val="num" w:pos="540"/>
        </w:tabs>
        <w:ind w:left="540" w:hanging="540"/>
        <w:rPr>
          <w:spacing w:val="-2"/>
        </w:rPr>
      </w:pPr>
      <w:r>
        <w:rPr>
          <w:b/>
          <w:spacing w:val="-2"/>
        </w:rPr>
        <w:t>Lokaal gezondheidsbeleid</w:t>
      </w:r>
      <w:r>
        <w:rPr>
          <w:spacing w:val="-2"/>
        </w:rPr>
        <w:t xml:space="preserve">. </w:t>
      </w:r>
      <w:r>
        <w:rPr>
          <w:spacing w:val="-2"/>
        </w:rPr>
        <w:br/>
        <w:t xml:space="preserve">Ondersteuning van gemeenten bij het ontwikkelen van gemeentelijk gezondheidsbeleid. </w:t>
      </w:r>
    </w:p>
    <w:p w:rsidR="00CE7FB0" w:rsidRDefault="00CE7FB0" w:rsidP="007A496C">
      <w:pPr>
        <w:pStyle w:val="Plattetekst"/>
        <w:numPr>
          <w:ilvl w:val="0"/>
          <w:numId w:val="13"/>
        </w:numPr>
        <w:pBdr>
          <w:top w:val="none" w:sz="0" w:space="0" w:color="auto"/>
          <w:left w:val="none" w:sz="0" w:space="0" w:color="auto"/>
          <w:bottom w:val="none" w:sz="0" w:space="0" w:color="auto"/>
          <w:right w:val="none" w:sz="0" w:space="0" w:color="auto"/>
        </w:pBdr>
        <w:tabs>
          <w:tab w:val="clear" w:pos="360"/>
          <w:tab w:val="num" w:pos="540"/>
        </w:tabs>
        <w:ind w:left="540" w:hanging="540"/>
        <w:rPr>
          <w:spacing w:val="-2"/>
        </w:rPr>
      </w:pPr>
      <w:r>
        <w:rPr>
          <w:b/>
          <w:spacing w:val="-2"/>
        </w:rPr>
        <w:t xml:space="preserve">Bevorderingstaken. </w:t>
      </w:r>
      <w:r>
        <w:rPr>
          <w:spacing w:val="-2"/>
        </w:rPr>
        <w:br/>
        <w:t>Epidemiologie en Gezondheidsvoorlichting en opvoeding (GVO).</w:t>
      </w:r>
    </w:p>
    <w:p w:rsidR="00CE7FB0" w:rsidRDefault="00CE7FB0" w:rsidP="007A496C">
      <w:pPr>
        <w:pStyle w:val="Plattetekst"/>
        <w:numPr>
          <w:ilvl w:val="0"/>
          <w:numId w:val="13"/>
        </w:numPr>
        <w:pBdr>
          <w:top w:val="none" w:sz="0" w:space="0" w:color="auto"/>
          <w:left w:val="none" w:sz="0" w:space="0" w:color="auto"/>
          <w:bottom w:val="none" w:sz="0" w:space="0" w:color="auto"/>
          <w:right w:val="none" w:sz="0" w:space="0" w:color="auto"/>
        </w:pBdr>
        <w:tabs>
          <w:tab w:val="clear" w:pos="360"/>
          <w:tab w:val="num" w:pos="540"/>
        </w:tabs>
        <w:ind w:left="540" w:hanging="540"/>
        <w:rPr>
          <w:spacing w:val="-2"/>
        </w:rPr>
      </w:pPr>
      <w:r>
        <w:rPr>
          <w:b/>
          <w:spacing w:val="-2"/>
        </w:rPr>
        <w:t>Collectieve preventie infectieziekten</w:t>
      </w:r>
      <w:r>
        <w:rPr>
          <w:spacing w:val="-2"/>
        </w:rPr>
        <w:t xml:space="preserve">. </w:t>
      </w:r>
      <w:r>
        <w:rPr>
          <w:spacing w:val="-2"/>
        </w:rPr>
        <w:br/>
        <w:t>Onder andere infectieziektebestrijding.</w:t>
      </w:r>
    </w:p>
    <w:p w:rsidR="00CE7FB0" w:rsidRDefault="00CE7FB0" w:rsidP="007A496C">
      <w:pPr>
        <w:pStyle w:val="Plattetekst"/>
        <w:numPr>
          <w:ilvl w:val="0"/>
          <w:numId w:val="13"/>
        </w:numPr>
        <w:pBdr>
          <w:top w:val="none" w:sz="0" w:space="0" w:color="auto"/>
          <w:left w:val="none" w:sz="0" w:space="0" w:color="auto"/>
          <w:bottom w:val="none" w:sz="0" w:space="0" w:color="auto"/>
          <w:right w:val="none" w:sz="0" w:space="0" w:color="auto"/>
        </w:pBdr>
        <w:tabs>
          <w:tab w:val="clear" w:pos="360"/>
          <w:tab w:val="num" w:pos="540"/>
        </w:tabs>
        <w:ind w:left="540" w:hanging="540"/>
        <w:rPr>
          <w:spacing w:val="-2"/>
        </w:rPr>
      </w:pPr>
      <w:r>
        <w:rPr>
          <w:b/>
          <w:spacing w:val="-2"/>
        </w:rPr>
        <w:t>Technische hygiënezorg.</w:t>
      </w:r>
      <w:r>
        <w:rPr>
          <w:spacing w:val="-2"/>
        </w:rPr>
        <w:t xml:space="preserve"> </w:t>
      </w:r>
      <w:r>
        <w:rPr>
          <w:spacing w:val="-2"/>
        </w:rPr>
        <w:br/>
        <w:t>Voorkomen van gezondheidsrisico’s in collectieve voorzieningen zoals kindercentra, basisscholen en instellingskeukens.</w:t>
      </w:r>
    </w:p>
    <w:p w:rsidR="00CE7FB0" w:rsidRDefault="00CE7FB0" w:rsidP="007A496C">
      <w:pPr>
        <w:pStyle w:val="Plattetekst"/>
        <w:numPr>
          <w:ilvl w:val="0"/>
          <w:numId w:val="13"/>
        </w:numPr>
        <w:pBdr>
          <w:top w:val="none" w:sz="0" w:space="0" w:color="auto"/>
          <w:left w:val="none" w:sz="0" w:space="0" w:color="auto"/>
          <w:bottom w:val="none" w:sz="0" w:space="0" w:color="auto"/>
          <w:right w:val="none" w:sz="0" w:space="0" w:color="auto"/>
        </w:pBdr>
        <w:tabs>
          <w:tab w:val="clear" w:pos="360"/>
          <w:tab w:val="num" w:pos="540"/>
        </w:tabs>
        <w:ind w:left="540" w:hanging="540"/>
        <w:rPr>
          <w:spacing w:val="-2"/>
        </w:rPr>
      </w:pPr>
      <w:r>
        <w:rPr>
          <w:b/>
          <w:spacing w:val="-2"/>
        </w:rPr>
        <w:t>Medische milieukunde</w:t>
      </w:r>
      <w:r>
        <w:rPr>
          <w:spacing w:val="-2"/>
        </w:rPr>
        <w:t xml:space="preserve">. </w:t>
      </w:r>
      <w:r>
        <w:rPr>
          <w:spacing w:val="-2"/>
        </w:rPr>
        <w:br/>
        <w:t>Onder andere advisering over gezondheidsrisico’s in relatie tot milieuproblemen aan de gemeenten, gezondheidszorg en de bevolking.</w:t>
      </w:r>
    </w:p>
    <w:p w:rsidR="00CE7FB0" w:rsidRDefault="00CE7FB0" w:rsidP="007A496C">
      <w:pPr>
        <w:pStyle w:val="Plattetekst"/>
        <w:numPr>
          <w:ilvl w:val="0"/>
          <w:numId w:val="13"/>
        </w:numPr>
        <w:pBdr>
          <w:top w:val="none" w:sz="0" w:space="0" w:color="auto"/>
          <w:left w:val="none" w:sz="0" w:space="0" w:color="auto"/>
          <w:bottom w:val="none" w:sz="0" w:space="0" w:color="auto"/>
          <w:right w:val="none" w:sz="0" w:space="0" w:color="auto"/>
        </w:pBdr>
        <w:tabs>
          <w:tab w:val="clear" w:pos="360"/>
          <w:tab w:val="num" w:pos="540"/>
        </w:tabs>
        <w:ind w:left="540" w:hanging="540"/>
        <w:rPr>
          <w:spacing w:val="-2"/>
        </w:rPr>
      </w:pPr>
      <w:r>
        <w:rPr>
          <w:b/>
          <w:spacing w:val="-2"/>
        </w:rPr>
        <w:t xml:space="preserve">Jeugdgezondheidszorg. </w:t>
      </w:r>
      <w:r>
        <w:rPr>
          <w:spacing w:val="-2"/>
        </w:rPr>
        <w:br/>
        <w:t>Onder andere het volgen van de gezondheid van kinderen zodat er een beeld ontstaat van hun groei en ontwikkeling en van mogelijke afwijkingen die kunnen leiden tot verwijzing en interventies.</w:t>
      </w:r>
    </w:p>
    <w:p w:rsidR="00CE7FB0" w:rsidRDefault="00CE7FB0" w:rsidP="007A496C">
      <w:pPr>
        <w:pStyle w:val="Plattetekst"/>
        <w:numPr>
          <w:ilvl w:val="0"/>
          <w:numId w:val="13"/>
        </w:numPr>
        <w:pBdr>
          <w:top w:val="none" w:sz="0" w:space="0" w:color="auto"/>
          <w:left w:val="none" w:sz="0" w:space="0" w:color="auto"/>
          <w:bottom w:val="none" w:sz="0" w:space="0" w:color="auto"/>
          <w:right w:val="none" w:sz="0" w:space="0" w:color="auto"/>
        </w:pBdr>
        <w:tabs>
          <w:tab w:val="clear" w:pos="360"/>
          <w:tab w:val="num" w:pos="540"/>
        </w:tabs>
        <w:ind w:left="540" w:hanging="540"/>
        <w:rPr>
          <w:spacing w:val="-2"/>
        </w:rPr>
      </w:pPr>
      <w:r>
        <w:rPr>
          <w:b/>
          <w:spacing w:val="-2"/>
        </w:rPr>
        <w:t>Bevolkingsonderzoeken.</w:t>
      </w:r>
      <w:r>
        <w:rPr>
          <w:spacing w:val="-2"/>
        </w:rPr>
        <w:t xml:space="preserve"> </w:t>
      </w:r>
      <w:r>
        <w:rPr>
          <w:spacing w:val="-2"/>
        </w:rPr>
        <w:br/>
        <w:t>Onderzoek naar baarmoederhalskanker en borstkanker.</w:t>
      </w:r>
    </w:p>
    <w:p w:rsidR="00CE7FB0" w:rsidRDefault="00CE7FB0" w:rsidP="007A496C">
      <w:pPr>
        <w:pStyle w:val="Plattetekst"/>
        <w:numPr>
          <w:ilvl w:val="0"/>
          <w:numId w:val="13"/>
        </w:numPr>
        <w:pBdr>
          <w:top w:val="none" w:sz="0" w:space="0" w:color="auto"/>
          <w:left w:val="none" w:sz="0" w:space="0" w:color="auto"/>
          <w:bottom w:val="none" w:sz="0" w:space="0" w:color="auto"/>
          <w:right w:val="none" w:sz="0" w:space="0" w:color="auto"/>
        </w:pBdr>
        <w:tabs>
          <w:tab w:val="clear" w:pos="360"/>
          <w:tab w:val="num" w:pos="540"/>
        </w:tabs>
        <w:ind w:left="540" w:hanging="540"/>
        <w:rPr>
          <w:spacing w:val="-2"/>
        </w:rPr>
      </w:pPr>
      <w:r>
        <w:rPr>
          <w:b/>
          <w:spacing w:val="-2"/>
        </w:rPr>
        <w:t>Openbare geestelijke gezondheidszorg.</w:t>
      </w:r>
      <w:r>
        <w:rPr>
          <w:spacing w:val="-2"/>
        </w:rPr>
        <w:t xml:space="preserve"> </w:t>
      </w:r>
      <w:r>
        <w:rPr>
          <w:spacing w:val="-2"/>
        </w:rPr>
        <w:br/>
        <w:t xml:space="preserve">Activiteiten op het terrein van de geestelijke gezondheidszorg die niet naar aanleiding van een vrijwillige hulpvraag worden uitgevoerd. </w:t>
      </w:r>
    </w:p>
    <w:p w:rsidR="00CE7FB0" w:rsidRDefault="00CE7FB0" w:rsidP="007A496C">
      <w:pPr>
        <w:pStyle w:val="Plattetekst"/>
        <w:numPr>
          <w:ilvl w:val="0"/>
          <w:numId w:val="13"/>
        </w:numPr>
        <w:pBdr>
          <w:top w:val="none" w:sz="0" w:space="0" w:color="auto"/>
          <w:left w:val="none" w:sz="0" w:space="0" w:color="auto"/>
          <w:bottom w:val="none" w:sz="0" w:space="0" w:color="auto"/>
          <w:right w:val="none" w:sz="0" w:space="0" w:color="auto"/>
        </w:pBdr>
        <w:tabs>
          <w:tab w:val="clear" w:pos="360"/>
          <w:tab w:val="num" w:pos="540"/>
        </w:tabs>
        <w:ind w:left="540" w:hanging="540"/>
        <w:rPr>
          <w:spacing w:val="-2"/>
        </w:rPr>
      </w:pPr>
      <w:r>
        <w:rPr>
          <w:b/>
          <w:spacing w:val="-2"/>
        </w:rPr>
        <w:t>Geneeskundige hulpverlening bij ongevallen en rampen</w:t>
      </w:r>
      <w:r>
        <w:rPr>
          <w:spacing w:val="-2"/>
        </w:rPr>
        <w:t xml:space="preserve">. </w:t>
      </w:r>
      <w:r>
        <w:rPr>
          <w:spacing w:val="-2"/>
        </w:rPr>
        <w:br/>
        <w:t>Voorbereiding en uitvoering van de geneeskundige hulpverlening bij ongevallen en rampen (GHOR).</w:t>
      </w:r>
    </w:p>
    <w:p w:rsidR="00CE7FB0" w:rsidRDefault="00CE7FB0" w:rsidP="007A496C">
      <w:pPr>
        <w:pStyle w:val="Plattetekst"/>
        <w:numPr>
          <w:ilvl w:val="0"/>
          <w:numId w:val="13"/>
        </w:numPr>
        <w:pBdr>
          <w:top w:val="none" w:sz="0" w:space="0" w:color="auto"/>
          <w:left w:val="none" w:sz="0" w:space="0" w:color="auto"/>
          <w:bottom w:val="none" w:sz="0" w:space="0" w:color="auto"/>
          <w:right w:val="none" w:sz="0" w:space="0" w:color="auto"/>
        </w:pBdr>
        <w:tabs>
          <w:tab w:val="clear" w:pos="360"/>
          <w:tab w:val="num" w:pos="540"/>
        </w:tabs>
        <w:ind w:left="540" w:hanging="540"/>
        <w:rPr>
          <w:spacing w:val="-2"/>
        </w:rPr>
      </w:pPr>
      <w:r>
        <w:rPr>
          <w:b/>
          <w:spacing w:val="-2"/>
        </w:rPr>
        <w:t>Sociaal medische advisering.</w:t>
      </w:r>
      <w:r>
        <w:rPr>
          <w:b/>
          <w:spacing w:val="-2"/>
        </w:rPr>
        <w:br/>
      </w:r>
      <w:r>
        <w:rPr>
          <w:spacing w:val="-2"/>
        </w:rPr>
        <w:t>Advisering naar aanleiding van individugerichte adviesaanvragen betreffende onder andere de Wet voorzieningen gehandicapten (Wvg) en de Algemene Bijstandswet (Abw).</w:t>
      </w:r>
    </w:p>
    <w:p w:rsidR="00CE7FB0" w:rsidRDefault="00CE7FB0" w:rsidP="007A496C">
      <w:pPr>
        <w:pStyle w:val="Plattetekst"/>
        <w:numPr>
          <w:ilvl w:val="0"/>
          <w:numId w:val="13"/>
        </w:numPr>
        <w:pBdr>
          <w:top w:val="none" w:sz="0" w:space="0" w:color="auto"/>
          <w:left w:val="none" w:sz="0" w:space="0" w:color="auto"/>
          <w:bottom w:val="none" w:sz="0" w:space="0" w:color="auto"/>
          <w:right w:val="none" w:sz="0" w:space="0" w:color="auto"/>
        </w:pBdr>
        <w:tabs>
          <w:tab w:val="clear" w:pos="360"/>
          <w:tab w:val="num" w:pos="540"/>
        </w:tabs>
        <w:ind w:left="540" w:hanging="540"/>
        <w:rPr>
          <w:spacing w:val="-2"/>
        </w:rPr>
      </w:pPr>
      <w:r>
        <w:rPr>
          <w:b/>
          <w:spacing w:val="-2"/>
        </w:rPr>
        <w:t>Medische opvang asielzoekers.</w:t>
      </w:r>
      <w:r>
        <w:rPr>
          <w:spacing w:val="-2"/>
        </w:rPr>
        <w:br/>
        <w:t>Coördinatie en uitvoering van medische zorgtaken voor asielzoekers via de Stichting Medische Opvang Asielzoekers (MOA) Oost-Nederland</w:t>
      </w:r>
    </w:p>
    <w:p w:rsidR="00CE7FB0" w:rsidRDefault="00CE7FB0" w:rsidP="007A496C">
      <w:pPr>
        <w:pStyle w:val="Plattetekst"/>
        <w:numPr>
          <w:ilvl w:val="0"/>
          <w:numId w:val="13"/>
        </w:numPr>
        <w:pBdr>
          <w:top w:val="none" w:sz="0" w:space="0" w:color="auto"/>
          <w:left w:val="none" w:sz="0" w:space="0" w:color="auto"/>
          <w:bottom w:val="none" w:sz="0" w:space="0" w:color="auto"/>
          <w:right w:val="none" w:sz="0" w:space="0" w:color="auto"/>
        </w:pBdr>
        <w:tabs>
          <w:tab w:val="clear" w:pos="360"/>
          <w:tab w:val="num" w:pos="540"/>
        </w:tabs>
        <w:ind w:left="540" w:hanging="540"/>
      </w:pPr>
      <w:r>
        <w:rPr>
          <w:b/>
        </w:rPr>
        <w:t>Vangnettaken</w:t>
      </w:r>
      <w:r>
        <w:t xml:space="preserve">. </w:t>
      </w:r>
      <w:r>
        <w:br/>
        <w:t>Beoordelen, adviseren en/of verwijzen wanneer de reguliere hulpverlening tekort schiet.</w:t>
      </w:r>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pStyle w:val="Kop1"/>
      </w:pPr>
      <w:bookmarkStart w:id="231" w:name="_Toc519484106"/>
      <w:r>
        <w:br w:type="page"/>
      </w:r>
      <w:bookmarkStart w:id="232" w:name="_Toc522073317"/>
      <w:r>
        <w:t>4.</w:t>
      </w:r>
      <w:r>
        <w:tab/>
        <w:t>LIJST MET GEBRUIKTE AFKORTINGEN</w:t>
      </w:r>
      <w:bookmarkEnd w:id="231"/>
      <w:bookmarkEnd w:id="232"/>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ind w:left="1800" w:hanging="1800"/>
      </w:pPr>
    </w:p>
    <w:p w:rsidR="00CE7FB0" w:rsidRDefault="00CE7FB0" w:rsidP="00CE7FB0">
      <w:pPr>
        <w:ind w:left="1800" w:hanging="1800"/>
      </w:pPr>
    </w:p>
    <w:p w:rsidR="00CE7FB0" w:rsidRDefault="00CE7FB0" w:rsidP="00CE7FB0">
      <w:pPr>
        <w:ind w:left="1800" w:hanging="1800"/>
      </w:pPr>
    </w:p>
    <w:p w:rsidR="00CE7FB0" w:rsidRDefault="00CE7FB0" w:rsidP="00CE7FB0">
      <w:pPr>
        <w:ind w:left="1800" w:hanging="1800"/>
      </w:pPr>
      <w:r>
        <w:t>AAW</w:t>
      </w:r>
      <w:r>
        <w:tab/>
        <w:t>Algemene Arbeidsongeschiktheidswet (nb. wet inmiddels vervallen)</w:t>
      </w:r>
    </w:p>
    <w:p w:rsidR="00CE7FB0" w:rsidRDefault="00CE7FB0" w:rsidP="00CE7FB0">
      <w:pPr>
        <w:ind w:left="1800" w:hanging="1800"/>
      </w:pPr>
      <w:r>
        <w:t>ABI</w:t>
      </w:r>
      <w:r>
        <w:tab/>
        <w:t>Automatische Brandmeldinstallatie</w:t>
      </w:r>
    </w:p>
    <w:p w:rsidR="00CE7FB0" w:rsidRDefault="00CE7FB0" w:rsidP="00CE7FB0">
      <w:pPr>
        <w:ind w:left="1800" w:hanging="1800"/>
      </w:pPr>
      <w:r>
        <w:t>ABW</w:t>
      </w:r>
      <w:r>
        <w:tab/>
        <w:t>Algemene Bijstandswet</w:t>
      </w:r>
    </w:p>
    <w:p w:rsidR="00CE7FB0" w:rsidRDefault="00CE7FB0" w:rsidP="00CE7FB0">
      <w:pPr>
        <w:ind w:left="1800" w:hanging="1800"/>
      </w:pPr>
      <w:r>
        <w:t>Aids</w:t>
      </w:r>
      <w:r>
        <w:tab/>
        <w:t>Acquired immune deficiency syndrome</w:t>
      </w:r>
    </w:p>
    <w:p w:rsidR="00CE7FB0" w:rsidRDefault="00CE7FB0" w:rsidP="00CE7FB0">
      <w:pPr>
        <w:ind w:left="1800" w:hanging="1800"/>
      </w:pPr>
      <w:r>
        <w:t>AMA</w:t>
      </w:r>
      <w:r>
        <w:tab/>
        <w:t>Alleenstaande minderjarige asielzoeker</w:t>
      </w:r>
    </w:p>
    <w:p w:rsidR="00CE7FB0" w:rsidRDefault="00CE7FB0" w:rsidP="00CE7FB0">
      <w:pPr>
        <w:ind w:left="1800" w:hanging="1800"/>
      </w:pPr>
      <w:r>
        <w:t>AMW</w:t>
      </w:r>
      <w:r>
        <w:tab/>
        <w:t>Algemeen Maatschappelijk Werk</w:t>
      </w:r>
    </w:p>
    <w:p w:rsidR="00CE7FB0" w:rsidRDefault="00CE7FB0" w:rsidP="00CE7FB0">
      <w:pPr>
        <w:ind w:left="1800" w:hanging="1800"/>
      </w:pPr>
      <w:r>
        <w:t>ANBO</w:t>
      </w:r>
      <w:r>
        <w:tab/>
        <w:t>Algemene Nederlandse Bond voor Ouderen</w:t>
      </w:r>
    </w:p>
    <w:p w:rsidR="00CE7FB0" w:rsidRDefault="00CE7FB0" w:rsidP="00CE7FB0">
      <w:pPr>
        <w:ind w:left="1800" w:hanging="1800"/>
      </w:pPr>
      <w:r>
        <w:t>ANW</w:t>
      </w:r>
      <w:r>
        <w:tab/>
        <w:t>Algemene Nabestaanden Wet</w:t>
      </w:r>
    </w:p>
    <w:p w:rsidR="00CE7FB0" w:rsidRDefault="00CE7FB0" w:rsidP="00CE7FB0">
      <w:pPr>
        <w:ind w:left="1800" w:hanging="1800"/>
      </w:pPr>
      <w:r>
        <w:t>AOW</w:t>
      </w:r>
      <w:r>
        <w:tab/>
        <w:t>Algemene Ouderdomswet</w:t>
      </w:r>
    </w:p>
    <w:p w:rsidR="00CE7FB0" w:rsidRDefault="00CE7FB0" w:rsidP="00CE7FB0">
      <w:pPr>
        <w:ind w:left="1800" w:hanging="1800"/>
      </w:pPr>
      <w:r>
        <w:t>APV</w:t>
      </w:r>
      <w:r>
        <w:tab/>
        <w:t>Algemene plaatselijke verordening</w:t>
      </w:r>
    </w:p>
    <w:p w:rsidR="00CE7FB0" w:rsidRDefault="00CE7FB0" w:rsidP="00CE7FB0">
      <w:pPr>
        <w:ind w:left="1800" w:hanging="1800"/>
      </w:pPr>
      <w:r>
        <w:t>ARP</w:t>
      </w:r>
      <w:r>
        <w:tab/>
        <w:t>Ammoniak Reductieplan</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AWBZ</w:t>
      </w:r>
      <w:r>
        <w:tab/>
        <w:t>Algemene Wet Bijzondere Ziektekosten</w:t>
      </w:r>
    </w:p>
    <w:p w:rsidR="00CE7FB0" w:rsidRDefault="00CE7FB0" w:rsidP="00CE7FB0">
      <w:pPr>
        <w:ind w:left="1800" w:hanging="1800"/>
      </w:pPr>
      <w:r>
        <w:t>AZC</w:t>
      </w:r>
      <w:r>
        <w:tab/>
        <w:t>Asielzoekerscentrum</w:t>
      </w:r>
    </w:p>
    <w:p w:rsidR="00CE7FB0" w:rsidRDefault="00CE7FB0" w:rsidP="00CE7FB0">
      <w:pPr>
        <w:ind w:left="1800" w:hanging="1800"/>
      </w:pPr>
      <w:r>
        <w:t>BABW</w:t>
      </w:r>
      <w:r>
        <w:tab/>
        <w:t>Besluit administratieve bepalingen inzake het wegverkeer</w:t>
      </w:r>
    </w:p>
    <w:p w:rsidR="00CE7FB0" w:rsidRDefault="00CE7FB0" w:rsidP="00CE7FB0">
      <w:pPr>
        <w:ind w:left="1800" w:hanging="1800"/>
      </w:pPr>
      <w:r>
        <w:t>BBSH</w:t>
      </w:r>
      <w:r>
        <w:tab/>
        <w:t xml:space="preserve">Beheers Besluit Sociale Huisvesting </w:t>
      </w:r>
    </w:p>
    <w:p w:rsidR="00CE7FB0" w:rsidRDefault="00CE7FB0" w:rsidP="00CE7FB0">
      <w:pPr>
        <w:ind w:left="1800" w:hanging="1800"/>
      </w:pPr>
      <w:r>
        <w:t>BJZ</w:t>
      </w:r>
      <w:r>
        <w:tab/>
        <w:t>Bureau Jeugdzorg</w:t>
      </w:r>
    </w:p>
    <w:p w:rsidR="00CE7FB0" w:rsidRDefault="00CE7FB0" w:rsidP="00CE7FB0">
      <w:pPr>
        <w:ind w:left="1800" w:hanging="1800"/>
      </w:pPr>
      <w:r>
        <w:t>BJzO</w:t>
      </w:r>
      <w:r>
        <w:tab/>
        <w:t>Bureau Jeugdzorg Overijssel</w:t>
      </w:r>
    </w:p>
    <w:p w:rsidR="00CE7FB0" w:rsidRDefault="00CE7FB0" w:rsidP="00CE7FB0">
      <w:pPr>
        <w:ind w:left="1800" w:hanging="1800"/>
      </w:pPr>
      <w:r>
        <w:t>BMW</w:t>
      </w:r>
      <w:r>
        <w:tab/>
        <w:t>Bof, Mazelen en Rode Hond</w:t>
      </w:r>
    </w:p>
    <w:p w:rsidR="00CE7FB0" w:rsidRDefault="00CE7FB0" w:rsidP="00CE7FB0">
      <w:pPr>
        <w:ind w:left="1800" w:hanging="1800"/>
      </w:pPr>
      <w:r>
        <w:t>BOOG</w:t>
      </w:r>
      <w:r>
        <w:tab/>
        <w:t>Bestuurlijk Overleg Openbare Gezondheidszorg</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BOPZ</w:t>
      </w:r>
      <w:r>
        <w:tab/>
        <w:t>Wet bijzondere opnemingen in psychiatrische ziekenhuizen</w:t>
      </w:r>
    </w:p>
    <w:p w:rsidR="00CE7FB0" w:rsidRDefault="00CE7FB0" w:rsidP="00CE7FB0">
      <w:pPr>
        <w:ind w:left="1800" w:hanging="1800"/>
      </w:pPr>
      <w:r>
        <w:t>BVC LGB</w:t>
      </w:r>
      <w:r>
        <w:tab/>
        <w:t>Bestuurlijke Voorbereidingscommissie Lokaal Gezondheidsbeleid</w:t>
      </w:r>
    </w:p>
    <w:p w:rsidR="00CE7FB0" w:rsidRDefault="00CE7FB0" w:rsidP="00CE7FB0">
      <w:pPr>
        <w:ind w:left="1800" w:hanging="1800"/>
      </w:pPr>
      <w:r>
        <w:t>BZ</w:t>
      </w:r>
      <w:r>
        <w:tab/>
        <w:t>Bijstandsbesluit Zelfstandigen (nb. besluit inmiddels vervallen)</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BZK</w:t>
      </w:r>
      <w:r>
        <w:tab/>
        <w:t>Binnenlandse Zaken en Koninkrijkrelaties</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CAD</w:t>
      </w:r>
      <w:r>
        <w:tab/>
        <w:t>Consultatiebureau Alcohol en Drugs</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CBS</w:t>
      </w:r>
      <w:r>
        <w:tab/>
        <w:t>Centraal Bureau voor de Statistiek</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COA</w:t>
      </w:r>
      <w:r>
        <w:tab/>
        <w:t>Centrale Opvang Asielzoekers</w:t>
      </w:r>
    </w:p>
    <w:p w:rsidR="00CE7FB0" w:rsidRDefault="00CE7FB0" w:rsidP="00CE7FB0">
      <w:pPr>
        <w:ind w:left="1800" w:hanging="1800"/>
      </w:pPr>
      <w:r>
        <w:t>COSBO</w:t>
      </w:r>
      <w:r>
        <w:tab/>
        <w:t xml:space="preserve">Centraal Orgaan Samenwerkende Bonden voor Ouderen </w:t>
      </w:r>
    </w:p>
    <w:p w:rsidR="00CE7FB0" w:rsidRDefault="00CE7FB0" w:rsidP="00CE7FB0">
      <w:pPr>
        <w:ind w:left="1800" w:hanging="1800"/>
      </w:pPr>
      <w:r>
        <w:t>CVV</w:t>
      </w:r>
      <w:r>
        <w:tab/>
        <w:t>Collectief Vraagafhankelijk Vervoer</w:t>
      </w:r>
    </w:p>
    <w:p w:rsidR="00CE7FB0" w:rsidRDefault="00CE7FB0" w:rsidP="00CE7FB0">
      <w:pPr>
        <w:ind w:left="1800" w:hanging="1800"/>
      </w:pPr>
      <w:r>
        <w:t>D(K)TP</w:t>
      </w:r>
      <w:r>
        <w:tab/>
        <w:t>Difterie (Kinkhoest) Tetanus en Polio</w:t>
      </w:r>
    </w:p>
    <w:p w:rsidR="00CE7FB0" w:rsidRDefault="00CE7FB0" w:rsidP="00CE7FB0">
      <w:pPr>
        <w:ind w:left="1800" w:hanging="1800"/>
      </w:pPr>
      <w:r>
        <w:t>EAZ</w:t>
      </w:r>
      <w:r>
        <w:tab/>
        <w:t>Ergonomisch Adviesbureau Zwolle</w:t>
      </w:r>
    </w:p>
    <w:p w:rsidR="00CE7FB0" w:rsidRDefault="00CE7FB0" w:rsidP="00CE7FB0">
      <w:pPr>
        <w:ind w:left="1800" w:hanging="1800"/>
      </w:pPr>
      <w:r>
        <w:t>EHBO</w:t>
      </w:r>
      <w:r>
        <w:tab/>
        <w:t>Eerste Hulp Bij Ongelukken</w:t>
      </w:r>
    </w:p>
    <w:p w:rsidR="00CE7FB0" w:rsidRDefault="00CE7FB0" w:rsidP="00CE7FB0">
      <w:pPr>
        <w:ind w:left="1800" w:hanging="1800"/>
      </w:pPr>
      <w:r>
        <w:t>GBA</w:t>
      </w:r>
      <w:r>
        <w:tab/>
        <w:t>Gemeentelijke Basisadministratie</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GGD</w:t>
      </w:r>
      <w:r>
        <w:tab/>
        <w:t>Gemeenschappelijke Gezondheidsdienst / Gemeentelijke Gezondheidsdienst</w:t>
      </w:r>
    </w:p>
    <w:p w:rsidR="00CE7FB0" w:rsidRDefault="00CE7FB0" w:rsidP="00CE7FB0">
      <w:pPr>
        <w:ind w:left="1800" w:hanging="1800"/>
      </w:pPr>
      <w:r>
        <w:t>GGZ</w:t>
      </w:r>
      <w:r>
        <w:tab/>
        <w:t>Geestelijke Gezondheidszorg</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GHOR</w:t>
      </w:r>
      <w:r>
        <w:tab/>
        <w:t>Geneeskundige Hulp bij Ongevallen en Rampen</w:t>
      </w:r>
    </w:p>
    <w:p w:rsidR="00CE7FB0" w:rsidRDefault="00CE7FB0" w:rsidP="00CE7FB0">
      <w:pPr>
        <w:ind w:left="1800" w:hanging="1800"/>
      </w:pPr>
      <w:r>
        <w:t>GVO</w:t>
      </w:r>
      <w:r>
        <w:tab/>
        <w:t>Gezondheidsvoorlichting en opvoeding</w:t>
      </w:r>
    </w:p>
    <w:p w:rsidR="00CE7FB0" w:rsidRDefault="00CE7FB0" w:rsidP="00CE7FB0">
      <w:pPr>
        <w:ind w:left="1800" w:hanging="1800"/>
      </w:pPr>
      <w:r>
        <w:t>GVVP</w:t>
      </w:r>
      <w:r>
        <w:tab/>
        <w:t>Gemeentelijk Verkeersveiligheidsplan</w:t>
      </w:r>
    </w:p>
    <w:p w:rsidR="00CE7FB0" w:rsidRDefault="00CE7FB0" w:rsidP="00CE7FB0">
      <w:pPr>
        <w:ind w:left="1800" w:hanging="1800"/>
      </w:pPr>
      <w:r>
        <w:t>HIB</w:t>
      </w:r>
      <w:r>
        <w:tab/>
        <w:t>inenting tegen hersenvliesontsteking</w:t>
      </w:r>
    </w:p>
    <w:p w:rsidR="00CE7FB0" w:rsidRDefault="00CE7FB0" w:rsidP="00CE7FB0">
      <w:pPr>
        <w:ind w:left="1800" w:hanging="1800"/>
      </w:pPr>
      <w:r>
        <w:t>IKG</w:t>
      </w:r>
      <w:r>
        <w:tab/>
        <w:t>Informatie- en Klachtenbureau Gezondheidszorg</w:t>
      </w:r>
    </w:p>
    <w:p w:rsidR="00CE7FB0" w:rsidRDefault="00CE7FB0" w:rsidP="00CE7FB0">
      <w:pPr>
        <w:ind w:left="1800" w:hanging="1800"/>
      </w:pPr>
      <w:r>
        <w:t>IOAW</w:t>
      </w:r>
      <w:r>
        <w:tab/>
        <w:t>Wet Inkomensvoorziening Oudere en gedeeltelijk Arbeidsongeschikte Werkloze Werknemers</w:t>
      </w:r>
    </w:p>
    <w:p w:rsidR="00CE7FB0" w:rsidRDefault="00CE7FB0" w:rsidP="00CE7FB0">
      <w:pPr>
        <w:ind w:left="1800" w:hanging="1800"/>
      </w:pPr>
      <w:r>
        <w:t>IOAZ</w:t>
      </w:r>
      <w:r>
        <w:tab/>
        <w:t>Wet Inkomensvoorziening Oudere en gedeeltelijk Arbeidsongeschikte Gewezen Zelfstandigen</w:t>
      </w:r>
    </w:p>
    <w:p w:rsidR="00CE7FB0" w:rsidRDefault="00CE7FB0" w:rsidP="00CE7FB0">
      <w:pPr>
        <w:ind w:left="1800" w:hanging="1800"/>
      </w:pPr>
      <w:r>
        <w:t>ISV</w:t>
      </w:r>
      <w:r>
        <w:tab/>
        <w:t>Intergemeentelijk Samenwerkings Verband</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IVP</w:t>
      </w:r>
      <w:r>
        <w:tab/>
        <w:t xml:space="preserve">Integraal Veiligheidsprogramma </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JGZ</w:t>
      </w:r>
      <w:r>
        <w:tab/>
        <w:t>Jeugdgezondheidszorg</w:t>
      </w:r>
    </w:p>
    <w:p w:rsidR="00CE7FB0" w:rsidRDefault="00CE7FB0" w:rsidP="00CE7FB0">
      <w:pPr>
        <w:ind w:left="1800" w:hanging="1800"/>
      </w:pPr>
      <w:r>
        <w:t>JIP</w:t>
      </w:r>
      <w:r>
        <w:tab/>
        <w:t>Jongeren Informatie Punt</w:t>
      </w:r>
    </w:p>
    <w:p w:rsidR="00CE7FB0" w:rsidRDefault="00CE7FB0" w:rsidP="00CE7FB0">
      <w:pPr>
        <w:ind w:left="1800" w:hanging="1800"/>
      </w:pPr>
      <w:r>
        <w:rPr>
          <w:snapToGrid w:val="0"/>
        </w:rPr>
        <w:t>KNMG</w:t>
      </w:r>
      <w:r>
        <w:rPr>
          <w:snapToGrid w:val="0"/>
        </w:rPr>
        <w:tab/>
        <w:t>Koninklijke Nederlandsche Maatschappij tot bevordering der Geneeskunst</w:t>
      </w:r>
    </w:p>
    <w:p w:rsidR="00CE7FB0" w:rsidRDefault="00CE7FB0" w:rsidP="00CE7FB0">
      <w:pPr>
        <w:ind w:left="1800" w:hanging="1800"/>
      </w:pPr>
      <w:r>
        <w:t>Lom</w:t>
      </w:r>
      <w:r>
        <w:tab/>
        <w:t>leer- en opvoedingsmoeilijkheden</w:t>
      </w:r>
    </w:p>
    <w:p w:rsidR="00CE7FB0" w:rsidRDefault="00CE7FB0" w:rsidP="00CE7FB0">
      <w:pPr>
        <w:ind w:left="1800" w:hanging="1800"/>
      </w:pPr>
      <w:r>
        <w:t>MBO</w:t>
      </w:r>
      <w:r>
        <w:tab/>
        <w:t>Middelbaar Beroeps Onderwijs</w:t>
      </w:r>
    </w:p>
    <w:p w:rsidR="00CE7FB0" w:rsidRDefault="00CE7FB0" w:rsidP="00CE7FB0">
      <w:pPr>
        <w:ind w:left="1800" w:hanging="1800"/>
      </w:pPr>
      <w:r>
        <w:t>MBvO</w:t>
      </w:r>
      <w:r>
        <w:tab/>
        <w:t>Meer Bewegen voor Ouderen</w:t>
      </w:r>
    </w:p>
    <w:p w:rsidR="00CE7FB0" w:rsidRDefault="00CE7FB0" w:rsidP="00CE7FB0">
      <w:pPr>
        <w:ind w:left="1800" w:hanging="1800"/>
      </w:pPr>
      <w:r>
        <w:t>MDT</w:t>
      </w:r>
      <w:r>
        <w:tab/>
        <w:t>Multi Disciplinair Team</w:t>
      </w:r>
    </w:p>
    <w:p w:rsidR="00CE7FB0" w:rsidRDefault="00CE7FB0" w:rsidP="00CE7FB0">
      <w:pPr>
        <w:ind w:left="1800" w:hanging="1800"/>
      </w:pPr>
      <w:r>
        <w:t>MLK</w:t>
      </w:r>
      <w:r>
        <w:tab/>
        <w:t>Moeilijk Lerende Kinderen</w:t>
      </w:r>
    </w:p>
    <w:p w:rsidR="00CE7FB0" w:rsidRDefault="00CE7FB0" w:rsidP="00CE7FB0">
      <w:pPr>
        <w:ind w:left="1800" w:hanging="1800"/>
      </w:pPr>
      <w:r>
        <w:t>MMK</w:t>
      </w:r>
      <w:r>
        <w:tab/>
        <w:t>Medische Milieukunde</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MOA</w:t>
      </w:r>
      <w:r>
        <w:tab/>
        <w:t xml:space="preserve">Medische Opvang Asielzoekers </w:t>
      </w:r>
    </w:p>
    <w:p w:rsidR="00CE7FB0" w:rsidRDefault="00CE7FB0" w:rsidP="00CE7FB0">
      <w:pPr>
        <w:ind w:left="1800" w:hanging="1800"/>
      </w:pPr>
      <w:r>
        <w:t>MUP</w:t>
      </w:r>
      <w:r>
        <w:tab/>
        <w:t>Meerjaren Uitvoeringsplan</w:t>
      </w:r>
    </w:p>
    <w:p w:rsidR="00CE7FB0" w:rsidRDefault="00CE7FB0" w:rsidP="00CE7FB0">
      <w:pPr>
        <w:ind w:left="1800" w:hanging="1800"/>
      </w:pPr>
      <w:r>
        <w:t>NSPH</w:t>
      </w:r>
      <w:r>
        <w:tab/>
        <w:t>Netherlands School of Public Health</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OGGZ</w:t>
      </w:r>
      <w:r>
        <w:tab/>
        <w:t>Openbare Geestelijke Gezondheidszorg</w:t>
      </w:r>
    </w:p>
    <w:p w:rsidR="00CE7FB0" w:rsidRDefault="00CE7FB0" w:rsidP="00CE7FB0">
      <w:pPr>
        <w:ind w:left="1800" w:hanging="1800"/>
      </w:pPr>
      <w:r>
        <w:t>OGZ</w:t>
      </w:r>
      <w:r>
        <w:tab/>
        <w:t>Openbare Gezondheidszorg</w:t>
      </w:r>
    </w:p>
    <w:p w:rsidR="00CE7FB0" w:rsidRDefault="00CE7FB0" w:rsidP="00CE7FB0">
      <w:pPr>
        <w:ind w:left="1800" w:hanging="1800"/>
      </w:pPr>
      <w:r>
        <w:t>OKZ</w:t>
      </w:r>
      <w:r>
        <w:tab/>
        <w:t>Ouder- en Kindzorg</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PAAZ</w:t>
      </w:r>
      <w:r>
        <w:tab/>
        <w:t>Psychiatrische Afdeling Algemeen Ziekenhuis</w:t>
      </w:r>
    </w:p>
    <w:p w:rsidR="00CE7FB0" w:rsidRDefault="00CE7FB0" w:rsidP="00CE7FB0">
      <w:pPr>
        <w:ind w:left="1800" w:hanging="1800"/>
      </w:pPr>
      <w:r>
        <w:t>PCP</w:t>
      </w:r>
      <w:r>
        <w:tab/>
        <w:t>Patiënten- en Consumentenplatform</w:t>
      </w:r>
    </w:p>
    <w:p w:rsidR="00CE7FB0" w:rsidRDefault="00CE7FB0" w:rsidP="00CE7FB0">
      <w:pPr>
        <w:ind w:left="1800" w:hanging="1800"/>
      </w:pPr>
      <w:r>
        <w:t>PCPZ</w:t>
      </w:r>
      <w:r>
        <w:tab/>
        <w:t>Patiënten Consumenten Platform Zwolle</w:t>
      </w:r>
    </w:p>
    <w:p w:rsidR="00CE7FB0" w:rsidRDefault="00CE7FB0" w:rsidP="00CE7FB0">
      <w:pPr>
        <w:ind w:left="1800" w:hanging="1800"/>
      </w:pPr>
      <w:r>
        <w:t>PGB</w:t>
      </w:r>
      <w:r>
        <w:tab/>
        <w:t>Persoonsgebonden budgetten</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PVB</w:t>
      </w:r>
      <w:r>
        <w:tab/>
        <w:t>Project Versterking Brandweer</w:t>
      </w:r>
    </w:p>
    <w:p w:rsidR="00CE7FB0" w:rsidRDefault="00CE7FB0" w:rsidP="00CE7FB0">
      <w:pPr>
        <w:ind w:left="1800" w:hanging="1800"/>
      </w:pPr>
      <w:r>
        <w:t>Pwt</w:t>
      </w:r>
      <w:r>
        <w:tab/>
        <w:t>Plaatselijke werkgroep toegankelijkheid</w:t>
      </w:r>
    </w:p>
    <w:p w:rsidR="00CE7FB0" w:rsidRDefault="00CE7FB0" w:rsidP="00CE7FB0">
      <w:pPr>
        <w:ind w:left="1800" w:hanging="1800"/>
      </w:pPr>
      <w:r>
        <w:t>RC</w:t>
      </w:r>
      <w:r>
        <w:tab/>
        <w:t>Regionaal College</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RIAGG</w:t>
      </w:r>
      <w:r>
        <w:tab/>
        <w:t>Regionaal Instituut Ambulante Geestelijke Gezondheidszorg</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RIBW</w:t>
      </w:r>
      <w:r>
        <w:tab/>
        <w:t>Regionale instelling voor beschermd wonen</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RIO</w:t>
      </w:r>
      <w:r>
        <w:tab/>
        <w:t>Regionaal Indicatie Orgaan</w:t>
      </w:r>
    </w:p>
    <w:p w:rsidR="00CE7FB0" w:rsidRDefault="00CE7FB0" w:rsidP="00CE7FB0">
      <w:pPr>
        <w:ind w:left="1800" w:hanging="1800"/>
      </w:pPr>
      <w:r>
        <w:t>RIVM</w:t>
      </w:r>
      <w:r>
        <w:tab/>
        <w:t>Rijksinstituut voor Volksgezondheid en Milieu</w:t>
      </w:r>
    </w:p>
    <w:p w:rsidR="00CE7FB0" w:rsidRDefault="00CE7FB0" w:rsidP="00CE7FB0">
      <w:pPr>
        <w:ind w:left="1800" w:hanging="1800"/>
      </w:pPr>
      <w:r>
        <w:t>ROA</w:t>
      </w:r>
      <w:r>
        <w:tab/>
        <w:t>Regeling Opvang Asielzoekers</w:t>
      </w:r>
    </w:p>
    <w:p w:rsidR="00CE7FB0" w:rsidRDefault="00CE7FB0" w:rsidP="00CE7FB0">
      <w:pPr>
        <w:ind w:left="1800" w:hanging="1800"/>
      </w:pPr>
      <w:r>
        <w:t>RVV</w:t>
      </w:r>
      <w:r>
        <w:tab/>
        <w:t>Reglement verkeersregels en verkeerstekens</w:t>
      </w:r>
    </w:p>
    <w:p w:rsidR="00CE7FB0" w:rsidRDefault="00CE7FB0" w:rsidP="00CE7FB0">
      <w:pPr>
        <w:ind w:left="1800" w:hanging="1800"/>
      </w:pPr>
      <w:r>
        <w:t>RVZ</w:t>
      </w:r>
      <w:r>
        <w:tab/>
        <w:t>Raad voor de volksgezondheid en zorg</w:t>
      </w:r>
    </w:p>
    <w:p w:rsidR="00CE7FB0" w:rsidRDefault="00CE7FB0" w:rsidP="00CE7FB0">
      <w:pPr>
        <w:ind w:left="1800" w:hanging="1800"/>
      </w:pPr>
      <w:r>
        <w:t>SEGV</w:t>
      </w:r>
      <w:r>
        <w:tab/>
        <w:t>Sociaal economische gezondheidsverschillen</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SES</w:t>
      </w:r>
      <w:r>
        <w:tab/>
        <w:t>Sociaal-economische status</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SGBO</w:t>
      </w:r>
      <w:r>
        <w:tab/>
        <w:t>Sociaal Geografisch en Bestuurskundig Onderzoek (nb. SGBO is het onderzoeks- en adviesbureau van de VNG)</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SOA</w:t>
      </w:r>
      <w:r>
        <w:tab/>
        <w:t xml:space="preserve">Seksueel Overdraagbare Aandoeningen </w:t>
      </w:r>
    </w:p>
    <w:p w:rsidR="00CE7FB0" w:rsidRDefault="00CE7FB0" w:rsidP="00CE7FB0">
      <w:pPr>
        <w:ind w:left="1800" w:hanging="1800"/>
      </w:pPr>
      <w:r>
        <w:t>SPD</w:t>
      </w:r>
      <w:r>
        <w:tab/>
        <w:t>Sociaal Pedagogische Dienst</w:t>
      </w:r>
    </w:p>
    <w:p w:rsidR="00CE7FB0" w:rsidRDefault="00CE7FB0" w:rsidP="00CE7FB0">
      <w:pPr>
        <w:ind w:left="1800" w:hanging="1800"/>
      </w:pPr>
      <w:r>
        <w:t>SSKWH</w:t>
      </w:r>
      <w:r>
        <w:tab/>
        <w:t>Stichting Sociaal Kultureel Werk Hattem</w:t>
      </w:r>
    </w:p>
    <w:p w:rsidR="00CE7FB0" w:rsidRDefault="00CE7FB0" w:rsidP="00CE7FB0">
      <w:pPr>
        <w:ind w:left="1800" w:hanging="1800"/>
      </w:pPr>
      <w:r>
        <w:t>SWOH</w:t>
      </w:r>
      <w:r>
        <w:tab/>
        <w:t>Stichting Welzijn Ouderen Hattem</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THZ</w:t>
      </w:r>
      <w:r>
        <w:tab/>
        <w:t>Technische Hygiëne Zorg</w:t>
      </w:r>
    </w:p>
    <w:p w:rsidR="00CE7FB0" w:rsidRDefault="00CE7FB0" w:rsidP="00CE7FB0">
      <w:pPr>
        <w:ind w:left="1800" w:hanging="1800"/>
      </w:pPr>
      <w:r>
        <w:t>TOV</w:t>
      </w:r>
      <w:r>
        <w:tab/>
        <w:t>Thuiszorg Oost Veluwe</w:t>
      </w:r>
    </w:p>
    <w:p w:rsidR="00CE7FB0" w:rsidRDefault="00CE7FB0" w:rsidP="00CE7FB0">
      <w:pPr>
        <w:ind w:left="1800" w:hanging="1800"/>
      </w:pPr>
      <w:r>
        <w:t>VAC</w:t>
      </w:r>
      <w:r>
        <w:tab/>
        <w:t>Vrouwen Advies Commissie</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VNG</w:t>
      </w:r>
      <w:r>
        <w:tab/>
        <w:t>Vereniging Nederlandse Gemeenten</w:t>
      </w:r>
    </w:p>
    <w:p w:rsidR="00CE7FB0" w:rsidRDefault="00CE7FB0" w:rsidP="00CE7FB0">
      <w:pPr>
        <w:ind w:left="1800" w:hanging="1800"/>
      </w:pPr>
      <w:r>
        <w:t>VROM</w:t>
      </w:r>
      <w:r>
        <w:tab/>
        <w:t>Volkshuisvesting, Ruimtelijke Ordening en Milieu</w:t>
      </w:r>
    </w:p>
    <w:p w:rsidR="00CE7FB0" w:rsidRDefault="00CE7FB0" w:rsidP="00CE7FB0">
      <w:pPr>
        <w:ind w:left="1800" w:hanging="1800"/>
      </w:pPr>
      <w:r>
        <w:t>VTV</w:t>
      </w:r>
      <w:r>
        <w:tab/>
        <w:t>Vergunning tot verblijf</w:t>
      </w:r>
    </w:p>
    <w:p w:rsidR="00CE7FB0" w:rsidRDefault="00CE7FB0" w:rsidP="00CE7FB0">
      <w:pPr>
        <w:ind w:left="1800" w:hanging="1800"/>
      </w:pPr>
      <w:r>
        <w:t>VTV</w:t>
      </w:r>
      <w:r>
        <w:tab/>
        <w:t>Volksgezondheid Toekomst Verkenning</w:t>
      </w:r>
    </w:p>
    <w:p w:rsidR="00CE7FB0" w:rsidRDefault="00CE7FB0" w:rsidP="00CE7FB0">
      <w:pPr>
        <w:ind w:left="1800" w:hanging="1800"/>
      </w:pPr>
      <w:r>
        <w:t>VVE</w:t>
      </w:r>
      <w:r>
        <w:tab/>
        <w:t>Voor- en Vroegschoolse Educatie</w:t>
      </w:r>
    </w:p>
    <w:p w:rsidR="00CE7FB0" w:rsidRDefault="00CE7FB0" w:rsidP="00CE7FB0">
      <w:pPr>
        <w:ind w:left="1800" w:hanging="1800"/>
      </w:pPr>
      <w:r>
        <w:t>VVN</w:t>
      </w:r>
      <w:r>
        <w:tab/>
        <w:t>Veilig Verkeer Nederland (nu: 3VO)</w:t>
      </w:r>
    </w:p>
    <w:p w:rsidR="00CE7FB0" w:rsidRDefault="00CE7FB0" w:rsidP="00CE7FB0">
      <w:pPr>
        <w:ind w:left="1800" w:hanging="1800"/>
      </w:pPr>
      <w:r>
        <w:t>VVTV</w:t>
      </w:r>
      <w:r>
        <w:tab/>
        <w:t>Voorlopige Vergunning tot verblijf</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VWS</w:t>
      </w:r>
      <w:r>
        <w:tab/>
        <w:t>Volksgezondheid, Welzijn en Sport</w:t>
      </w:r>
    </w:p>
    <w:p w:rsidR="00CE7FB0" w:rsidRDefault="00CE7FB0" w:rsidP="00CE7FB0">
      <w:pPr>
        <w:ind w:left="1800" w:hanging="1800"/>
      </w:pPr>
      <w:r>
        <w:t>WAO</w:t>
      </w:r>
      <w:r>
        <w:tab/>
        <w:t>Wet op de Arbeidsongeschiktheidsverzekering</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WBK</w:t>
      </w:r>
      <w:r>
        <w:tab/>
        <w:t>Wet Basisvoorziening Kinderopvang</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WCPV</w:t>
      </w:r>
      <w:r>
        <w:tab/>
        <w:t>Wet Collectieve Preventie Volksgezondheid</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Wet REA</w:t>
      </w:r>
      <w:r>
        <w:tab/>
        <w:t>Wet op de (re) integratie arbeidsgehandicapten</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WGHR</w:t>
      </w:r>
      <w:r>
        <w:tab/>
        <w:t>Wet Geneeskundige Hulpverlening bij Rampen</w:t>
      </w:r>
    </w:p>
    <w:p w:rsidR="00CE7FB0" w:rsidRDefault="00CE7FB0" w:rsidP="00CE7FB0">
      <w:pPr>
        <w:ind w:left="1800" w:hanging="1800"/>
      </w:pPr>
      <w:r>
        <w:t>WHO</w:t>
      </w:r>
      <w:r>
        <w:tab/>
        <w:t>World Health Organisation (= Wereldgezondheidsorganisatie)</w:t>
      </w:r>
    </w:p>
    <w:p w:rsidR="00CE7FB0" w:rsidRDefault="00CE7FB0" w:rsidP="00CE7FB0">
      <w:pPr>
        <w:ind w:left="1800" w:hanging="1800"/>
      </w:pPr>
      <w:r>
        <w:t>WIW</w:t>
      </w:r>
      <w:r>
        <w:tab/>
        <w:t>Wet Inschakeling Werkzoekenden</w:t>
      </w:r>
    </w:p>
    <w:p w:rsidR="00CE7FB0" w:rsidRDefault="00CE7FB0" w:rsidP="00CE7FB0">
      <w:pPr>
        <w:ind w:left="1800" w:hanging="1800"/>
      </w:pPr>
      <w:r>
        <w:t xml:space="preserve">WSW </w:t>
      </w:r>
      <w:r>
        <w:tab/>
        <w:t>West Sociale Werkvoorziening</w:t>
      </w:r>
    </w:p>
    <w:p w:rsidR="00CE7FB0" w:rsidRDefault="00CE7FB0" w:rsidP="00CE7FB0">
      <w:pPr>
        <w:pStyle w:val="Plattetekst"/>
        <w:pBdr>
          <w:top w:val="none" w:sz="0" w:space="0" w:color="auto"/>
          <w:left w:val="none" w:sz="0" w:space="0" w:color="auto"/>
          <w:bottom w:val="none" w:sz="0" w:space="0" w:color="auto"/>
          <w:right w:val="none" w:sz="0" w:space="0" w:color="auto"/>
        </w:pBdr>
        <w:ind w:left="1800" w:hanging="1800"/>
      </w:pPr>
      <w:r>
        <w:t>WVG</w:t>
      </w:r>
      <w:r>
        <w:tab/>
        <w:t>Wet Voorzieningen Gehandicapten</w:t>
      </w:r>
    </w:p>
    <w:p w:rsidR="00CE7FB0" w:rsidRDefault="00CE7FB0" w:rsidP="00CE7FB0">
      <w:pPr>
        <w:ind w:left="1800" w:hanging="1800"/>
      </w:pPr>
      <w:r>
        <w:t>WW</w:t>
      </w:r>
      <w:r>
        <w:tab/>
        <w:t xml:space="preserve">Werkloosheidswet </w:t>
      </w:r>
    </w:p>
    <w:p w:rsidR="00CE7FB0" w:rsidRDefault="00CE7FB0" w:rsidP="00CE7FB0">
      <w:pPr>
        <w:ind w:left="1800" w:hanging="1800"/>
      </w:pPr>
      <w:r>
        <w:t>WZV</w:t>
      </w:r>
      <w:r>
        <w:tab/>
        <w:t>Wet Ziekenhuisvoorzieningen</w:t>
      </w:r>
    </w:p>
    <w:p w:rsidR="00CE7FB0" w:rsidRDefault="00CE7FB0" w:rsidP="00CE7FB0">
      <w:pPr>
        <w:ind w:left="1800" w:hanging="1800"/>
      </w:pPr>
    </w:p>
    <w:p w:rsidR="00CE7FB0" w:rsidRDefault="00CE7FB0" w:rsidP="00CE7FB0">
      <w:pPr>
        <w:pStyle w:val="Kop3"/>
      </w:pPr>
      <w:r>
        <w:br w:type="page"/>
      </w:r>
    </w:p>
    <w:p w:rsidR="00CE7FB0" w:rsidRDefault="00CE7FB0" w:rsidP="00CE7FB0">
      <w:pPr>
        <w:pStyle w:val="Kop1"/>
      </w:pPr>
      <w:bookmarkStart w:id="233" w:name="_Toc519484107"/>
      <w:bookmarkStart w:id="234" w:name="_Toc522073318"/>
      <w:r>
        <w:t>5.</w:t>
      </w:r>
      <w:r>
        <w:tab/>
        <w:t>TEKST WET COLLECTIEVE PREVENTIE VOLKGEZONDHEID</w:t>
      </w:r>
      <w:bookmarkEnd w:id="233"/>
      <w:bookmarkEnd w:id="234"/>
      <w:r>
        <w:t xml:space="preserve"> </w:t>
      </w:r>
    </w:p>
    <w:p w:rsidR="00CE7FB0" w:rsidRDefault="00CE7FB0" w:rsidP="00CE7FB0">
      <w:pPr>
        <w:ind w:left="1800" w:hanging="1800"/>
        <w:rPr>
          <w:sz w:val="19"/>
        </w:rPr>
      </w:pPr>
    </w:p>
    <w:p w:rsidR="00CE7FB0" w:rsidRDefault="00CE7FB0" w:rsidP="00CE7FB0">
      <w:pPr>
        <w:ind w:left="1800" w:hanging="1800"/>
        <w:rPr>
          <w:sz w:val="19"/>
        </w:rPr>
      </w:pPr>
    </w:p>
    <w:p w:rsidR="00CE7FB0" w:rsidRDefault="00CE7FB0" w:rsidP="00CE7FB0">
      <w:pPr>
        <w:widowControl w:val="0"/>
        <w:rPr>
          <w:rFonts w:ascii="Arial" w:hAnsi="Arial"/>
          <w:snapToGrid w:val="0"/>
          <w:sz w:val="19"/>
        </w:rPr>
      </w:pPr>
      <w:r>
        <w:rPr>
          <w:rFonts w:ascii="Arial" w:hAnsi="Arial"/>
          <w:snapToGrid w:val="0"/>
          <w:sz w:val="19"/>
        </w:rPr>
        <w:t>Staatsblad</w:t>
      </w:r>
    </w:p>
    <w:p w:rsidR="00CE7FB0" w:rsidRDefault="00CE7FB0" w:rsidP="00CE7FB0">
      <w:pPr>
        <w:widowControl w:val="0"/>
        <w:pBdr>
          <w:bottom w:val="single" w:sz="6" w:space="1" w:color="auto"/>
        </w:pBdr>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300</w:t>
      </w:r>
    </w:p>
    <w:p w:rsidR="00CE7FB0" w:rsidRDefault="00CE7FB0" w:rsidP="00CE7FB0">
      <w:pPr>
        <w:widowControl w:val="0"/>
        <w:rPr>
          <w:rFonts w:ascii="Arial" w:hAnsi="Arial"/>
          <w:snapToGrid w:val="0"/>
          <w:sz w:val="19"/>
        </w:rPr>
      </w:pPr>
      <w:r>
        <w:rPr>
          <w:rFonts w:ascii="Arial" w:hAnsi="Arial"/>
          <w:b/>
          <w:snapToGrid w:val="0"/>
          <w:sz w:val="19"/>
        </w:rPr>
        <w:t>Wet van 25 mei 1990, houdende regels met betrekking tot collectieve preventie op het gebied van de volksgezondheid</w:t>
      </w:r>
    </w:p>
    <w:p w:rsidR="00CE7FB0" w:rsidRDefault="00CE7FB0" w:rsidP="00CE7FB0">
      <w:pPr>
        <w:widowControl w:val="0"/>
        <w:pBdr>
          <w:bottom w:val="single" w:sz="6" w:space="1" w:color="auto"/>
        </w:pBdr>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Wij Beatrix, bij de gratie Gods, Koningin der Nederlanden, Prinses van Oranje-Nassau, enz. enz. enz.</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Allen, die deze zullen zien of horen lezen, saluut! doen te weten:</w:t>
      </w:r>
    </w:p>
    <w:p w:rsidR="00CE7FB0" w:rsidRDefault="00CE7FB0" w:rsidP="00CE7FB0">
      <w:pPr>
        <w:widowControl w:val="0"/>
        <w:rPr>
          <w:rFonts w:ascii="Arial" w:hAnsi="Arial"/>
          <w:snapToGrid w:val="0"/>
          <w:sz w:val="19"/>
        </w:rPr>
      </w:pPr>
      <w:r>
        <w:rPr>
          <w:rFonts w:ascii="Arial" w:hAnsi="Arial"/>
          <w:snapToGrid w:val="0"/>
          <w:sz w:val="19"/>
        </w:rPr>
        <w:t>Alzo Wij in overweging genomen hebben, dat het wenselijk is wettelijke regels te stellen betreffende de bemoeienis van gemeentebesturen met collectieve preventie op het gebied van de volksgezondheid alsmede een wettelijke basis te bieden voor specifieke uitkeringen ter zake;</w:t>
      </w:r>
    </w:p>
    <w:p w:rsidR="00CE7FB0" w:rsidRDefault="00CE7FB0" w:rsidP="00CE7FB0">
      <w:pPr>
        <w:widowControl w:val="0"/>
        <w:rPr>
          <w:rFonts w:ascii="Arial" w:hAnsi="Arial"/>
          <w:snapToGrid w:val="0"/>
          <w:sz w:val="19"/>
        </w:rPr>
      </w:pPr>
      <w:r>
        <w:rPr>
          <w:rFonts w:ascii="Arial" w:hAnsi="Arial"/>
          <w:snapToGrid w:val="0"/>
          <w:sz w:val="19"/>
        </w:rPr>
        <w:t>Zo is het, dat Wij, de Raad van State gehoord, en met gemeen overleg der Staten-Generaal, hebben goedgevonden en verstaan, gelijk Wij goedvinden en verstaan bij deze:</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 1. Inleiding</w:t>
      </w:r>
    </w:p>
    <w:p w:rsidR="00CE7FB0" w:rsidRDefault="00CE7FB0" w:rsidP="00CE7FB0">
      <w:pPr>
        <w:widowControl w:val="0"/>
        <w:rPr>
          <w:rFonts w:ascii="Arial" w:hAnsi="Arial"/>
          <w:snapToGrid w:val="0"/>
          <w:sz w:val="19"/>
        </w:rPr>
      </w:pPr>
      <w:r>
        <w:rPr>
          <w:rFonts w:ascii="Arial" w:hAnsi="Arial"/>
          <w:b/>
          <w:snapToGrid w:val="0"/>
          <w:sz w:val="19"/>
        </w:rPr>
        <w:t>Artikel 1</w:t>
      </w:r>
    </w:p>
    <w:p w:rsidR="00CE7FB0" w:rsidRDefault="00CE7FB0" w:rsidP="00CE7FB0">
      <w:pPr>
        <w:widowControl w:val="0"/>
        <w:rPr>
          <w:rFonts w:ascii="Arial" w:hAnsi="Arial"/>
          <w:snapToGrid w:val="0"/>
          <w:sz w:val="19"/>
        </w:rPr>
      </w:pPr>
      <w:r>
        <w:rPr>
          <w:rFonts w:ascii="Arial" w:hAnsi="Arial"/>
          <w:snapToGrid w:val="0"/>
          <w:sz w:val="19"/>
        </w:rPr>
        <w:t>In deze wet en de daarop berustende bepalingen wordt verstaan onder:</w:t>
      </w:r>
    </w:p>
    <w:p w:rsidR="00CE7FB0" w:rsidRDefault="00CE7FB0" w:rsidP="00CE7FB0">
      <w:pPr>
        <w:widowControl w:val="0"/>
        <w:numPr>
          <w:ilvl w:val="0"/>
          <w:numId w:val="32"/>
        </w:numPr>
        <w:rPr>
          <w:rFonts w:ascii="Arial" w:hAnsi="Arial"/>
          <w:snapToGrid w:val="0"/>
          <w:sz w:val="19"/>
        </w:rPr>
      </w:pPr>
      <w:r>
        <w:rPr>
          <w:rFonts w:ascii="Arial" w:hAnsi="Arial"/>
          <w:snapToGrid w:val="0"/>
          <w:sz w:val="19"/>
        </w:rPr>
        <w:t>Onze Minister: Onze Minister van Volksgezondheid, Welzijn en Sport;</w:t>
      </w:r>
    </w:p>
    <w:p w:rsidR="00CE7FB0" w:rsidRDefault="00CE7FB0" w:rsidP="00CE7FB0">
      <w:pPr>
        <w:widowControl w:val="0"/>
        <w:numPr>
          <w:ilvl w:val="0"/>
          <w:numId w:val="32"/>
        </w:numPr>
        <w:rPr>
          <w:rFonts w:ascii="Arial" w:hAnsi="Arial"/>
          <w:snapToGrid w:val="0"/>
          <w:sz w:val="19"/>
        </w:rPr>
      </w:pPr>
      <w:r>
        <w:rPr>
          <w:rFonts w:ascii="Arial" w:hAnsi="Arial"/>
          <w:snapToGrid w:val="0"/>
          <w:sz w:val="19"/>
        </w:rPr>
        <w:t>collectieve preventie: bewaking en bevordering van de volksgezondheid voor zover deze samenhangt met risico's met een collectief karakter</w:t>
      </w:r>
    </w:p>
    <w:p w:rsidR="00CE7FB0" w:rsidRDefault="00CE7FB0" w:rsidP="00CE7FB0">
      <w:pPr>
        <w:widowControl w:val="0"/>
        <w:numPr>
          <w:ilvl w:val="0"/>
          <w:numId w:val="32"/>
        </w:numPr>
        <w:rPr>
          <w:rFonts w:ascii="Arial" w:hAnsi="Arial"/>
          <w:snapToGrid w:val="0"/>
          <w:sz w:val="19"/>
        </w:rPr>
      </w:pPr>
      <w:r>
        <w:rPr>
          <w:rFonts w:ascii="Arial" w:hAnsi="Arial"/>
          <w:snapToGrid w:val="0"/>
          <w:sz w:val="19"/>
        </w:rPr>
        <w:t>epidemie van infectieziekten: een in korte tijd sterke toename van het aantal nieuwe patiënten lijdend aan een bij of krachtens artikel 2 of 3 van de Infectieziektenwet aangewezen ziekte.</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 2. Taken</w:t>
      </w:r>
    </w:p>
    <w:p w:rsidR="00CE7FB0" w:rsidRDefault="00CE7FB0" w:rsidP="00CE7FB0">
      <w:pPr>
        <w:widowControl w:val="0"/>
        <w:rPr>
          <w:rFonts w:ascii="Arial" w:hAnsi="Arial"/>
          <w:snapToGrid w:val="0"/>
          <w:sz w:val="19"/>
        </w:rPr>
      </w:pPr>
      <w:r>
        <w:rPr>
          <w:rFonts w:ascii="Arial" w:hAnsi="Arial"/>
          <w:b/>
          <w:snapToGrid w:val="0"/>
          <w:sz w:val="19"/>
        </w:rPr>
        <w:t>Artikel 2</w:t>
      </w:r>
    </w:p>
    <w:p w:rsidR="00CE7FB0" w:rsidRDefault="00CE7FB0" w:rsidP="00CE7FB0">
      <w:pPr>
        <w:widowControl w:val="0"/>
        <w:numPr>
          <w:ilvl w:val="0"/>
          <w:numId w:val="33"/>
        </w:numPr>
        <w:rPr>
          <w:rFonts w:ascii="Arial" w:hAnsi="Arial"/>
          <w:snapToGrid w:val="0"/>
          <w:sz w:val="19"/>
        </w:rPr>
      </w:pPr>
      <w:r>
        <w:rPr>
          <w:rFonts w:ascii="Arial" w:hAnsi="Arial"/>
          <w:snapToGrid w:val="0"/>
          <w:sz w:val="19"/>
        </w:rPr>
        <w:t>De gemeenteraad bevordert de totstandkoming en de continuïteit van en de samenhang binnen collectieve preventie alsmede de onderlinge afstemming tussen deze collectieve preventie en de curatieve gezondheidszorg.</w:t>
      </w:r>
    </w:p>
    <w:p w:rsidR="00CE7FB0" w:rsidRDefault="00CE7FB0" w:rsidP="00CE7FB0">
      <w:pPr>
        <w:widowControl w:val="0"/>
        <w:numPr>
          <w:ilvl w:val="0"/>
          <w:numId w:val="33"/>
        </w:numPr>
        <w:rPr>
          <w:rFonts w:ascii="Arial" w:hAnsi="Arial"/>
          <w:snapToGrid w:val="0"/>
          <w:sz w:val="19"/>
        </w:rPr>
      </w:pPr>
      <w:r>
        <w:rPr>
          <w:rFonts w:ascii="Arial" w:hAnsi="Arial"/>
          <w:snapToGrid w:val="0"/>
          <w:sz w:val="19"/>
        </w:rPr>
        <w:t>Ter verwezenlijking van het bepaalde in het eerste lid draagt de gemeenteraad in ieder geval zorg voor:</w:t>
      </w:r>
      <w:r>
        <w:rPr>
          <w:rFonts w:ascii="Arial" w:hAnsi="Arial"/>
          <w:snapToGrid w:val="0"/>
          <w:sz w:val="19"/>
        </w:rPr>
        <w:br/>
        <w:t xml:space="preserve">a. het verwerven van, op epidemiologische analyse gebaseerd, inzicht in de gezondheidssituatie van </w:t>
      </w:r>
      <w:r>
        <w:rPr>
          <w:rFonts w:ascii="Arial" w:hAnsi="Arial"/>
          <w:snapToGrid w:val="0"/>
          <w:sz w:val="19"/>
        </w:rPr>
        <w:br/>
        <w:t xml:space="preserve">    de bevolking;</w:t>
      </w:r>
      <w:r>
        <w:rPr>
          <w:rFonts w:ascii="Arial" w:hAnsi="Arial"/>
          <w:snapToGrid w:val="0"/>
          <w:sz w:val="19"/>
        </w:rPr>
        <w:br/>
        <w:t>b. het bewaken van gezondheidsaspecten in bestuurlijke beslissingen met gevolgen voor het leefmilieu;</w:t>
      </w:r>
      <w:r>
        <w:rPr>
          <w:rFonts w:ascii="Arial" w:hAnsi="Arial"/>
          <w:snapToGrid w:val="0"/>
          <w:sz w:val="19"/>
        </w:rPr>
        <w:br/>
        <w:t>c. het bevorderen van de hygiëne en de psycho-hygiëne;</w:t>
      </w:r>
      <w:r>
        <w:rPr>
          <w:rFonts w:ascii="Arial" w:hAnsi="Arial"/>
          <w:snapToGrid w:val="0"/>
          <w:sz w:val="19"/>
        </w:rPr>
        <w:br/>
        <w:t xml:space="preserve">d. het bijdragen aan opzet, uitvoering en afstemming van preventieprogramma's, met inbegrip van </w:t>
      </w:r>
      <w:r>
        <w:rPr>
          <w:rFonts w:ascii="Arial" w:hAnsi="Arial"/>
          <w:snapToGrid w:val="0"/>
          <w:sz w:val="19"/>
        </w:rPr>
        <w:br/>
        <w:t xml:space="preserve">    gezondheidsvoorlichting en -opvoeding.</w:t>
      </w:r>
    </w:p>
    <w:p w:rsidR="00CE7FB0" w:rsidRDefault="00CE7FB0" w:rsidP="00CE7FB0">
      <w:pPr>
        <w:widowControl w:val="0"/>
        <w:numPr>
          <w:ilvl w:val="0"/>
          <w:numId w:val="33"/>
        </w:numPr>
        <w:rPr>
          <w:rFonts w:ascii="Arial" w:hAnsi="Arial"/>
          <w:snapToGrid w:val="0"/>
          <w:sz w:val="19"/>
        </w:rPr>
      </w:pPr>
      <w:r>
        <w:rPr>
          <w:rFonts w:ascii="Arial" w:hAnsi="Arial"/>
          <w:snapToGrid w:val="0"/>
          <w:sz w:val="19"/>
        </w:rPr>
        <w:t>Bij algemene maatregel van bestuur kunnen de in het tweede lid, onder d, vermelde werkzaamheden nader worden uitgewerkt.</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3</w:t>
      </w:r>
    </w:p>
    <w:p w:rsidR="00CE7FB0" w:rsidRDefault="00CE7FB0" w:rsidP="00CE7FB0">
      <w:pPr>
        <w:widowControl w:val="0"/>
        <w:numPr>
          <w:ilvl w:val="0"/>
          <w:numId w:val="31"/>
        </w:numPr>
        <w:rPr>
          <w:rFonts w:ascii="Arial" w:hAnsi="Arial"/>
          <w:snapToGrid w:val="0"/>
          <w:sz w:val="19"/>
        </w:rPr>
      </w:pPr>
      <w:r>
        <w:rPr>
          <w:rFonts w:ascii="Arial" w:hAnsi="Arial"/>
          <w:snapToGrid w:val="0"/>
          <w:sz w:val="19"/>
        </w:rPr>
        <w:t>De gemeenteraad draagt zorg voor de uitvoering van de collectieve preventie betreffende infectieziekten en terzake van gezondheidsrisico's voor jeugdigen, voorzover dit bij algemene maatregel van bestuur is bepaald.</w:t>
      </w:r>
    </w:p>
    <w:p w:rsidR="00CE7FB0" w:rsidRDefault="00CE7FB0" w:rsidP="00CE7FB0">
      <w:pPr>
        <w:widowControl w:val="0"/>
        <w:numPr>
          <w:ilvl w:val="0"/>
          <w:numId w:val="31"/>
        </w:numPr>
        <w:rPr>
          <w:rFonts w:ascii="Arial" w:hAnsi="Arial"/>
          <w:snapToGrid w:val="0"/>
          <w:sz w:val="19"/>
        </w:rPr>
      </w:pPr>
      <w:r>
        <w:rPr>
          <w:rFonts w:ascii="Arial" w:hAnsi="Arial"/>
          <w:snapToGrid w:val="0"/>
          <w:sz w:val="19"/>
        </w:rPr>
        <w:t>Onze Minister kan ter zake van de bestrijding van een epidemie van infectieziekten een aanwijzing geven aan de gemeenteraad, indien deze niet of niet naar behoren maatregelen treft ter bestrijding van de epidemie, terwijl er ernstig gevaar voor de volksgezondheid dreigt en een bovenregionale verspreiding van de desbetreffende infectieziekte te verwachten is.</w:t>
      </w:r>
    </w:p>
    <w:p w:rsidR="00CE7FB0" w:rsidRDefault="00CE7FB0" w:rsidP="00CE7FB0">
      <w:pPr>
        <w:widowControl w:val="0"/>
        <w:numPr>
          <w:ilvl w:val="0"/>
          <w:numId w:val="31"/>
        </w:numPr>
        <w:rPr>
          <w:rFonts w:ascii="Arial" w:hAnsi="Arial"/>
          <w:snapToGrid w:val="0"/>
          <w:sz w:val="19"/>
        </w:rPr>
      </w:pPr>
      <w:r>
        <w:rPr>
          <w:rFonts w:ascii="Arial" w:hAnsi="Arial"/>
          <w:snapToGrid w:val="0"/>
          <w:sz w:val="19"/>
        </w:rPr>
        <w:t>Onze Minister pleegt over een voornemen tot het geven van een aanwijzing overleg met de gemeenteraad. Hij deelt het nemen van de aanwijzing, onder vermelding van de redenen daarvoor, mee aan de beide kamers van de Staten-Generaal.</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4</w:t>
      </w:r>
    </w:p>
    <w:p w:rsidR="00CE7FB0" w:rsidRDefault="00CE7FB0" w:rsidP="00CE7FB0">
      <w:pPr>
        <w:widowControl w:val="0"/>
        <w:numPr>
          <w:ilvl w:val="0"/>
          <w:numId w:val="27"/>
        </w:numPr>
        <w:rPr>
          <w:rFonts w:ascii="Arial" w:hAnsi="Arial"/>
          <w:snapToGrid w:val="0"/>
          <w:sz w:val="19"/>
        </w:rPr>
      </w:pPr>
      <w:r>
        <w:rPr>
          <w:rFonts w:ascii="Arial" w:hAnsi="Arial"/>
          <w:snapToGrid w:val="0"/>
          <w:sz w:val="19"/>
        </w:rPr>
        <w:t>Indien de gemeenteraad een bijdrage heft voor het verrichten van werkzaamheden in het kader van collectieve preventie draagt hij er zorg voor dat dit niet ten koste gaat van het bereik van deze werkzaamheden.</w:t>
      </w:r>
    </w:p>
    <w:p w:rsidR="00CE7FB0" w:rsidRDefault="00CE7FB0" w:rsidP="00CE7FB0">
      <w:pPr>
        <w:widowControl w:val="0"/>
        <w:numPr>
          <w:ilvl w:val="0"/>
          <w:numId w:val="27"/>
        </w:numPr>
        <w:rPr>
          <w:rFonts w:ascii="Arial" w:hAnsi="Arial"/>
          <w:snapToGrid w:val="0"/>
          <w:sz w:val="19"/>
        </w:rPr>
      </w:pPr>
      <w:r>
        <w:rPr>
          <w:rFonts w:ascii="Arial" w:hAnsi="Arial"/>
          <w:snapToGrid w:val="0"/>
          <w:sz w:val="19"/>
        </w:rPr>
        <w:t>Geen bijdrage wordt geheven voor de bij of krachtens artikel 3 opgedragen taken, behoudens in gevallen bij algemene maatregel van bestuur genoemd.</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5</w:t>
      </w:r>
    </w:p>
    <w:p w:rsidR="00CE7FB0" w:rsidRDefault="00CE7FB0" w:rsidP="00CE7FB0">
      <w:pPr>
        <w:widowControl w:val="0"/>
        <w:numPr>
          <w:ilvl w:val="0"/>
          <w:numId w:val="28"/>
        </w:numPr>
        <w:rPr>
          <w:rFonts w:ascii="Arial" w:hAnsi="Arial"/>
          <w:snapToGrid w:val="0"/>
          <w:sz w:val="19"/>
        </w:rPr>
      </w:pPr>
      <w:r>
        <w:rPr>
          <w:rFonts w:ascii="Arial" w:hAnsi="Arial"/>
          <w:snapToGrid w:val="0"/>
          <w:sz w:val="19"/>
        </w:rPr>
        <w:t>Ter uitvoering van bij of krachtens deze wet opgedragen taken dragen de gemeenteraden zorg voor de instelling en instandhouding van gemeentelijke gezondheidsdiensten.</w:t>
      </w:r>
    </w:p>
    <w:p w:rsidR="00CE7FB0" w:rsidRDefault="00CE7FB0" w:rsidP="00CE7FB0">
      <w:pPr>
        <w:widowControl w:val="0"/>
        <w:numPr>
          <w:ilvl w:val="0"/>
          <w:numId w:val="28"/>
        </w:numPr>
        <w:rPr>
          <w:rFonts w:ascii="Arial" w:hAnsi="Arial"/>
          <w:snapToGrid w:val="0"/>
          <w:sz w:val="19"/>
        </w:rPr>
      </w:pPr>
      <w:r>
        <w:rPr>
          <w:rFonts w:ascii="Arial" w:hAnsi="Arial"/>
          <w:snapToGrid w:val="0"/>
          <w:sz w:val="19"/>
        </w:rPr>
        <w:t>Alvorens besluiten te nemen die belangrijke gevolgen kunnen hebben voor de collectieve preventie vraagt de gemeenteraad onderscheidenlijk burgemeester en wethouders advies aan de gemeentelijke gezondheidsdienst.</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6</w:t>
      </w:r>
    </w:p>
    <w:p w:rsidR="00CE7FB0" w:rsidRDefault="00CE7FB0" w:rsidP="00CE7FB0">
      <w:pPr>
        <w:widowControl w:val="0"/>
        <w:numPr>
          <w:ilvl w:val="0"/>
          <w:numId w:val="29"/>
        </w:numPr>
        <w:rPr>
          <w:rFonts w:ascii="Arial" w:hAnsi="Arial"/>
          <w:snapToGrid w:val="0"/>
          <w:sz w:val="19"/>
        </w:rPr>
      </w:pPr>
      <w:r>
        <w:rPr>
          <w:rFonts w:ascii="Arial" w:hAnsi="Arial"/>
          <w:snapToGrid w:val="0"/>
          <w:sz w:val="19"/>
        </w:rPr>
        <w:t>De gemeenteraad draagt er zorg voor dat de gemeentelijke gezondheidsdienst in ieder geval beschikt over deskundigen op de volgende terreinen:</w:t>
      </w:r>
      <w:r>
        <w:rPr>
          <w:rFonts w:ascii="Arial" w:hAnsi="Arial"/>
          <w:snapToGrid w:val="0"/>
          <w:sz w:val="19"/>
        </w:rPr>
        <w:br/>
        <w:t>a. geneeskunde;</w:t>
      </w:r>
      <w:r>
        <w:rPr>
          <w:rFonts w:ascii="Arial" w:hAnsi="Arial"/>
          <w:snapToGrid w:val="0"/>
          <w:sz w:val="19"/>
        </w:rPr>
        <w:br/>
        <w:t>b. epidemiologie;</w:t>
      </w:r>
      <w:r>
        <w:rPr>
          <w:rFonts w:ascii="Arial" w:hAnsi="Arial"/>
          <w:snapToGrid w:val="0"/>
          <w:sz w:val="19"/>
        </w:rPr>
        <w:br/>
        <w:t>c. verpleegkunde;</w:t>
      </w:r>
      <w:r>
        <w:rPr>
          <w:rFonts w:ascii="Arial" w:hAnsi="Arial"/>
          <w:snapToGrid w:val="0"/>
          <w:sz w:val="19"/>
        </w:rPr>
        <w:br/>
        <w:t>d. gezondheidsvoorlichting en -opvoeding;</w:t>
      </w:r>
      <w:r>
        <w:rPr>
          <w:rFonts w:ascii="Arial" w:hAnsi="Arial"/>
          <w:snapToGrid w:val="0"/>
          <w:sz w:val="19"/>
        </w:rPr>
        <w:br/>
        <w:t>e. tandzorg;</w:t>
      </w:r>
      <w:r>
        <w:rPr>
          <w:rFonts w:ascii="Arial" w:hAnsi="Arial"/>
          <w:snapToGrid w:val="0"/>
          <w:sz w:val="19"/>
        </w:rPr>
        <w:br/>
        <w:t>f. gedragswetenschappen;</w:t>
      </w:r>
      <w:r>
        <w:rPr>
          <w:rFonts w:ascii="Arial" w:hAnsi="Arial"/>
          <w:snapToGrid w:val="0"/>
          <w:sz w:val="19"/>
        </w:rPr>
        <w:br/>
        <w:t>g. informatica.</w:t>
      </w:r>
    </w:p>
    <w:p w:rsidR="00CE7FB0" w:rsidRDefault="00CE7FB0" w:rsidP="00CE7FB0">
      <w:pPr>
        <w:widowControl w:val="0"/>
        <w:numPr>
          <w:ilvl w:val="0"/>
          <w:numId w:val="29"/>
        </w:numPr>
        <w:rPr>
          <w:rFonts w:ascii="Arial" w:hAnsi="Arial"/>
          <w:snapToGrid w:val="0"/>
          <w:sz w:val="19"/>
        </w:rPr>
      </w:pPr>
      <w:r>
        <w:rPr>
          <w:rFonts w:ascii="Arial" w:hAnsi="Arial"/>
          <w:snapToGrid w:val="0"/>
          <w:sz w:val="19"/>
        </w:rPr>
        <w:t>Bij algemene maatregel van bestuur worden regels gesteld met betrekking tot de door de in het eerste lid genoemde deskundigen gevolgde opleidingen of verlangde deskundigheidseisen; de gestelde regels kunnen verschillen naar gelang de taken van de gemeentelijke gezondheidsdienst waarvoor de deskundigen worden ingezet.</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6a</w:t>
      </w:r>
    </w:p>
    <w:p w:rsidR="00CE7FB0" w:rsidRDefault="00CE7FB0" w:rsidP="00CE7FB0">
      <w:pPr>
        <w:widowControl w:val="0"/>
        <w:numPr>
          <w:ilvl w:val="0"/>
          <w:numId w:val="30"/>
        </w:numPr>
        <w:rPr>
          <w:rFonts w:ascii="Arial" w:hAnsi="Arial"/>
          <w:snapToGrid w:val="0"/>
          <w:sz w:val="19"/>
        </w:rPr>
      </w:pPr>
      <w:r>
        <w:rPr>
          <w:rFonts w:ascii="Arial" w:hAnsi="Arial"/>
          <w:snapToGrid w:val="0"/>
          <w:sz w:val="19"/>
        </w:rPr>
        <w:t>Met het toezicht op de naleving van het bepaalde bij of krachtens deze wet zijn belast de ambtenaren van het Staatstoezicht op de volksgezondheid.</w:t>
      </w:r>
    </w:p>
    <w:p w:rsidR="00CE7FB0" w:rsidRDefault="00CE7FB0" w:rsidP="00CE7FB0">
      <w:pPr>
        <w:widowControl w:val="0"/>
        <w:numPr>
          <w:ilvl w:val="0"/>
          <w:numId w:val="30"/>
        </w:numPr>
        <w:rPr>
          <w:rFonts w:ascii="Arial" w:hAnsi="Arial"/>
          <w:snapToGrid w:val="0"/>
          <w:sz w:val="19"/>
        </w:rPr>
      </w:pPr>
      <w:r>
        <w:rPr>
          <w:rFonts w:ascii="Arial" w:hAnsi="Arial"/>
          <w:snapToGrid w:val="0"/>
          <w:sz w:val="19"/>
        </w:rPr>
        <w:t>De in het eerste lid bedoelde ambtenaren beschikken niet over de bevoegdheden, genoemd in de artikelen 5:18 en 5:19 van de Algemene wet bestuursrecht.</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 3</w:t>
      </w:r>
    </w:p>
    <w:p w:rsidR="00CE7FB0" w:rsidRDefault="00CE7FB0" w:rsidP="00CE7FB0">
      <w:pPr>
        <w:widowControl w:val="0"/>
        <w:rPr>
          <w:rFonts w:ascii="Arial" w:hAnsi="Arial"/>
          <w:snapToGrid w:val="0"/>
          <w:sz w:val="19"/>
        </w:rPr>
      </w:pPr>
      <w:r>
        <w:rPr>
          <w:rFonts w:ascii="Arial" w:hAnsi="Arial"/>
          <w:b/>
          <w:snapToGrid w:val="0"/>
          <w:sz w:val="19"/>
        </w:rPr>
        <w:t>Artikel 7</w:t>
      </w:r>
    </w:p>
    <w:p w:rsidR="00CE7FB0" w:rsidRDefault="00CE7FB0" w:rsidP="00CE7FB0">
      <w:pPr>
        <w:widowControl w:val="0"/>
        <w:rPr>
          <w:rFonts w:ascii="Arial" w:hAnsi="Arial"/>
          <w:snapToGrid w:val="0"/>
          <w:sz w:val="19"/>
        </w:rPr>
      </w:pPr>
      <w:r>
        <w:rPr>
          <w:rFonts w:ascii="Arial" w:hAnsi="Arial"/>
          <w:snapToGrid w:val="0"/>
          <w:sz w:val="19"/>
        </w:rPr>
        <w:t>[Vervallen.]</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 4. Gegevensverstrekking</w:t>
      </w:r>
    </w:p>
    <w:p w:rsidR="00CE7FB0" w:rsidRDefault="00CE7FB0" w:rsidP="00CE7FB0">
      <w:pPr>
        <w:widowControl w:val="0"/>
        <w:rPr>
          <w:rFonts w:ascii="Arial" w:hAnsi="Arial"/>
          <w:snapToGrid w:val="0"/>
          <w:sz w:val="19"/>
        </w:rPr>
      </w:pPr>
      <w:r>
        <w:rPr>
          <w:rFonts w:ascii="Arial" w:hAnsi="Arial"/>
          <w:b/>
          <w:snapToGrid w:val="0"/>
          <w:sz w:val="19"/>
        </w:rPr>
        <w:t>Artikel 8</w:t>
      </w:r>
    </w:p>
    <w:p w:rsidR="00CE7FB0" w:rsidRDefault="00CE7FB0" w:rsidP="00CE7FB0">
      <w:pPr>
        <w:widowControl w:val="0"/>
        <w:numPr>
          <w:ilvl w:val="0"/>
          <w:numId w:val="34"/>
        </w:numPr>
        <w:rPr>
          <w:rFonts w:ascii="Arial" w:hAnsi="Arial"/>
          <w:snapToGrid w:val="0"/>
          <w:sz w:val="19"/>
        </w:rPr>
      </w:pPr>
      <w:r>
        <w:rPr>
          <w:rFonts w:ascii="Arial" w:hAnsi="Arial"/>
          <w:snapToGrid w:val="0"/>
          <w:sz w:val="19"/>
        </w:rPr>
        <w:t xml:space="preserve">Bij algemene maatregel van bestuur kunnen met het oog op het bepaalde in artikel 2, tweede lid, onder </w:t>
      </w:r>
      <w:r>
        <w:rPr>
          <w:rFonts w:ascii="Arial" w:hAnsi="Arial"/>
          <w:i/>
          <w:snapToGrid w:val="0"/>
          <w:sz w:val="19"/>
        </w:rPr>
        <w:t>a</w:t>
      </w:r>
      <w:r>
        <w:rPr>
          <w:rFonts w:ascii="Arial" w:hAnsi="Arial"/>
          <w:snapToGrid w:val="0"/>
          <w:sz w:val="19"/>
        </w:rPr>
        <w:t>, regels worden gesteld met betrekking tot het verstrekken van gegevens aan gemeenten door personen en instellingen werkzaam op het terrein van de volksgezondheid. In de maatregel kan het stellen van nadere regels ten aanzien van daarbij aangewezen onderwerpen aan Onze Minister worden opgedragen.</w:t>
      </w:r>
    </w:p>
    <w:p w:rsidR="00CE7FB0" w:rsidRDefault="00CE7FB0" w:rsidP="00CE7FB0">
      <w:pPr>
        <w:widowControl w:val="0"/>
        <w:numPr>
          <w:ilvl w:val="0"/>
          <w:numId w:val="34"/>
        </w:numPr>
        <w:rPr>
          <w:rFonts w:ascii="Arial" w:hAnsi="Arial"/>
          <w:snapToGrid w:val="0"/>
          <w:sz w:val="19"/>
        </w:rPr>
      </w:pPr>
      <w:r>
        <w:rPr>
          <w:rFonts w:ascii="Arial" w:hAnsi="Arial"/>
          <w:snapToGrid w:val="0"/>
          <w:sz w:val="19"/>
        </w:rPr>
        <w:t>Bij algemene maatregel van bestuur kunnen regels worden gesteld met betrekking tot het verstrekken van systematische informatie door gemeenten aan Onze Minister inzake de uitvoering van de wet.</w:t>
      </w:r>
    </w:p>
    <w:p w:rsidR="00CE7FB0" w:rsidRDefault="00CE7FB0" w:rsidP="00CE7FB0">
      <w:pPr>
        <w:widowControl w:val="0"/>
        <w:numPr>
          <w:ilvl w:val="0"/>
          <w:numId w:val="34"/>
        </w:numPr>
        <w:rPr>
          <w:rFonts w:ascii="Arial" w:hAnsi="Arial"/>
          <w:snapToGrid w:val="0"/>
          <w:sz w:val="19"/>
        </w:rPr>
      </w:pPr>
      <w:r>
        <w:rPr>
          <w:rFonts w:ascii="Arial" w:hAnsi="Arial"/>
          <w:snapToGrid w:val="0"/>
          <w:sz w:val="19"/>
        </w:rPr>
        <w:t>De in dit artikel bedoelde algemene maatregelen van bestuur bevatten ten minste regels met betrekking tot de bescherming van de persoonlijke levenssfeer en de vergoeding van kosten, en kunnen de in het eerste en tweede lid bedoelde gegevensverstrekking verplicht stellen.</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 5. Slot- en overgangsbepalingen</w:t>
      </w:r>
    </w:p>
    <w:p w:rsidR="00CE7FB0" w:rsidRDefault="00CE7FB0" w:rsidP="00CE7FB0">
      <w:pPr>
        <w:widowControl w:val="0"/>
        <w:rPr>
          <w:rFonts w:ascii="Arial" w:hAnsi="Arial"/>
          <w:snapToGrid w:val="0"/>
          <w:sz w:val="19"/>
        </w:rPr>
      </w:pPr>
      <w:r>
        <w:rPr>
          <w:rFonts w:ascii="Arial" w:hAnsi="Arial"/>
          <w:b/>
          <w:snapToGrid w:val="0"/>
          <w:sz w:val="19"/>
        </w:rPr>
        <w:t>Artikel 9</w:t>
      </w:r>
    </w:p>
    <w:p w:rsidR="00CE7FB0" w:rsidRDefault="00CE7FB0" w:rsidP="00CE7FB0">
      <w:pPr>
        <w:widowControl w:val="0"/>
        <w:rPr>
          <w:rFonts w:ascii="Arial" w:hAnsi="Arial"/>
          <w:snapToGrid w:val="0"/>
          <w:sz w:val="19"/>
        </w:rPr>
      </w:pPr>
      <w:r>
        <w:rPr>
          <w:rFonts w:ascii="Arial" w:hAnsi="Arial"/>
          <w:snapToGrid w:val="0"/>
          <w:sz w:val="19"/>
        </w:rPr>
        <w:t>[Vervallen.]</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10</w:t>
      </w:r>
    </w:p>
    <w:p w:rsidR="00CE7FB0" w:rsidRDefault="00CE7FB0" w:rsidP="00CE7FB0">
      <w:pPr>
        <w:widowControl w:val="0"/>
        <w:rPr>
          <w:rFonts w:ascii="Arial" w:hAnsi="Arial"/>
          <w:snapToGrid w:val="0"/>
          <w:sz w:val="19"/>
        </w:rPr>
      </w:pPr>
      <w:r>
        <w:rPr>
          <w:rFonts w:ascii="Arial" w:hAnsi="Arial"/>
          <w:snapToGrid w:val="0"/>
          <w:sz w:val="19"/>
        </w:rPr>
        <w:t xml:space="preserve">Tot het tijdstip waarop een algemene maatregel van bestuur als bedoeld in artikel </w:t>
      </w:r>
      <w:smartTag w:uri="urn:schemas-microsoft-com:office:smarttags" w:element="metricconverter">
        <w:smartTagPr>
          <w:attr w:name="ProductID" w:val="7 in"/>
        </w:smartTagPr>
        <w:r>
          <w:rPr>
            <w:rFonts w:ascii="Arial" w:hAnsi="Arial"/>
            <w:snapToGrid w:val="0"/>
            <w:sz w:val="19"/>
          </w:rPr>
          <w:t>7 in</w:t>
        </w:r>
      </w:smartTag>
      <w:r>
        <w:rPr>
          <w:rFonts w:ascii="Arial" w:hAnsi="Arial"/>
          <w:snapToGrid w:val="0"/>
          <w:sz w:val="19"/>
        </w:rPr>
        <w:t xml:space="preserve"> werking treedt doch uiterlijk tot 1 januari 1991 blijven ten aanzien van de uitkeringen terzake van de epidemiologie, de medische milieukunde, de acquired immune deficiency syndrome (Aids-)bestrijding, de sportgezondheidszorg, de preventie van hart- en vaatziekten, het gezonde stedenproject, de Perspectieven Nota Limburg en het Integraal Structuurplan noorden des lands voor zover betrekking hebbend op collectieve preventie, de regels van toepassing die ter zake van toepassing waren op de dag voor de inwerkingtreding van deze wet. Wijziging van die regels bij ministeriële regeling is mogelijk.</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11</w:t>
      </w:r>
    </w:p>
    <w:p w:rsidR="00CE7FB0" w:rsidRDefault="00CE7FB0" w:rsidP="00CE7FB0">
      <w:pPr>
        <w:widowControl w:val="0"/>
        <w:rPr>
          <w:rFonts w:ascii="Arial" w:hAnsi="Arial"/>
          <w:snapToGrid w:val="0"/>
          <w:sz w:val="19"/>
        </w:rPr>
      </w:pPr>
      <w:r>
        <w:rPr>
          <w:rFonts w:ascii="Arial" w:hAnsi="Arial"/>
          <w:snapToGrid w:val="0"/>
          <w:sz w:val="19"/>
        </w:rPr>
        <w:t>Voorzover in 1989 de TBC-bestrijding geschiedde door, vanwege het Rijk gesubsidieerde, privaatrechtelijke rechtspersonen en in 1990 deze taak niet in overeenstemming met deze rechtspersonen is overgenomen door de gemeenten, wordt de subsidiëring van die rechtspersonen ten behoeve van deze taak vanaf 1 januari 1990 door de betrokken gemeenten in ieder geval voortgezet tot en met 31 december 1990, dan wel indien dit tijdstip eerder valt, tot aan het moment waarop deze taak op eerdergenoemde wijze door de gemeente is overgenomen.</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12</w:t>
      </w:r>
    </w:p>
    <w:p w:rsidR="00CE7FB0" w:rsidRDefault="00CE7FB0" w:rsidP="00CE7FB0">
      <w:pPr>
        <w:widowControl w:val="0"/>
        <w:rPr>
          <w:rFonts w:ascii="Arial" w:hAnsi="Arial"/>
          <w:snapToGrid w:val="0"/>
          <w:sz w:val="19"/>
        </w:rPr>
      </w:pPr>
      <w:r>
        <w:rPr>
          <w:rFonts w:ascii="Arial" w:hAnsi="Arial"/>
          <w:snapToGrid w:val="0"/>
          <w:sz w:val="19"/>
        </w:rPr>
        <w:t>Het Besluit proefgemeenten (</w:t>
      </w:r>
      <w:r>
        <w:rPr>
          <w:rFonts w:ascii="Arial" w:hAnsi="Arial"/>
          <w:i/>
          <w:snapToGrid w:val="0"/>
          <w:sz w:val="19"/>
        </w:rPr>
        <w:t>Stb.</w:t>
      </w:r>
      <w:r>
        <w:rPr>
          <w:rFonts w:ascii="Arial" w:hAnsi="Arial"/>
          <w:snapToGrid w:val="0"/>
          <w:sz w:val="19"/>
        </w:rPr>
        <w:t xml:space="preserve"> 1982, 497) is met ingang van 1 januari 1989 niet meer van toepassing op activiteiten op het terrein van jeugdgezondheidszorg.</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13</w:t>
      </w:r>
    </w:p>
    <w:p w:rsidR="00CE7FB0" w:rsidRDefault="00CE7FB0" w:rsidP="00CE7FB0">
      <w:pPr>
        <w:widowControl w:val="0"/>
        <w:rPr>
          <w:rFonts w:ascii="Arial" w:hAnsi="Arial"/>
          <w:snapToGrid w:val="0"/>
          <w:sz w:val="19"/>
        </w:rPr>
      </w:pPr>
      <w:r>
        <w:rPr>
          <w:rFonts w:ascii="Arial" w:hAnsi="Arial"/>
          <w:snapToGrid w:val="0"/>
          <w:sz w:val="19"/>
        </w:rPr>
        <w:t>[Bevat wijzigingen in andere regelgeving.]</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14</w:t>
      </w:r>
    </w:p>
    <w:p w:rsidR="00CE7FB0" w:rsidRDefault="00CE7FB0" w:rsidP="00CE7FB0">
      <w:pPr>
        <w:widowControl w:val="0"/>
        <w:rPr>
          <w:rFonts w:ascii="Arial" w:hAnsi="Arial"/>
          <w:snapToGrid w:val="0"/>
          <w:sz w:val="19"/>
        </w:rPr>
      </w:pPr>
      <w:r>
        <w:rPr>
          <w:rFonts w:ascii="Arial" w:hAnsi="Arial"/>
          <w:snapToGrid w:val="0"/>
          <w:sz w:val="19"/>
        </w:rPr>
        <w:t>Deze wet treedt in werking met ingang van 1 januari 1989.</w:t>
      </w:r>
    </w:p>
    <w:p w:rsidR="00CE7FB0" w:rsidRDefault="00CE7FB0" w:rsidP="00CE7FB0">
      <w:pPr>
        <w:widowControl w:val="0"/>
        <w:rPr>
          <w:rFonts w:ascii="Arial" w:hAnsi="Arial"/>
          <w:snapToGrid w:val="0"/>
          <w:sz w:val="19"/>
        </w:rPr>
      </w:pPr>
      <w:r>
        <w:rPr>
          <w:rFonts w:ascii="Arial" w:hAnsi="Arial"/>
          <w:snapToGrid w:val="0"/>
          <w:sz w:val="19"/>
        </w:rPr>
        <w:t xml:space="preserve">Indien het </w:t>
      </w:r>
      <w:r>
        <w:rPr>
          <w:rFonts w:ascii="Arial" w:hAnsi="Arial"/>
          <w:i/>
          <w:snapToGrid w:val="0"/>
          <w:sz w:val="19"/>
        </w:rPr>
        <w:t>Staatsblad</w:t>
      </w:r>
      <w:r>
        <w:rPr>
          <w:rFonts w:ascii="Arial" w:hAnsi="Arial"/>
          <w:snapToGrid w:val="0"/>
          <w:sz w:val="19"/>
        </w:rPr>
        <w:t xml:space="preserve"> waarin zij wordt geplaatst wordt uitgegeven na 31 december 1988, treedt zij in werking met ingang van de dag na de datum van uitgifte van het </w:t>
      </w:r>
      <w:r>
        <w:rPr>
          <w:rFonts w:ascii="Arial" w:hAnsi="Arial"/>
          <w:i/>
          <w:snapToGrid w:val="0"/>
          <w:sz w:val="19"/>
        </w:rPr>
        <w:t>Staatsblad</w:t>
      </w:r>
      <w:r>
        <w:rPr>
          <w:rFonts w:ascii="Arial" w:hAnsi="Arial"/>
          <w:snapToGrid w:val="0"/>
          <w:sz w:val="19"/>
        </w:rPr>
        <w:t xml:space="preserve"> waarin zij wordt geplaatst en werkt zij met uitzondering van het bepaalde in artikel 5, eerste lid, terug tot en met 1 januari 1989.</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15</w:t>
      </w:r>
    </w:p>
    <w:p w:rsidR="00CE7FB0" w:rsidRDefault="00CE7FB0" w:rsidP="00CE7FB0">
      <w:pPr>
        <w:widowControl w:val="0"/>
        <w:rPr>
          <w:rFonts w:ascii="Arial" w:hAnsi="Arial"/>
          <w:snapToGrid w:val="0"/>
          <w:sz w:val="19"/>
        </w:rPr>
      </w:pPr>
      <w:r>
        <w:rPr>
          <w:rFonts w:ascii="Arial" w:hAnsi="Arial"/>
          <w:snapToGrid w:val="0"/>
          <w:sz w:val="19"/>
        </w:rPr>
        <w:t>Deze wet kan worden aangehaald als "Wet collectieve preventie volksgezondheid".</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 xml:space="preserve">Lasten en bevelen dat deze in het </w:t>
      </w:r>
      <w:r>
        <w:rPr>
          <w:rFonts w:ascii="Arial" w:hAnsi="Arial"/>
          <w:i/>
          <w:snapToGrid w:val="0"/>
          <w:sz w:val="19"/>
        </w:rPr>
        <w:t>Staatsblad</w:t>
      </w:r>
      <w:r>
        <w:rPr>
          <w:rFonts w:ascii="Arial" w:hAnsi="Arial"/>
          <w:snapToGrid w:val="0"/>
          <w:sz w:val="19"/>
        </w:rPr>
        <w:t xml:space="preserve"> zal worden geplaatst en dat alle ministeries, autoriteiten, colleges en ambtenaren wie zulks aangaat, aan de nauwkeurige uitvoering de hand zullen houden.</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Gegeven te 's-Gravenhage, 25 mei 1990</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Beatrix</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De Staatssecretaris van Welzijn, Volksgezondheid en Cultuur,</w:t>
      </w:r>
    </w:p>
    <w:p w:rsidR="00CE7FB0" w:rsidRDefault="00CE7FB0" w:rsidP="00CE7FB0">
      <w:pPr>
        <w:widowControl w:val="0"/>
        <w:rPr>
          <w:rFonts w:ascii="Arial" w:hAnsi="Arial"/>
          <w:snapToGrid w:val="0"/>
          <w:sz w:val="19"/>
        </w:rPr>
      </w:pPr>
      <w:r>
        <w:rPr>
          <w:rFonts w:ascii="Arial" w:hAnsi="Arial"/>
          <w:snapToGrid w:val="0"/>
          <w:sz w:val="19"/>
        </w:rPr>
        <w:t>H. J. Simons</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Uitgegeven de zesentwintigste juni 1990</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De Minister van Justitie,</w:t>
      </w:r>
    </w:p>
    <w:p w:rsidR="00CE7FB0" w:rsidRDefault="00CE7FB0" w:rsidP="00CE7FB0">
      <w:pPr>
        <w:widowControl w:val="0"/>
        <w:rPr>
          <w:rFonts w:ascii="Arial" w:hAnsi="Arial"/>
          <w:snapToGrid w:val="0"/>
          <w:sz w:val="19"/>
        </w:rPr>
      </w:pPr>
      <w:r>
        <w:rPr>
          <w:rFonts w:ascii="Arial" w:hAnsi="Arial"/>
          <w:snapToGrid w:val="0"/>
          <w:sz w:val="19"/>
        </w:rPr>
        <w:t>E. M. H. Hirsch Ballin</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Historie:</w:t>
      </w:r>
    </w:p>
    <w:p w:rsidR="00CE7FB0" w:rsidRDefault="00CE7FB0" w:rsidP="00CE7FB0">
      <w:pPr>
        <w:widowControl w:val="0"/>
        <w:rPr>
          <w:sz w:val="19"/>
        </w:rPr>
      </w:pPr>
      <w:r>
        <w:rPr>
          <w:rFonts w:ascii="Arial" w:hAnsi="Arial"/>
          <w:snapToGrid w:val="0"/>
          <w:sz w:val="19"/>
        </w:rPr>
        <w:t>Deze wet is gewijzigd bij de Wetten van 17 april 1997, Stb. 219, 6 november 1997, Stb. 510, 12 maart 1998, Stb. 178, 28 januari 1999, Stb. 30</w:t>
      </w:r>
    </w:p>
    <w:p w:rsidR="00CE7FB0" w:rsidRDefault="00CE7FB0" w:rsidP="00CE7FB0">
      <w:pPr>
        <w:pStyle w:val="Kop1"/>
      </w:pPr>
      <w:bookmarkStart w:id="235" w:name="_Toc519484108"/>
      <w:r>
        <w:br w:type="page"/>
      </w:r>
      <w:bookmarkStart w:id="236" w:name="_Toc522073319"/>
      <w:r>
        <w:t>6.</w:t>
      </w:r>
      <w:r>
        <w:tab/>
        <w:t xml:space="preserve">TEKST BESLUIT COLLECTIEVE PREVENTIE </w:t>
      </w:r>
      <w:r>
        <w:br/>
        <w:t xml:space="preserve"> </w:t>
      </w:r>
      <w:r>
        <w:tab/>
        <w:t>VOLKSGEZONDHEID</w:t>
      </w:r>
      <w:bookmarkEnd w:id="236"/>
    </w:p>
    <w:p w:rsidR="00CE7FB0" w:rsidRDefault="00CE7FB0" w:rsidP="00CE7FB0"/>
    <w:p w:rsidR="00CE7FB0" w:rsidRDefault="00CE7FB0" w:rsidP="00CE7FB0"/>
    <w:p w:rsidR="00CE7FB0" w:rsidRDefault="00CE7FB0" w:rsidP="00CE7FB0">
      <w:pPr>
        <w:widowControl w:val="0"/>
        <w:rPr>
          <w:rFonts w:ascii="Arial" w:hAnsi="Arial"/>
          <w:snapToGrid w:val="0"/>
          <w:sz w:val="19"/>
        </w:rPr>
      </w:pPr>
      <w:r>
        <w:rPr>
          <w:rFonts w:ascii="Arial" w:hAnsi="Arial"/>
          <w:snapToGrid w:val="0"/>
          <w:sz w:val="19"/>
        </w:rPr>
        <w:t>Staatsblad</w:t>
      </w:r>
    </w:p>
    <w:p w:rsidR="00CE7FB0" w:rsidRDefault="00CE7FB0" w:rsidP="00CE7FB0">
      <w:pPr>
        <w:widowControl w:val="0"/>
        <w:pBdr>
          <w:bottom w:val="single" w:sz="6" w:space="1" w:color="auto"/>
        </w:pBdr>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569</w:t>
      </w:r>
    </w:p>
    <w:p w:rsidR="00CE7FB0" w:rsidRDefault="00CE7FB0" w:rsidP="00CE7FB0">
      <w:pPr>
        <w:widowControl w:val="0"/>
        <w:rPr>
          <w:rFonts w:ascii="Arial" w:hAnsi="Arial"/>
          <w:snapToGrid w:val="0"/>
          <w:sz w:val="19"/>
        </w:rPr>
      </w:pPr>
      <w:r>
        <w:rPr>
          <w:rFonts w:ascii="Arial" w:hAnsi="Arial"/>
          <w:b/>
          <w:snapToGrid w:val="0"/>
          <w:sz w:val="19"/>
        </w:rPr>
        <w:t>Besluit van 12 oktober 1992, houdende vaststelling van een algemene maatregel van bestuur als bedoeld in de artikelen 2, derde lid; 3 en 6, tweede lid, van de Wet collectieve preventie volksgezondheid (Stb. 1990, 300)</w:t>
      </w:r>
    </w:p>
    <w:p w:rsidR="00CE7FB0" w:rsidRDefault="00CE7FB0" w:rsidP="00CE7FB0">
      <w:pPr>
        <w:widowControl w:val="0"/>
        <w:pBdr>
          <w:bottom w:val="single" w:sz="6" w:space="1" w:color="auto"/>
        </w:pBdr>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Wij Beatrix, bij de gratie Gods, Koningin der Nederlanden, Prinses van Oranje-Nassau, enz. enz. enz.</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Op de voordracht van de Staatssecretaris van Welzijn, Volksgezondheid en Cultuur van 5 februari 1991 directoraat-generaal van de Volksgezondheid, PEP/GZ no. 295;</w:t>
      </w:r>
    </w:p>
    <w:p w:rsidR="00CE7FB0" w:rsidRDefault="00CE7FB0" w:rsidP="00CE7FB0">
      <w:pPr>
        <w:widowControl w:val="0"/>
        <w:rPr>
          <w:rFonts w:ascii="Arial" w:hAnsi="Arial"/>
          <w:snapToGrid w:val="0"/>
          <w:sz w:val="19"/>
        </w:rPr>
      </w:pPr>
      <w:r>
        <w:rPr>
          <w:rFonts w:ascii="Arial" w:hAnsi="Arial"/>
          <w:snapToGrid w:val="0"/>
          <w:sz w:val="19"/>
        </w:rPr>
        <w:t>Gelet op de artikelen 2, derde lid, 3 en 6, tweede lid, van de Wet collectieve preventie volksgezondheid (</w:t>
      </w:r>
      <w:r>
        <w:rPr>
          <w:rFonts w:ascii="Arial" w:hAnsi="Arial"/>
          <w:i/>
          <w:snapToGrid w:val="0"/>
          <w:sz w:val="19"/>
        </w:rPr>
        <w:t>Stb.</w:t>
      </w:r>
      <w:r>
        <w:rPr>
          <w:rFonts w:ascii="Arial" w:hAnsi="Arial"/>
          <w:snapToGrid w:val="0"/>
          <w:sz w:val="19"/>
        </w:rPr>
        <w:t xml:space="preserve"> 1990, 300);</w:t>
      </w:r>
    </w:p>
    <w:p w:rsidR="00CE7FB0" w:rsidRDefault="00CE7FB0" w:rsidP="00CE7FB0">
      <w:pPr>
        <w:widowControl w:val="0"/>
        <w:rPr>
          <w:rFonts w:ascii="Arial" w:hAnsi="Arial"/>
          <w:snapToGrid w:val="0"/>
          <w:sz w:val="19"/>
        </w:rPr>
      </w:pPr>
      <w:r>
        <w:rPr>
          <w:rFonts w:ascii="Arial" w:hAnsi="Arial"/>
          <w:snapToGrid w:val="0"/>
          <w:sz w:val="19"/>
        </w:rPr>
        <w:t>Gezien het advies van de Nationale Raad voor de Volksgezondheid (advies van 8 september 1988);</w:t>
      </w:r>
    </w:p>
    <w:p w:rsidR="00CE7FB0" w:rsidRDefault="00CE7FB0" w:rsidP="00CE7FB0">
      <w:pPr>
        <w:widowControl w:val="0"/>
        <w:rPr>
          <w:rFonts w:ascii="Arial" w:hAnsi="Arial"/>
          <w:snapToGrid w:val="0"/>
          <w:sz w:val="19"/>
        </w:rPr>
      </w:pPr>
      <w:r>
        <w:rPr>
          <w:rFonts w:ascii="Arial" w:hAnsi="Arial"/>
          <w:snapToGrid w:val="0"/>
          <w:sz w:val="19"/>
        </w:rPr>
        <w:t>De Raad voor de Gemeentefinanciën gehoord (advies van 30 augustus 1988);</w:t>
      </w:r>
    </w:p>
    <w:p w:rsidR="00CE7FB0" w:rsidRDefault="00CE7FB0" w:rsidP="00CE7FB0">
      <w:pPr>
        <w:widowControl w:val="0"/>
        <w:rPr>
          <w:rFonts w:ascii="Arial" w:hAnsi="Arial"/>
          <w:snapToGrid w:val="0"/>
          <w:sz w:val="19"/>
        </w:rPr>
      </w:pPr>
      <w:r>
        <w:rPr>
          <w:rFonts w:ascii="Arial" w:hAnsi="Arial"/>
          <w:snapToGrid w:val="0"/>
          <w:sz w:val="19"/>
        </w:rPr>
        <w:t>De Raad van State gehoord (advies van 18 juni 1991, no. W13.91.0082);</w:t>
      </w:r>
    </w:p>
    <w:p w:rsidR="00CE7FB0" w:rsidRDefault="00CE7FB0" w:rsidP="00CE7FB0">
      <w:pPr>
        <w:widowControl w:val="0"/>
        <w:rPr>
          <w:rFonts w:ascii="Arial" w:hAnsi="Arial"/>
          <w:snapToGrid w:val="0"/>
          <w:sz w:val="19"/>
        </w:rPr>
      </w:pPr>
      <w:r>
        <w:rPr>
          <w:rFonts w:ascii="Arial" w:hAnsi="Arial"/>
          <w:snapToGrid w:val="0"/>
          <w:sz w:val="19"/>
        </w:rPr>
        <w:t>Gezien het nader rapport van de Staatssecretaris van Welzijn, Volksgezondheid en Cultuur, van 1 oktober 1992 directoraat-generaal van de Volksgezondheid, PEP/GZ no. 924294;</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Hebben goedgevonden en verstaan:</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1</w:t>
      </w:r>
    </w:p>
    <w:p w:rsidR="00CE7FB0" w:rsidRDefault="00CE7FB0" w:rsidP="00CE7FB0">
      <w:pPr>
        <w:widowControl w:val="0"/>
        <w:rPr>
          <w:rFonts w:ascii="Arial" w:hAnsi="Arial"/>
          <w:snapToGrid w:val="0"/>
          <w:sz w:val="19"/>
        </w:rPr>
      </w:pPr>
      <w:r>
        <w:rPr>
          <w:rFonts w:ascii="Arial" w:hAnsi="Arial"/>
          <w:snapToGrid w:val="0"/>
          <w:sz w:val="19"/>
        </w:rPr>
        <w:t>In dit besluit wordt verstaan onder:</w:t>
      </w:r>
    </w:p>
    <w:p w:rsidR="00CE7FB0" w:rsidRDefault="00CE7FB0" w:rsidP="00CE7FB0">
      <w:pPr>
        <w:widowControl w:val="0"/>
        <w:numPr>
          <w:ilvl w:val="0"/>
          <w:numId w:val="35"/>
        </w:numPr>
        <w:rPr>
          <w:rFonts w:ascii="Arial" w:hAnsi="Arial"/>
          <w:snapToGrid w:val="0"/>
          <w:sz w:val="19"/>
        </w:rPr>
      </w:pPr>
      <w:r>
        <w:rPr>
          <w:rFonts w:ascii="Arial" w:hAnsi="Arial"/>
          <w:snapToGrid w:val="0"/>
          <w:sz w:val="19"/>
        </w:rPr>
        <w:t>Onze Minister: Onze Minister van Volksgezondheid, Welzijn en Sport;</w:t>
      </w:r>
    </w:p>
    <w:p w:rsidR="00CE7FB0" w:rsidRDefault="00CE7FB0" w:rsidP="00CE7FB0">
      <w:pPr>
        <w:widowControl w:val="0"/>
        <w:numPr>
          <w:ilvl w:val="0"/>
          <w:numId w:val="35"/>
        </w:numPr>
        <w:rPr>
          <w:rFonts w:ascii="Arial" w:hAnsi="Arial"/>
          <w:snapToGrid w:val="0"/>
          <w:sz w:val="19"/>
        </w:rPr>
      </w:pPr>
      <w:r>
        <w:rPr>
          <w:rFonts w:ascii="Arial" w:hAnsi="Arial"/>
          <w:snapToGrid w:val="0"/>
          <w:sz w:val="19"/>
        </w:rPr>
        <w:t>de wet: de Wet collectieve preventie volksgezondheid (</w:t>
      </w:r>
      <w:r>
        <w:rPr>
          <w:rFonts w:ascii="Arial" w:hAnsi="Arial"/>
          <w:i/>
          <w:snapToGrid w:val="0"/>
          <w:sz w:val="19"/>
        </w:rPr>
        <w:t>Stb.</w:t>
      </w:r>
      <w:r>
        <w:rPr>
          <w:rFonts w:ascii="Arial" w:hAnsi="Arial"/>
          <w:snapToGrid w:val="0"/>
          <w:sz w:val="19"/>
        </w:rPr>
        <w:t xml:space="preserve"> 1990, 300);</w:t>
      </w:r>
    </w:p>
    <w:p w:rsidR="00CE7FB0" w:rsidRDefault="00CE7FB0" w:rsidP="00CE7FB0">
      <w:pPr>
        <w:widowControl w:val="0"/>
        <w:numPr>
          <w:ilvl w:val="0"/>
          <w:numId w:val="35"/>
        </w:numPr>
        <w:rPr>
          <w:rFonts w:ascii="Arial" w:hAnsi="Arial"/>
          <w:snapToGrid w:val="0"/>
          <w:sz w:val="19"/>
        </w:rPr>
      </w:pPr>
      <w:r>
        <w:rPr>
          <w:rFonts w:ascii="Arial" w:hAnsi="Arial"/>
          <w:snapToGrid w:val="0"/>
          <w:sz w:val="19"/>
        </w:rPr>
        <w:t>de KNMG: de Koninklijke Nederlandsche Maatschappij tot bevordering der Geneeskunst;</w:t>
      </w:r>
    </w:p>
    <w:p w:rsidR="00CE7FB0" w:rsidRDefault="00CE7FB0" w:rsidP="00CE7FB0">
      <w:pPr>
        <w:widowControl w:val="0"/>
        <w:numPr>
          <w:ilvl w:val="0"/>
          <w:numId w:val="35"/>
        </w:numPr>
        <w:rPr>
          <w:rFonts w:ascii="Arial" w:hAnsi="Arial"/>
          <w:snapToGrid w:val="0"/>
          <w:sz w:val="19"/>
        </w:rPr>
      </w:pPr>
      <w:r>
        <w:rPr>
          <w:rFonts w:ascii="Arial" w:hAnsi="Arial"/>
          <w:snapToGrid w:val="0"/>
          <w:sz w:val="19"/>
        </w:rPr>
        <w:t>Aids: het acquired immune deficiency syndrome.</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2</w:t>
      </w:r>
    </w:p>
    <w:p w:rsidR="00CE7FB0" w:rsidRDefault="00CE7FB0" w:rsidP="00CE7FB0">
      <w:pPr>
        <w:widowControl w:val="0"/>
        <w:rPr>
          <w:rFonts w:ascii="Arial" w:hAnsi="Arial"/>
          <w:snapToGrid w:val="0"/>
          <w:sz w:val="19"/>
        </w:rPr>
      </w:pPr>
      <w:r>
        <w:rPr>
          <w:rFonts w:ascii="Arial" w:hAnsi="Arial"/>
          <w:snapToGrid w:val="0"/>
          <w:sz w:val="19"/>
        </w:rPr>
        <w:t xml:space="preserve">De in artikel 2, tweede lid, aanhef en onder </w:t>
      </w:r>
      <w:r>
        <w:rPr>
          <w:rFonts w:ascii="Arial" w:hAnsi="Arial"/>
          <w:i/>
          <w:snapToGrid w:val="0"/>
          <w:sz w:val="19"/>
        </w:rPr>
        <w:t>d</w:t>
      </w:r>
      <w:r>
        <w:rPr>
          <w:rFonts w:ascii="Arial" w:hAnsi="Arial"/>
          <w:snapToGrid w:val="0"/>
          <w:sz w:val="19"/>
        </w:rPr>
        <w:t>, van de wet genoemde taak van de gemeenteraad omvat in ieder geval de volgende werkzaamheden:</w:t>
      </w:r>
    </w:p>
    <w:p w:rsidR="00CE7FB0" w:rsidRDefault="00CE7FB0" w:rsidP="00CE7FB0">
      <w:pPr>
        <w:widowControl w:val="0"/>
        <w:numPr>
          <w:ilvl w:val="0"/>
          <w:numId w:val="36"/>
        </w:numPr>
        <w:rPr>
          <w:rFonts w:ascii="Arial" w:hAnsi="Arial"/>
          <w:snapToGrid w:val="0"/>
          <w:sz w:val="19"/>
        </w:rPr>
      </w:pPr>
      <w:r>
        <w:rPr>
          <w:rFonts w:ascii="Arial" w:hAnsi="Arial"/>
          <w:snapToGrid w:val="0"/>
          <w:sz w:val="19"/>
        </w:rPr>
        <w:t>het zorgdragen voor de totstandkoming van een structuur waarbinnen de samenwerking tussen instellingen die taken vervullen op het gebied van gezondheidsvoorlichting en -opvoeding vorm krijgt;</w:t>
      </w:r>
    </w:p>
    <w:p w:rsidR="00CE7FB0" w:rsidRDefault="00CE7FB0" w:rsidP="00CE7FB0">
      <w:pPr>
        <w:widowControl w:val="0"/>
        <w:numPr>
          <w:ilvl w:val="0"/>
          <w:numId w:val="36"/>
        </w:numPr>
        <w:rPr>
          <w:rFonts w:ascii="Arial" w:hAnsi="Arial"/>
          <w:snapToGrid w:val="0"/>
          <w:sz w:val="19"/>
        </w:rPr>
      </w:pPr>
      <w:r>
        <w:rPr>
          <w:rFonts w:ascii="Arial" w:hAnsi="Arial"/>
          <w:snapToGrid w:val="0"/>
          <w:sz w:val="19"/>
        </w:rPr>
        <w:t>het zorgdragen voor de totstandbrenging van een oproepsysteem van door Onze Minister aangewezen bevolkingsonderzoeken.</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3</w:t>
      </w:r>
    </w:p>
    <w:p w:rsidR="00CE7FB0" w:rsidRDefault="00CE7FB0" w:rsidP="00CE7FB0">
      <w:pPr>
        <w:widowControl w:val="0"/>
        <w:numPr>
          <w:ilvl w:val="0"/>
          <w:numId w:val="37"/>
        </w:numPr>
        <w:rPr>
          <w:rFonts w:ascii="Arial" w:hAnsi="Arial"/>
          <w:snapToGrid w:val="0"/>
          <w:sz w:val="19"/>
        </w:rPr>
      </w:pPr>
      <w:r>
        <w:rPr>
          <w:rFonts w:ascii="Arial" w:hAnsi="Arial"/>
          <w:snapToGrid w:val="0"/>
          <w:sz w:val="19"/>
        </w:rPr>
        <w:t>De gemeenteraad draagt zorg voor de uitvoering van de collectieve preventie die betrekking heeft op tuberculose, seksueel overdraagbare aandoeningen, Aids of een epidemie van infectieziekten.</w:t>
      </w:r>
    </w:p>
    <w:p w:rsidR="00CE7FB0" w:rsidRDefault="00CE7FB0" w:rsidP="00CE7FB0">
      <w:pPr>
        <w:widowControl w:val="0"/>
        <w:numPr>
          <w:ilvl w:val="0"/>
          <w:numId w:val="37"/>
        </w:numPr>
        <w:rPr>
          <w:rFonts w:ascii="Arial" w:hAnsi="Arial"/>
          <w:snapToGrid w:val="0"/>
          <w:sz w:val="19"/>
        </w:rPr>
      </w:pPr>
      <w:r>
        <w:rPr>
          <w:rFonts w:ascii="Arial" w:hAnsi="Arial"/>
          <w:snapToGrid w:val="0"/>
          <w:sz w:val="19"/>
        </w:rPr>
        <w:t>De in het eerste lid genoemde taak omvat in ieder geval de volgende werkzaamheden:</w:t>
      </w:r>
      <w:r>
        <w:rPr>
          <w:rFonts w:ascii="Arial" w:hAnsi="Arial"/>
          <w:snapToGrid w:val="0"/>
          <w:sz w:val="19"/>
        </w:rPr>
        <w:br/>
        <w:t>a. passieve opsporing;</w:t>
      </w:r>
      <w:r>
        <w:rPr>
          <w:rFonts w:ascii="Arial" w:hAnsi="Arial"/>
          <w:snapToGrid w:val="0"/>
          <w:sz w:val="19"/>
        </w:rPr>
        <w:br/>
        <w:t>b. actieve bron- en contact-opsporing;</w:t>
      </w:r>
      <w:r>
        <w:rPr>
          <w:rFonts w:ascii="Arial" w:hAnsi="Arial"/>
          <w:snapToGrid w:val="0"/>
          <w:sz w:val="19"/>
        </w:rPr>
        <w:br/>
        <w:t>c. begeleiding en voorlichting van patiënten, specifieke groepen en hulpverleners;</w:t>
      </w:r>
      <w:r>
        <w:rPr>
          <w:rFonts w:ascii="Arial" w:hAnsi="Arial"/>
          <w:snapToGrid w:val="0"/>
          <w:sz w:val="19"/>
        </w:rPr>
        <w:br/>
        <w:t>d. controle van specifieke groepen;</w:t>
      </w:r>
      <w:r>
        <w:rPr>
          <w:rFonts w:ascii="Arial" w:hAnsi="Arial"/>
          <w:snapToGrid w:val="0"/>
          <w:sz w:val="19"/>
        </w:rPr>
        <w:br/>
        <w:t>e. bij de preventie van tuberculose: bronbehandeling;</w:t>
      </w:r>
      <w:r>
        <w:rPr>
          <w:rFonts w:ascii="Arial" w:hAnsi="Arial"/>
          <w:snapToGrid w:val="0"/>
          <w:sz w:val="19"/>
        </w:rPr>
        <w:br/>
        <w:t xml:space="preserve">f. in het kader van een epidemie van infectieziekten: het zonodig aanbieden van vaccinatie aan </w:t>
      </w:r>
      <w:r>
        <w:rPr>
          <w:rFonts w:ascii="Arial" w:hAnsi="Arial"/>
          <w:snapToGrid w:val="0"/>
          <w:sz w:val="19"/>
        </w:rPr>
        <w:br/>
        <w:t xml:space="preserve">   specifieke groepen.</w:t>
      </w:r>
    </w:p>
    <w:p w:rsidR="00CE7FB0" w:rsidRDefault="00CE7FB0" w:rsidP="00CE7FB0">
      <w:pPr>
        <w:widowControl w:val="0"/>
        <w:numPr>
          <w:ilvl w:val="0"/>
          <w:numId w:val="37"/>
        </w:numPr>
        <w:rPr>
          <w:rFonts w:ascii="Arial" w:hAnsi="Arial"/>
          <w:snapToGrid w:val="0"/>
          <w:sz w:val="19"/>
        </w:rPr>
      </w:pPr>
      <w:r>
        <w:rPr>
          <w:rFonts w:ascii="Arial" w:hAnsi="Arial"/>
          <w:snapToGrid w:val="0"/>
          <w:sz w:val="19"/>
        </w:rPr>
        <w:t>In afwijking van het bepaalde in het tweede lid omvat de preventie van Aids:</w:t>
      </w:r>
      <w:r>
        <w:rPr>
          <w:rFonts w:ascii="Arial" w:hAnsi="Arial"/>
          <w:snapToGrid w:val="0"/>
          <w:sz w:val="19"/>
        </w:rPr>
        <w:br/>
        <w:t>a. de begeleiding en voorlichting van patiënten, specifieke groepen en hulpverleners;</w:t>
      </w:r>
      <w:r>
        <w:rPr>
          <w:rFonts w:ascii="Arial" w:hAnsi="Arial"/>
          <w:snapToGrid w:val="0"/>
          <w:sz w:val="19"/>
        </w:rPr>
        <w:br/>
        <w:t xml:space="preserve">b. de coördinatie van de activiteiten van het regionale samenwerkingsverband waarbinnen de </w:t>
      </w:r>
      <w:r>
        <w:rPr>
          <w:rFonts w:ascii="Arial" w:hAnsi="Arial"/>
          <w:snapToGrid w:val="0"/>
          <w:sz w:val="19"/>
        </w:rPr>
        <w:br/>
        <w:t xml:space="preserve">    samenwerking tussen groeperingen, organisaties en instellingen die op lokaal of regionaal niveau </w:t>
      </w:r>
      <w:r>
        <w:rPr>
          <w:rFonts w:ascii="Arial" w:hAnsi="Arial"/>
          <w:snapToGrid w:val="0"/>
          <w:sz w:val="19"/>
        </w:rPr>
        <w:br/>
        <w:t xml:space="preserve">   een rol spelen bij de bestrijding van Aids, vorm krijgt.</w:t>
      </w:r>
    </w:p>
    <w:p w:rsidR="00CE7FB0" w:rsidRDefault="00CE7FB0" w:rsidP="00CE7FB0">
      <w:pPr>
        <w:widowControl w:val="0"/>
        <w:rPr>
          <w:rFonts w:ascii="Arial" w:hAnsi="Arial"/>
          <w:snapToGrid w:val="0"/>
          <w:sz w:val="19"/>
        </w:rPr>
      </w:pPr>
      <w:r>
        <w:rPr>
          <w:rFonts w:ascii="Arial" w:hAnsi="Arial"/>
          <w:snapToGrid w:val="0"/>
          <w:sz w:val="19"/>
        </w:rPr>
        <w:br w:type="page"/>
      </w:r>
      <w:r>
        <w:rPr>
          <w:rFonts w:ascii="Arial" w:hAnsi="Arial"/>
          <w:b/>
          <w:snapToGrid w:val="0"/>
          <w:sz w:val="19"/>
        </w:rPr>
        <w:t>Artikel 4</w:t>
      </w:r>
    </w:p>
    <w:p w:rsidR="00CE7FB0" w:rsidRDefault="00CE7FB0" w:rsidP="00CE7FB0">
      <w:pPr>
        <w:widowControl w:val="0"/>
        <w:numPr>
          <w:ilvl w:val="0"/>
          <w:numId w:val="38"/>
        </w:numPr>
        <w:rPr>
          <w:rFonts w:ascii="Arial" w:hAnsi="Arial"/>
          <w:snapToGrid w:val="0"/>
          <w:sz w:val="19"/>
        </w:rPr>
      </w:pPr>
      <w:r>
        <w:rPr>
          <w:rFonts w:ascii="Arial" w:hAnsi="Arial"/>
          <w:snapToGrid w:val="0"/>
          <w:sz w:val="19"/>
        </w:rPr>
        <w:t>De gemeenteraad draagt zorg voor de uitvoering van de collectieve preventie terzake van gezondheidsrisico's voor jeugdigen voor zover dit betrekking heeft op jeugdigen vanaf vier jaar.</w:t>
      </w:r>
    </w:p>
    <w:p w:rsidR="00CE7FB0" w:rsidRDefault="00CE7FB0" w:rsidP="00CE7FB0">
      <w:pPr>
        <w:widowControl w:val="0"/>
        <w:numPr>
          <w:ilvl w:val="0"/>
          <w:numId w:val="38"/>
        </w:numPr>
        <w:rPr>
          <w:rFonts w:ascii="Arial" w:hAnsi="Arial"/>
          <w:snapToGrid w:val="0"/>
          <w:sz w:val="19"/>
        </w:rPr>
      </w:pPr>
      <w:r>
        <w:rPr>
          <w:rFonts w:ascii="Arial" w:hAnsi="Arial"/>
          <w:snapToGrid w:val="0"/>
          <w:sz w:val="19"/>
        </w:rPr>
        <w:t>De in het eerste lid genoemde taak omvat in ieder geval de volgende werkzaamheden:</w:t>
      </w:r>
    </w:p>
    <w:p w:rsidR="00CE7FB0" w:rsidRDefault="00CE7FB0" w:rsidP="00CE7FB0">
      <w:pPr>
        <w:widowControl w:val="0"/>
        <w:numPr>
          <w:ilvl w:val="1"/>
          <w:numId w:val="38"/>
        </w:numPr>
        <w:rPr>
          <w:rFonts w:ascii="Arial" w:hAnsi="Arial"/>
          <w:snapToGrid w:val="0"/>
          <w:sz w:val="19"/>
        </w:rPr>
      </w:pPr>
      <w:r>
        <w:rPr>
          <w:rFonts w:ascii="Arial" w:hAnsi="Arial"/>
          <w:snapToGrid w:val="0"/>
          <w:sz w:val="19"/>
        </w:rPr>
        <w:t>systematische vroege opsporing en tijdige onderkenning van ontwikkelingsstoornissen en gezondheidsbedreigende omgevingsfactoren;</w:t>
      </w:r>
    </w:p>
    <w:p w:rsidR="00CE7FB0" w:rsidRDefault="00CE7FB0" w:rsidP="00CE7FB0">
      <w:pPr>
        <w:widowControl w:val="0"/>
        <w:numPr>
          <w:ilvl w:val="1"/>
          <w:numId w:val="38"/>
        </w:numPr>
        <w:rPr>
          <w:rFonts w:ascii="Arial" w:hAnsi="Arial"/>
          <w:snapToGrid w:val="0"/>
          <w:sz w:val="19"/>
        </w:rPr>
      </w:pPr>
      <w:r>
        <w:rPr>
          <w:rFonts w:ascii="Arial" w:hAnsi="Arial"/>
          <w:snapToGrid w:val="0"/>
          <w:sz w:val="19"/>
        </w:rPr>
        <w:t>bijdragen aan de uitvoering van vaccinatieprogramma's en bevordering van een optimale vaccinatiegraad ten aanzien van het AWBZ-vaccinatieprogramma;</w:t>
      </w:r>
    </w:p>
    <w:p w:rsidR="00CE7FB0" w:rsidRDefault="00CE7FB0" w:rsidP="00CE7FB0">
      <w:pPr>
        <w:widowControl w:val="0"/>
        <w:numPr>
          <w:ilvl w:val="1"/>
          <w:numId w:val="38"/>
        </w:numPr>
        <w:rPr>
          <w:rFonts w:ascii="Arial" w:hAnsi="Arial"/>
          <w:snapToGrid w:val="0"/>
          <w:sz w:val="19"/>
        </w:rPr>
      </w:pPr>
      <w:r>
        <w:rPr>
          <w:rFonts w:ascii="Arial" w:hAnsi="Arial"/>
          <w:snapToGrid w:val="0"/>
          <w:sz w:val="19"/>
        </w:rPr>
        <w:t>uitvoeren van sociaal-medische taken als bedoeld in de Wet op de expertisecentra en deel II van de Wet op het voortgezet onderwijs;</w:t>
      </w:r>
    </w:p>
    <w:p w:rsidR="00CE7FB0" w:rsidRDefault="00CE7FB0" w:rsidP="00CE7FB0">
      <w:pPr>
        <w:widowControl w:val="0"/>
        <w:numPr>
          <w:ilvl w:val="1"/>
          <w:numId w:val="38"/>
        </w:numPr>
        <w:rPr>
          <w:rFonts w:ascii="Arial" w:hAnsi="Arial"/>
          <w:snapToGrid w:val="0"/>
          <w:sz w:val="19"/>
        </w:rPr>
      </w:pPr>
      <w:r>
        <w:rPr>
          <w:rFonts w:ascii="Arial" w:hAnsi="Arial"/>
          <w:snapToGrid w:val="0"/>
          <w:sz w:val="19"/>
        </w:rPr>
        <w:t>adviseren over lichamelijke, psychosociale en opvoedingsvragen, en het terzake verwijzen en/of bevorderen van maatregelen;</w:t>
      </w:r>
    </w:p>
    <w:p w:rsidR="00CE7FB0" w:rsidRDefault="00CE7FB0" w:rsidP="00CE7FB0">
      <w:pPr>
        <w:widowControl w:val="0"/>
        <w:numPr>
          <w:ilvl w:val="1"/>
          <w:numId w:val="38"/>
        </w:numPr>
        <w:rPr>
          <w:rFonts w:ascii="Arial" w:hAnsi="Arial"/>
          <w:snapToGrid w:val="0"/>
          <w:sz w:val="19"/>
        </w:rPr>
      </w:pPr>
      <w:r>
        <w:rPr>
          <w:rFonts w:ascii="Arial" w:hAnsi="Arial"/>
          <w:snapToGrid w:val="0"/>
          <w:sz w:val="19"/>
        </w:rPr>
        <w:t>het uitvoeren van groepsgerichte preventieve tandheelkundige zorg inclusief tandheelkundige gezondheidsvoorlichting en -opvoeding in onderlinge afstemming met de individuele tandheelkundige behandeling;</w:t>
      </w:r>
    </w:p>
    <w:p w:rsidR="00CE7FB0" w:rsidRDefault="00CE7FB0" w:rsidP="00CE7FB0">
      <w:pPr>
        <w:widowControl w:val="0"/>
        <w:numPr>
          <w:ilvl w:val="1"/>
          <w:numId w:val="38"/>
        </w:numPr>
        <w:rPr>
          <w:rFonts w:ascii="Arial" w:hAnsi="Arial"/>
          <w:snapToGrid w:val="0"/>
          <w:sz w:val="19"/>
        </w:rPr>
      </w:pPr>
      <w:r>
        <w:rPr>
          <w:rFonts w:ascii="Arial" w:hAnsi="Arial"/>
          <w:snapToGrid w:val="0"/>
          <w:sz w:val="19"/>
        </w:rPr>
        <w:t>het systematisch bevorderen van een zo groot mogelijke participatie van jeugdigen aan de tandzorg;</w:t>
      </w:r>
    </w:p>
    <w:p w:rsidR="00CE7FB0" w:rsidRDefault="00CE7FB0" w:rsidP="00CE7FB0">
      <w:pPr>
        <w:widowControl w:val="0"/>
        <w:numPr>
          <w:ilvl w:val="1"/>
          <w:numId w:val="38"/>
        </w:numPr>
        <w:rPr>
          <w:rFonts w:ascii="Arial" w:hAnsi="Arial"/>
          <w:snapToGrid w:val="0"/>
          <w:sz w:val="19"/>
        </w:rPr>
      </w:pPr>
      <w:r>
        <w:rPr>
          <w:rFonts w:ascii="Arial" w:hAnsi="Arial"/>
          <w:snapToGrid w:val="0"/>
          <w:sz w:val="19"/>
        </w:rPr>
        <w:t>het tot stand brengen van een structuur waarbinnen personen en instellingen die taken vervullen in de curatieve en preventieve jeugdtandzorg de daaruit voortvloeiende werkzaamheden op elkaar kunnen afstemmen.</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5</w:t>
      </w:r>
    </w:p>
    <w:p w:rsidR="00CE7FB0" w:rsidRDefault="00CE7FB0" w:rsidP="00CE7FB0">
      <w:pPr>
        <w:widowControl w:val="0"/>
        <w:numPr>
          <w:ilvl w:val="0"/>
          <w:numId w:val="39"/>
        </w:numPr>
        <w:rPr>
          <w:rFonts w:ascii="Arial" w:hAnsi="Arial"/>
          <w:snapToGrid w:val="0"/>
          <w:sz w:val="19"/>
        </w:rPr>
      </w:pPr>
      <w:r>
        <w:rPr>
          <w:rFonts w:ascii="Arial" w:hAnsi="Arial"/>
          <w:snapToGrid w:val="0"/>
          <w:sz w:val="19"/>
        </w:rPr>
        <w:t>Met het oog op de uitvoering van de in artikel 2 van de wet omschreven taak dienen de deskundigen als bedoeld in artikel 6, eerste lid, van de wet te voldoen aan de navolgende eisen:</w:t>
      </w:r>
    </w:p>
    <w:p w:rsidR="00CE7FB0" w:rsidRDefault="00CE7FB0" w:rsidP="00CE7FB0">
      <w:pPr>
        <w:widowControl w:val="0"/>
        <w:numPr>
          <w:ilvl w:val="1"/>
          <w:numId w:val="39"/>
        </w:numPr>
        <w:rPr>
          <w:rFonts w:ascii="Arial" w:hAnsi="Arial"/>
          <w:snapToGrid w:val="0"/>
          <w:sz w:val="19"/>
        </w:rPr>
      </w:pPr>
      <w:r>
        <w:rPr>
          <w:rFonts w:ascii="Arial" w:hAnsi="Arial"/>
          <w:snapToGrid w:val="0"/>
          <w:sz w:val="19"/>
        </w:rPr>
        <w:t>de arts is ingeschreven in het Register tot erkend sociaal-geneeskundige van de KNMG, tak algemene gezondheidszorg;</w:t>
      </w:r>
    </w:p>
    <w:p w:rsidR="00CE7FB0" w:rsidRDefault="00CE7FB0" w:rsidP="00CE7FB0">
      <w:pPr>
        <w:widowControl w:val="0"/>
        <w:numPr>
          <w:ilvl w:val="1"/>
          <w:numId w:val="39"/>
        </w:numPr>
        <w:rPr>
          <w:rFonts w:ascii="Arial" w:hAnsi="Arial"/>
          <w:snapToGrid w:val="0"/>
          <w:sz w:val="19"/>
        </w:rPr>
      </w:pPr>
      <w:r>
        <w:rPr>
          <w:rFonts w:ascii="Arial" w:hAnsi="Arial"/>
          <w:snapToGrid w:val="0"/>
          <w:sz w:val="19"/>
        </w:rPr>
        <w:t>de deskundige op het terrein van de verpleegkunde is verpleegkundige en in het bezit van het diploma maatschappelijke gezondheidszorg;</w:t>
      </w:r>
    </w:p>
    <w:p w:rsidR="00CE7FB0" w:rsidRDefault="00CE7FB0" w:rsidP="00CE7FB0">
      <w:pPr>
        <w:widowControl w:val="0"/>
        <w:numPr>
          <w:ilvl w:val="1"/>
          <w:numId w:val="39"/>
        </w:numPr>
        <w:rPr>
          <w:rFonts w:ascii="Arial" w:hAnsi="Arial"/>
          <w:snapToGrid w:val="0"/>
          <w:sz w:val="19"/>
        </w:rPr>
      </w:pPr>
      <w:r>
        <w:rPr>
          <w:rFonts w:ascii="Arial" w:hAnsi="Arial"/>
          <w:snapToGrid w:val="0"/>
          <w:sz w:val="19"/>
        </w:rPr>
        <w:t>de epidemioloog is geregistreerd als epidemioloog A in het register van de Vereniging voor Epidemiologie of als epidemioloog B door de Stichting voor opleiding tot Medisch Biologisch Wetenschappelijk Onderzoeker.</w:t>
      </w:r>
    </w:p>
    <w:p w:rsidR="00CE7FB0" w:rsidRDefault="00CE7FB0" w:rsidP="00CE7FB0">
      <w:pPr>
        <w:widowControl w:val="0"/>
        <w:numPr>
          <w:ilvl w:val="0"/>
          <w:numId w:val="39"/>
        </w:numPr>
        <w:rPr>
          <w:rFonts w:ascii="Arial" w:hAnsi="Arial"/>
          <w:snapToGrid w:val="0"/>
          <w:sz w:val="19"/>
        </w:rPr>
      </w:pPr>
      <w:r>
        <w:rPr>
          <w:rFonts w:ascii="Arial" w:hAnsi="Arial"/>
          <w:snapToGrid w:val="0"/>
          <w:sz w:val="19"/>
        </w:rPr>
        <w:t>Met het oog op de uitvoering van de in artikel 3 omschreven taak met betrekking tot infectieziekten dienen de deskundigen als bedoeld in artikel 6, eerste lid, van de wet te voldoen aan de navolgende eisen:</w:t>
      </w:r>
    </w:p>
    <w:p w:rsidR="00CE7FB0" w:rsidRDefault="00CE7FB0" w:rsidP="00CE7FB0">
      <w:pPr>
        <w:widowControl w:val="0"/>
        <w:numPr>
          <w:ilvl w:val="1"/>
          <w:numId w:val="39"/>
        </w:numPr>
        <w:rPr>
          <w:rFonts w:ascii="Arial" w:hAnsi="Arial"/>
          <w:snapToGrid w:val="0"/>
          <w:sz w:val="19"/>
        </w:rPr>
      </w:pPr>
      <w:r>
        <w:rPr>
          <w:rFonts w:ascii="Arial" w:hAnsi="Arial"/>
          <w:snapToGrid w:val="0"/>
          <w:sz w:val="19"/>
        </w:rPr>
        <w:t>de arts, belast met de preventie van tuberculose, is ingeschreven als arts tuberculosebestrijding in het Register tot erkend sociaal-geneeskundige van de KNMG, tak bijzondere vormen, danwel als longarts in het desbetreffende Specialisten-Register van de KNMG;</w:t>
      </w:r>
    </w:p>
    <w:p w:rsidR="00CE7FB0" w:rsidRDefault="00CE7FB0" w:rsidP="00CE7FB0">
      <w:pPr>
        <w:widowControl w:val="0"/>
        <w:numPr>
          <w:ilvl w:val="1"/>
          <w:numId w:val="39"/>
        </w:numPr>
        <w:rPr>
          <w:rFonts w:ascii="Arial" w:hAnsi="Arial"/>
          <w:snapToGrid w:val="0"/>
          <w:sz w:val="19"/>
        </w:rPr>
      </w:pPr>
      <w:r>
        <w:rPr>
          <w:rFonts w:ascii="Arial" w:hAnsi="Arial"/>
          <w:snapToGrid w:val="0"/>
          <w:sz w:val="19"/>
        </w:rPr>
        <w:t>de deskundige op het terrein van de verpleegkunde is verpleegkundige en in het bezit van het diploma maatschappelijke gezondheidszorg.</w:t>
      </w:r>
    </w:p>
    <w:p w:rsidR="00CE7FB0" w:rsidRDefault="00CE7FB0" w:rsidP="00CE7FB0">
      <w:pPr>
        <w:widowControl w:val="0"/>
        <w:numPr>
          <w:ilvl w:val="0"/>
          <w:numId w:val="39"/>
        </w:numPr>
        <w:rPr>
          <w:rFonts w:ascii="Arial" w:hAnsi="Arial"/>
          <w:snapToGrid w:val="0"/>
          <w:sz w:val="19"/>
        </w:rPr>
      </w:pPr>
      <w:r>
        <w:rPr>
          <w:rFonts w:ascii="Arial" w:hAnsi="Arial"/>
          <w:snapToGrid w:val="0"/>
          <w:sz w:val="19"/>
        </w:rPr>
        <w:t>Met het oog op de uitvoering van de in artikel 4 omschreven taak terzake van gezondheidsrisico's voor jeugdigen dienen de deskundigen als bedoeld in artikel 6, eerste lid, van de wet te voldoen aan de navolgende eisen:</w:t>
      </w:r>
    </w:p>
    <w:p w:rsidR="00CE7FB0" w:rsidRDefault="00CE7FB0" w:rsidP="00CE7FB0">
      <w:pPr>
        <w:widowControl w:val="0"/>
        <w:numPr>
          <w:ilvl w:val="1"/>
          <w:numId w:val="39"/>
        </w:numPr>
        <w:rPr>
          <w:rFonts w:ascii="Arial" w:hAnsi="Arial"/>
          <w:snapToGrid w:val="0"/>
          <w:sz w:val="19"/>
        </w:rPr>
      </w:pPr>
      <w:r>
        <w:rPr>
          <w:rFonts w:ascii="Arial" w:hAnsi="Arial"/>
          <w:snapToGrid w:val="0"/>
          <w:sz w:val="19"/>
        </w:rPr>
        <w:t>de arts is ingeschreven in het Register tot erkend sociaal-geneeskundige van de KNMG, tak jeugdgezondheidszorg;</w:t>
      </w:r>
    </w:p>
    <w:p w:rsidR="00CE7FB0" w:rsidRDefault="00CE7FB0" w:rsidP="00CE7FB0">
      <w:pPr>
        <w:widowControl w:val="0"/>
        <w:numPr>
          <w:ilvl w:val="1"/>
          <w:numId w:val="39"/>
        </w:numPr>
        <w:rPr>
          <w:rFonts w:ascii="Arial" w:hAnsi="Arial"/>
          <w:snapToGrid w:val="0"/>
          <w:sz w:val="19"/>
        </w:rPr>
      </w:pPr>
      <w:r>
        <w:rPr>
          <w:rFonts w:ascii="Arial" w:hAnsi="Arial"/>
          <w:snapToGrid w:val="0"/>
          <w:sz w:val="19"/>
        </w:rPr>
        <w:t>de deskundige op het terrein van de verpleegkunde is verpleegkundige en in het bezit van het diploma maatschappelijke gezondheidszorg;</w:t>
      </w:r>
    </w:p>
    <w:p w:rsidR="00CE7FB0" w:rsidRDefault="00CE7FB0" w:rsidP="00CE7FB0">
      <w:pPr>
        <w:widowControl w:val="0"/>
        <w:numPr>
          <w:ilvl w:val="1"/>
          <w:numId w:val="39"/>
        </w:numPr>
        <w:rPr>
          <w:rFonts w:ascii="Arial" w:hAnsi="Arial"/>
          <w:snapToGrid w:val="0"/>
          <w:sz w:val="19"/>
        </w:rPr>
      </w:pPr>
      <w:r>
        <w:rPr>
          <w:rFonts w:ascii="Arial" w:hAnsi="Arial"/>
          <w:snapToGrid w:val="0"/>
          <w:sz w:val="19"/>
        </w:rPr>
        <w:t>de deskundige op het terrein van de gedragswetenschappen heeft een universitaire opleiding psychologie of pedagogiek, of is in het bezit van de akte M.O.-B, pedagogiek;</w:t>
      </w:r>
    </w:p>
    <w:p w:rsidR="00CE7FB0" w:rsidRDefault="00CE7FB0" w:rsidP="00CE7FB0">
      <w:pPr>
        <w:widowControl w:val="0"/>
        <w:numPr>
          <w:ilvl w:val="1"/>
          <w:numId w:val="39"/>
        </w:numPr>
        <w:rPr>
          <w:rFonts w:ascii="Arial" w:hAnsi="Arial"/>
          <w:snapToGrid w:val="0"/>
          <w:sz w:val="19"/>
        </w:rPr>
      </w:pPr>
      <w:r>
        <w:rPr>
          <w:rFonts w:ascii="Arial" w:hAnsi="Arial"/>
          <w:snapToGrid w:val="0"/>
          <w:sz w:val="19"/>
        </w:rPr>
        <w:t>de deskundige op het gebied van de tandzorg is tandarts of mondhygiënist.</w:t>
      </w:r>
    </w:p>
    <w:p w:rsidR="00CE7FB0" w:rsidRDefault="00CE7FB0" w:rsidP="00CE7FB0">
      <w:pPr>
        <w:widowControl w:val="0"/>
        <w:numPr>
          <w:ilvl w:val="0"/>
          <w:numId w:val="39"/>
        </w:numPr>
        <w:rPr>
          <w:rFonts w:ascii="Arial" w:hAnsi="Arial"/>
          <w:snapToGrid w:val="0"/>
          <w:sz w:val="19"/>
        </w:rPr>
      </w:pPr>
      <w:r>
        <w:rPr>
          <w:rFonts w:ascii="Arial" w:hAnsi="Arial"/>
          <w:snapToGrid w:val="0"/>
          <w:sz w:val="19"/>
        </w:rPr>
        <w:t xml:space="preserve">Met het oog op de uitvoering van de medisch milieukundige taak, vervat in artikel 2, tweede lid, onder </w:t>
      </w:r>
      <w:r>
        <w:rPr>
          <w:rFonts w:ascii="Arial" w:hAnsi="Arial"/>
          <w:i/>
          <w:snapToGrid w:val="0"/>
          <w:sz w:val="19"/>
        </w:rPr>
        <w:t>b</w:t>
      </w:r>
      <w:r>
        <w:rPr>
          <w:rFonts w:ascii="Arial" w:hAnsi="Arial"/>
          <w:snapToGrid w:val="0"/>
          <w:sz w:val="19"/>
        </w:rPr>
        <w:t xml:space="preserve"> en </w:t>
      </w:r>
      <w:r>
        <w:rPr>
          <w:rFonts w:ascii="Arial" w:hAnsi="Arial"/>
          <w:i/>
          <w:snapToGrid w:val="0"/>
          <w:sz w:val="19"/>
        </w:rPr>
        <w:t>c</w:t>
      </w:r>
      <w:r>
        <w:rPr>
          <w:rFonts w:ascii="Arial" w:hAnsi="Arial"/>
          <w:snapToGrid w:val="0"/>
          <w:sz w:val="19"/>
        </w:rPr>
        <w:t xml:space="preserve">, van de wet dient de arts, bedoeld in artikel 6, eerste lid, onder </w:t>
      </w:r>
      <w:r>
        <w:rPr>
          <w:rFonts w:ascii="Arial" w:hAnsi="Arial"/>
          <w:i/>
          <w:snapToGrid w:val="0"/>
          <w:sz w:val="19"/>
        </w:rPr>
        <w:t>a</w:t>
      </w:r>
      <w:r>
        <w:rPr>
          <w:rFonts w:ascii="Arial" w:hAnsi="Arial"/>
          <w:snapToGrid w:val="0"/>
          <w:sz w:val="19"/>
        </w:rPr>
        <w:t>, van de wet, belast met de medisch milieukundige taak, ingeschreven te zijn als sociaal geneeskundige in het Register tot erkend sociaal-geneeskundige van de KNMG, tak Bijzondere Vormen van Sociale Geneeskunde/Medische Milieukunde.</w:t>
      </w:r>
    </w:p>
    <w:p w:rsidR="00CE7FB0" w:rsidRDefault="00CE7FB0" w:rsidP="00CE7FB0">
      <w:pPr>
        <w:widowControl w:val="0"/>
        <w:rPr>
          <w:rFonts w:ascii="Arial" w:hAnsi="Arial"/>
          <w:snapToGrid w:val="0"/>
          <w:sz w:val="19"/>
        </w:rPr>
      </w:pPr>
      <w:r>
        <w:rPr>
          <w:rFonts w:ascii="Arial" w:hAnsi="Arial"/>
          <w:snapToGrid w:val="0"/>
          <w:sz w:val="19"/>
        </w:rPr>
        <w:br w:type="page"/>
      </w:r>
      <w:r>
        <w:rPr>
          <w:rFonts w:ascii="Arial" w:hAnsi="Arial"/>
          <w:b/>
          <w:snapToGrid w:val="0"/>
          <w:sz w:val="19"/>
        </w:rPr>
        <w:t>Artikel 6</w:t>
      </w:r>
    </w:p>
    <w:p w:rsidR="00CE7FB0" w:rsidRDefault="00CE7FB0" w:rsidP="007A496C">
      <w:pPr>
        <w:widowControl w:val="0"/>
        <w:numPr>
          <w:ilvl w:val="6"/>
          <w:numId w:val="39"/>
        </w:numPr>
        <w:tabs>
          <w:tab w:val="clear" w:pos="2520"/>
          <w:tab w:val="num" w:pos="360"/>
        </w:tabs>
        <w:ind w:left="360"/>
        <w:rPr>
          <w:rFonts w:ascii="Arial" w:hAnsi="Arial"/>
          <w:snapToGrid w:val="0"/>
          <w:sz w:val="19"/>
        </w:rPr>
      </w:pPr>
      <w:r>
        <w:rPr>
          <w:rFonts w:ascii="Arial" w:hAnsi="Arial"/>
          <w:snapToGrid w:val="0"/>
          <w:sz w:val="19"/>
        </w:rPr>
        <w:t>Onze Minister kan in bijzondere gevallen ontheffing verlenen van het bepaalde in artikel 5.</w:t>
      </w:r>
    </w:p>
    <w:p w:rsidR="00CE7FB0" w:rsidRDefault="00CE7FB0" w:rsidP="007A496C">
      <w:pPr>
        <w:widowControl w:val="0"/>
        <w:numPr>
          <w:ilvl w:val="6"/>
          <w:numId w:val="39"/>
        </w:numPr>
        <w:tabs>
          <w:tab w:val="clear" w:pos="2520"/>
          <w:tab w:val="num" w:pos="360"/>
        </w:tabs>
        <w:ind w:left="360"/>
        <w:rPr>
          <w:rFonts w:ascii="Arial" w:hAnsi="Arial"/>
          <w:snapToGrid w:val="0"/>
          <w:sz w:val="19"/>
        </w:rPr>
      </w:pPr>
      <w:r>
        <w:rPr>
          <w:rFonts w:ascii="Arial" w:hAnsi="Arial"/>
          <w:snapToGrid w:val="0"/>
          <w:sz w:val="19"/>
        </w:rPr>
        <w:t>Ontheffingen verleend op grond van de Stimuleringsregeling Basisgezondheidsdiensten van 1 juli 1985 (kenmerk DGVgz/AGZ/BGZ nr. 34320), de richtlijnen subsidiëring geneeskundig schooltoezicht van 3 mei 1962 (kenmerk VGZ afdeling preventieve gezondheidszorg nr. 20270, zoals nadien gewijzigd), de regeling Aanstelling Mondhygiënisten van 22 december 1986 (DGVgz/AGZ/BGZ nr. 86232), de Interim-rijksregeling subsidiëring niet-curatieve geslachtsziektenbestrijding gemeenten (</w:t>
      </w:r>
      <w:r>
        <w:rPr>
          <w:rFonts w:ascii="Arial" w:hAnsi="Arial"/>
          <w:i/>
          <w:snapToGrid w:val="0"/>
          <w:sz w:val="19"/>
        </w:rPr>
        <w:t>Stcrt.</w:t>
      </w:r>
      <w:r>
        <w:rPr>
          <w:rFonts w:ascii="Arial" w:hAnsi="Arial"/>
          <w:snapToGrid w:val="0"/>
          <w:sz w:val="19"/>
        </w:rPr>
        <w:t xml:space="preserve"> 1981, 202) en de Overbruggingsregeling bekostiging collectieve preventie volksgezondheid (</w:t>
      </w:r>
      <w:r>
        <w:rPr>
          <w:rFonts w:ascii="Arial" w:hAnsi="Arial"/>
          <w:i/>
          <w:snapToGrid w:val="0"/>
          <w:sz w:val="19"/>
        </w:rPr>
        <w:t>Stcrt.</w:t>
      </w:r>
      <w:r>
        <w:rPr>
          <w:rFonts w:ascii="Arial" w:hAnsi="Arial"/>
          <w:snapToGrid w:val="0"/>
          <w:sz w:val="19"/>
        </w:rPr>
        <w:t xml:space="preserve"> 1991, 51) worden aangemerkt als een ontheffing verleend met toepassing van het eerste lid van dit artikel.</w:t>
      </w:r>
    </w:p>
    <w:p w:rsidR="00CE7FB0" w:rsidRDefault="00CE7FB0" w:rsidP="007A496C">
      <w:pPr>
        <w:widowControl w:val="0"/>
        <w:numPr>
          <w:ilvl w:val="6"/>
          <w:numId w:val="39"/>
        </w:numPr>
        <w:tabs>
          <w:tab w:val="clear" w:pos="2520"/>
          <w:tab w:val="num" w:pos="360"/>
        </w:tabs>
        <w:ind w:left="360"/>
        <w:rPr>
          <w:rFonts w:ascii="Arial" w:hAnsi="Arial"/>
          <w:snapToGrid w:val="0"/>
          <w:sz w:val="19"/>
        </w:rPr>
      </w:pPr>
      <w:r>
        <w:rPr>
          <w:rFonts w:ascii="Arial" w:hAnsi="Arial"/>
          <w:snapToGrid w:val="0"/>
          <w:sz w:val="19"/>
        </w:rPr>
        <w:t>Voor een arts aangesteld op grond van de in het tweede lid genoemde richtlijnen subsidiëring geneeskundig schooltoezicht behoeft geen ontheffing te worden aangevraagd.</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7</w:t>
      </w:r>
    </w:p>
    <w:p w:rsidR="00CE7FB0" w:rsidRDefault="00CE7FB0" w:rsidP="00CE7FB0">
      <w:pPr>
        <w:widowControl w:val="0"/>
        <w:rPr>
          <w:rFonts w:ascii="Arial" w:hAnsi="Arial"/>
          <w:snapToGrid w:val="0"/>
          <w:sz w:val="19"/>
        </w:rPr>
      </w:pPr>
      <w:r>
        <w:rPr>
          <w:rFonts w:ascii="Arial" w:hAnsi="Arial"/>
          <w:snapToGrid w:val="0"/>
          <w:sz w:val="19"/>
        </w:rPr>
        <w:t xml:space="preserve">Dit besluit treedt in werking met ingang van de tweede dag na uitgifte van het </w:t>
      </w:r>
      <w:r>
        <w:rPr>
          <w:rFonts w:ascii="Arial" w:hAnsi="Arial"/>
          <w:i/>
          <w:snapToGrid w:val="0"/>
          <w:sz w:val="19"/>
        </w:rPr>
        <w:t>Staatsblad</w:t>
      </w:r>
      <w:r>
        <w:rPr>
          <w:rFonts w:ascii="Arial" w:hAnsi="Arial"/>
          <w:snapToGrid w:val="0"/>
          <w:sz w:val="19"/>
        </w:rPr>
        <w:t xml:space="preserve"> waarin het wordt geplaatst.</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b/>
          <w:snapToGrid w:val="0"/>
          <w:sz w:val="19"/>
        </w:rPr>
        <w:t>Artikel 8</w:t>
      </w:r>
    </w:p>
    <w:p w:rsidR="00CE7FB0" w:rsidRDefault="00CE7FB0" w:rsidP="00CE7FB0">
      <w:pPr>
        <w:widowControl w:val="0"/>
        <w:rPr>
          <w:rFonts w:ascii="Arial" w:hAnsi="Arial"/>
          <w:snapToGrid w:val="0"/>
          <w:sz w:val="19"/>
        </w:rPr>
      </w:pPr>
      <w:r>
        <w:rPr>
          <w:rFonts w:ascii="Arial" w:hAnsi="Arial"/>
          <w:snapToGrid w:val="0"/>
          <w:sz w:val="19"/>
        </w:rPr>
        <w:t>Dit besluit kan worden aangehaald als: Besluit collectieve preventie volksgezondheid.</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 xml:space="preserve">Lasten en bevelen dat dit besluit met de daarbij behorende nota van toelichting in het </w:t>
      </w:r>
      <w:r>
        <w:rPr>
          <w:rFonts w:ascii="Arial" w:hAnsi="Arial"/>
          <w:i/>
          <w:snapToGrid w:val="0"/>
          <w:sz w:val="19"/>
        </w:rPr>
        <w:t>Staatsblad</w:t>
      </w:r>
      <w:r>
        <w:rPr>
          <w:rFonts w:ascii="Arial" w:hAnsi="Arial"/>
          <w:snapToGrid w:val="0"/>
          <w:sz w:val="19"/>
        </w:rPr>
        <w:t xml:space="preserve"> zal worden geplaatst en dat daarvan afschrift zal worden gezonden aan de Raad van State en de Algemene Rekenkamer.</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's-Gravenhage, 12 oktober 1992</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Beatrix</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De Staatssecretaris van Welzijn, Volksgezondheid en Cultuur,</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H. J. Simons</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Uitgegeven de derde november 1992</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De Minister van Justitie,</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r>
        <w:rPr>
          <w:rFonts w:ascii="Arial" w:hAnsi="Arial"/>
          <w:snapToGrid w:val="0"/>
          <w:sz w:val="19"/>
        </w:rPr>
        <w:t>E. M. H. Hirsch Ballin</w:t>
      </w: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widowControl w:val="0"/>
        <w:rPr>
          <w:rFonts w:ascii="Arial" w:hAnsi="Arial"/>
          <w:snapToGrid w:val="0"/>
          <w:sz w:val="19"/>
        </w:rPr>
      </w:pPr>
    </w:p>
    <w:p w:rsidR="00CE7FB0" w:rsidRDefault="00CE7FB0" w:rsidP="00CE7FB0">
      <w:pPr>
        <w:rPr>
          <w:rFonts w:ascii="Arial" w:hAnsi="Arial"/>
          <w:sz w:val="19"/>
        </w:rPr>
      </w:pPr>
    </w:p>
    <w:p w:rsidR="00CE7FB0" w:rsidRDefault="00CE7FB0" w:rsidP="00CE7FB0">
      <w:pPr>
        <w:widowControl w:val="0"/>
        <w:rPr>
          <w:rFonts w:ascii="Arial" w:hAnsi="Arial"/>
          <w:snapToGrid w:val="0"/>
          <w:sz w:val="19"/>
        </w:rPr>
      </w:pPr>
      <w:r>
        <w:rPr>
          <w:rFonts w:ascii="Arial" w:hAnsi="Arial"/>
          <w:b/>
          <w:snapToGrid w:val="0"/>
          <w:sz w:val="19"/>
        </w:rPr>
        <w:t>Historie:</w:t>
      </w:r>
    </w:p>
    <w:p w:rsidR="00CE7FB0" w:rsidRDefault="00CE7FB0" w:rsidP="00CE7FB0">
      <w:pPr>
        <w:widowControl w:val="0"/>
      </w:pPr>
      <w:r>
        <w:rPr>
          <w:rFonts w:ascii="Arial" w:hAnsi="Arial"/>
          <w:snapToGrid w:val="0"/>
          <w:sz w:val="19"/>
        </w:rPr>
        <w:t>Dit besluit is gewijzigd bij de Besluiten van 21 december 1995, Stb. 1996, 35, 28 mei 1998, Stb. 340, 2 juni 1998, Stb. 413</w:t>
      </w:r>
    </w:p>
    <w:p w:rsidR="00CE7FB0" w:rsidRDefault="00CE7FB0" w:rsidP="00CE7FB0">
      <w:pPr>
        <w:pStyle w:val="Kop1"/>
      </w:pPr>
      <w:r>
        <w:br w:type="page"/>
      </w:r>
      <w:bookmarkStart w:id="237" w:name="_Toc522073320"/>
      <w:r>
        <w:t>7.</w:t>
      </w:r>
      <w:r>
        <w:tab/>
        <w:t>NATIONAAL CONTRACT OPENBARE GEZONDHEIDSZORG</w:t>
      </w:r>
      <w:bookmarkEnd w:id="235"/>
      <w:bookmarkEnd w:id="237"/>
    </w:p>
    <w:p w:rsidR="00CE7FB0" w:rsidRDefault="00CE7FB0" w:rsidP="00CE7FB0">
      <w:pPr>
        <w:pBdr>
          <w:bottom w:val="single" w:sz="6" w:space="1" w:color="auto"/>
        </w:pBdr>
        <w:ind w:left="1800" w:hanging="1800"/>
        <w:rPr>
          <w:b/>
          <w:sz w:val="22"/>
        </w:rPr>
      </w:pPr>
    </w:p>
    <w:p w:rsidR="00CE7FB0" w:rsidRDefault="00CE7FB0" w:rsidP="00CE7FB0">
      <w:pPr>
        <w:pBdr>
          <w:bottom w:val="single" w:sz="6" w:space="1" w:color="auto"/>
        </w:pBdr>
        <w:ind w:left="1800" w:hanging="1800"/>
        <w:rPr>
          <w:rFonts w:ascii="Arial" w:hAnsi="Arial"/>
          <w:b/>
          <w:sz w:val="22"/>
        </w:rPr>
      </w:pPr>
    </w:p>
    <w:p w:rsidR="00CE7FB0" w:rsidRDefault="00CE7FB0" w:rsidP="00CE7FB0">
      <w:pPr>
        <w:rPr>
          <w:rFonts w:ascii="Arial" w:hAnsi="Arial"/>
          <w:sz w:val="20"/>
        </w:rPr>
      </w:pPr>
      <w:bookmarkStart w:id="238" w:name="_Toc519484109"/>
    </w:p>
    <w:p w:rsidR="00CE7FB0" w:rsidRDefault="00CE7FB0" w:rsidP="00CE7FB0">
      <w:pPr>
        <w:rPr>
          <w:rFonts w:ascii="Arial" w:hAnsi="Arial"/>
          <w:b/>
        </w:rPr>
      </w:pPr>
      <w:r>
        <w:rPr>
          <w:rFonts w:ascii="Arial" w:hAnsi="Arial"/>
          <w:b/>
        </w:rPr>
        <w:t>Nationaal Contract voor Openbare Gezondheidszorg</w:t>
      </w:r>
    </w:p>
    <w:p w:rsidR="00CE7FB0" w:rsidRDefault="00CE7FB0" w:rsidP="00CE7FB0">
      <w:pPr>
        <w:rPr>
          <w:rFonts w:ascii="Arial" w:hAnsi="Arial"/>
          <w:sz w:val="20"/>
        </w:rPr>
      </w:pPr>
    </w:p>
    <w:p w:rsidR="00CE7FB0" w:rsidRDefault="00CE7FB0" w:rsidP="00CE7FB0">
      <w:pPr>
        <w:rPr>
          <w:rFonts w:ascii="Arial" w:hAnsi="Arial"/>
          <w:sz w:val="20"/>
        </w:rPr>
      </w:pPr>
    </w:p>
    <w:p w:rsidR="00CE7FB0" w:rsidRDefault="00CE7FB0" w:rsidP="00CE7FB0">
      <w:pPr>
        <w:ind w:left="708" w:firstLine="708"/>
        <w:rPr>
          <w:rFonts w:ascii="Arial" w:hAnsi="Arial"/>
          <w:sz w:val="20"/>
        </w:rPr>
      </w:pPr>
      <w:r>
        <w:rPr>
          <w:rFonts w:ascii="Arial" w:hAnsi="Arial"/>
          <w:sz w:val="20"/>
        </w:rPr>
        <w:t>De minister van Volksgezondheid, Welzijn en Sport, mevrouw Dr. E. Borst-Eilers;</w:t>
      </w:r>
    </w:p>
    <w:p w:rsidR="00CE7FB0" w:rsidRDefault="00CE7FB0" w:rsidP="00CE7FB0">
      <w:pPr>
        <w:ind w:left="708" w:firstLine="708"/>
        <w:rPr>
          <w:rFonts w:ascii="Arial" w:hAnsi="Arial"/>
          <w:sz w:val="20"/>
        </w:rPr>
      </w:pPr>
      <w:r>
        <w:rPr>
          <w:rFonts w:ascii="Arial" w:hAnsi="Arial"/>
          <w:sz w:val="20"/>
        </w:rPr>
        <w:t>De minister van Binnenlandse Zaken en Koninkrijksrelaties, de heer Mr. K. de Vries;</w:t>
      </w:r>
    </w:p>
    <w:p w:rsidR="00CE7FB0" w:rsidRDefault="00CE7FB0" w:rsidP="00CE7FB0">
      <w:pPr>
        <w:ind w:left="1416"/>
        <w:rPr>
          <w:rFonts w:ascii="Arial" w:hAnsi="Arial"/>
          <w:sz w:val="20"/>
        </w:rPr>
      </w:pPr>
      <w:r>
        <w:rPr>
          <w:rFonts w:ascii="Arial" w:hAnsi="Arial"/>
          <w:sz w:val="20"/>
        </w:rPr>
        <w:t xml:space="preserve">De Vereniging van Nederlandse Gemeenten, vertegenwoordigd door haar voorzitter, de heer Drs. W. Deetman en </w:t>
      </w:r>
    </w:p>
    <w:p w:rsidR="00CE7FB0" w:rsidRDefault="00CE7FB0" w:rsidP="00CE7FB0">
      <w:pPr>
        <w:ind w:left="1416"/>
        <w:rPr>
          <w:rFonts w:ascii="Arial" w:hAnsi="Arial"/>
          <w:sz w:val="20"/>
        </w:rPr>
      </w:pPr>
      <w:r>
        <w:rPr>
          <w:rFonts w:ascii="Arial" w:hAnsi="Arial"/>
          <w:sz w:val="20"/>
        </w:rPr>
        <w:t>GGD Nederland, Vereniging voor GGD’en, vertegenwoordigd door haar voorzitter, mevrouw T. Poortenaar-Sikkema,</w:t>
      </w:r>
    </w:p>
    <w:p w:rsidR="00CE7FB0" w:rsidRDefault="00CE7FB0" w:rsidP="00CE7FB0">
      <w:pPr>
        <w:rPr>
          <w:rFonts w:ascii="Arial" w:hAnsi="Arial"/>
          <w:sz w:val="20"/>
        </w:rPr>
      </w:pP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hebben besloten gezamenlijk het volgende te verklaren.</w:t>
      </w:r>
    </w:p>
    <w:p w:rsidR="00CE7FB0" w:rsidRDefault="00CE7FB0" w:rsidP="00CE7FB0">
      <w:pPr>
        <w:rPr>
          <w:rFonts w:ascii="Arial" w:hAnsi="Arial"/>
          <w:sz w:val="20"/>
        </w:rPr>
      </w:pPr>
    </w:p>
    <w:p w:rsidR="00CE7FB0" w:rsidRDefault="00CE7FB0" w:rsidP="00CE7FB0">
      <w:pPr>
        <w:rPr>
          <w:rFonts w:ascii="Arial" w:hAnsi="Arial"/>
          <w:sz w:val="20"/>
        </w:rPr>
      </w:pPr>
    </w:p>
    <w:p w:rsidR="00CE7FB0" w:rsidRDefault="00CE7FB0" w:rsidP="00CE7FB0">
      <w:pPr>
        <w:rPr>
          <w:rFonts w:ascii="Arial" w:hAnsi="Arial"/>
          <w:b/>
        </w:rPr>
      </w:pPr>
      <w:r>
        <w:rPr>
          <w:rFonts w:ascii="Arial" w:hAnsi="Arial"/>
          <w:b/>
        </w:rPr>
        <w:t>DOEL EN AFGRENZING</w:t>
      </w:r>
    </w:p>
    <w:p w:rsidR="00CE7FB0" w:rsidRDefault="00CE7FB0" w:rsidP="00CE7FB0">
      <w:pPr>
        <w:rPr>
          <w:rFonts w:ascii="Arial" w:hAnsi="Arial"/>
          <w:b/>
          <w:sz w:val="20"/>
        </w:rPr>
      </w:pPr>
    </w:p>
    <w:p w:rsidR="00CE7FB0" w:rsidRDefault="00CE7FB0" w:rsidP="00CE7FB0">
      <w:pPr>
        <w:rPr>
          <w:rFonts w:ascii="Arial" w:hAnsi="Arial"/>
          <w:b/>
          <w:sz w:val="22"/>
        </w:rPr>
      </w:pPr>
      <w:r>
        <w:rPr>
          <w:rFonts w:ascii="Arial" w:hAnsi="Arial"/>
          <w:b/>
          <w:sz w:val="22"/>
        </w:rPr>
        <w:t>Openbare gezondheidszorg</w:t>
      </w:r>
    </w:p>
    <w:p w:rsidR="00CE7FB0" w:rsidRDefault="00CE7FB0" w:rsidP="00CE7FB0">
      <w:pPr>
        <w:rPr>
          <w:rFonts w:ascii="Arial" w:hAnsi="Arial"/>
          <w:sz w:val="20"/>
        </w:rPr>
      </w:pPr>
      <w:r>
        <w:rPr>
          <w:rFonts w:ascii="Arial" w:hAnsi="Arial"/>
          <w:sz w:val="20"/>
        </w:rPr>
        <w:t>Deze verklaring – die wij ‘het Nationaal Contract Openbare Gezondheidszorg’ noemen – heeft als doel de versterking van de openbare gezondheidszorg (OGZ). Het Platform Openbare Gezondheidszorg gaf de volgende definitie van openbare gezondheidszorg</w:t>
      </w:r>
      <w:r>
        <w:rPr>
          <w:rFonts w:ascii="Arial" w:hAnsi="Arial"/>
          <w:i/>
          <w:sz w:val="20"/>
        </w:rPr>
        <w:t xml:space="preserve">: “OGZ bevat die delen van de gezondheidszorg en het openbaar bestuur die zich doelbewust richten op de ziektepreventie en de bescherming en bevordering van de volksgezondheid”. </w:t>
      </w:r>
      <w:r>
        <w:rPr>
          <w:rFonts w:ascii="Arial" w:hAnsi="Arial"/>
          <w:sz w:val="20"/>
        </w:rPr>
        <w:t xml:space="preserve">In deze verklaring gaan we uit van deze definitie. Gezondheid vatten we op in brede zin, namelijk als het vermogen tot lichamelijk, geestelijk en sociaal normaal (dit is naar eigen kunnen) functioneren in de samenleving. </w:t>
      </w: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Het gaat daarbij om meer dan de afwezigheid van ziekte, maar om minder dan een garantie voor gezondheid. Het streven naar gezondheid impliceert dat mensen in staat zijn en waar nodig in staat worden gesteld positieve keuzes te maken inzake hun eigen gedrag. Het houdt tevens in dat zij invloed kunnen uitoefenen op hun sociale en fysieke omgeving en dat ze benodigde zorg zullen ontvangen.</w:t>
      </w: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 xml:space="preserve">Deze verklaring gaat in op een aantal grote problemen in de volksgezondheid. Problemen waarvan we weten dat we er met behulp van de openbare gezondheidszorg iets aan kunnen doen, waarvan we ook globaal weten wat we eraan kunnen doen en waarvan we overtuigd zijn dat we elkaar nodig hebben om te komen tot gezondheidswinst voor zo veel mogelijk mensen: gelijke kansen op gezondheid, vermijdbaar verlies van gezonde levensjaren en vermijdbare sterfte. </w:t>
      </w:r>
    </w:p>
    <w:p w:rsidR="00CE7FB0" w:rsidRDefault="00CE7FB0" w:rsidP="00CE7FB0">
      <w:pPr>
        <w:rPr>
          <w:rFonts w:ascii="Arial" w:hAnsi="Arial"/>
          <w:sz w:val="20"/>
        </w:rPr>
      </w:pPr>
    </w:p>
    <w:p w:rsidR="00CE7FB0" w:rsidRDefault="00CE7FB0" w:rsidP="00CE7FB0">
      <w:pPr>
        <w:rPr>
          <w:rFonts w:ascii="Arial" w:hAnsi="Arial"/>
          <w:sz w:val="22"/>
        </w:rPr>
      </w:pPr>
      <w:r>
        <w:rPr>
          <w:rFonts w:ascii="Arial" w:hAnsi="Arial"/>
          <w:b/>
          <w:sz w:val="22"/>
        </w:rPr>
        <w:t>Achtergrond</w:t>
      </w:r>
    </w:p>
    <w:p w:rsidR="00CE7FB0" w:rsidRDefault="00CE7FB0" w:rsidP="00CE7FB0">
      <w:pPr>
        <w:rPr>
          <w:rFonts w:ascii="Arial" w:hAnsi="Arial"/>
          <w:sz w:val="20"/>
        </w:rPr>
      </w:pPr>
      <w:r>
        <w:rPr>
          <w:rFonts w:ascii="Arial" w:hAnsi="Arial"/>
          <w:sz w:val="20"/>
        </w:rPr>
        <w:t>Deze verklaring is tot stand gekomen vanuit de visie dat een betere afstemming tussen lokaal en nationaal beleid nodig is. In de tweede plaats achten wij het noodzakelijk dat gemeenten en Rijk hun eigen gezondheidsbeleid integreren met andere onderdelen van gemeentelijk dan wel nationaal beleid en dat beleid afstemmen op de (plaatselijke) omstandigheden en de behoeften van doelgroepen.</w:t>
      </w: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Deze verklaring vloeit voort uit het actieprogramma ‘Versterking gemeentelijk gezondheidsbeleid’. De minister van Volksgezondheid, Welzijn en Sport is in 1997 met de uitvoering hiervan begonnen. In haar brief van 17 maart 2000 aan de Tweede Kamer heeft zij, mede namens de minister van Binnenlandse Zaken en Koninkrijksrelatie en de minister voor Grote Steden en Integratiebeleid, haar standpunt uiteengezet op het visiedocument dat het Platform Openbare Gezondheidszorg in het kader van dat actieprogramma heeft opgesteld. Zij ondersteunt in die brief het voorstel van het Platform om de intenties ten aanzien van openbare gezondheidszorg vast te leggen in een zogenaamd Nationaal Contract. Dat contract heeft als doel overheden, organisaties, instellingen en beroepsbeoefenaren zowel op landelijk als op lokaal niveau te stimuleren tot en te ondersteunen bij sturing en uitvoering van de openbare gezondheidszorg.</w:t>
      </w:r>
    </w:p>
    <w:p w:rsidR="00CE7FB0" w:rsidRDefault="00CE7FB0" w:rsidP="00CE7FB0">
      <w:pPr>
        <w:rPr>
          <w:rFonts w:ascii="Arial" w:hAnsi="Arial"/>
          <w:sz w:val="20"/>
        </w:rPr>
      </w:pPr>
    </w:p>
    <w:p w:rsidR="00CE7FB0" w:rsidRDefault="00CE7FB0" w:rsidP="00CE7FB0">
      <w:pPr>
        <w:rPr>
          <w:rFonts w:ascii="Arial" w:hAnsi="Arial"/>
          <w:b/>
          <w:sz w:val="22"/>
        </w:rPr>
      </w:pPr>
      <w:r>
        <w:rPr>
          <w:rFonts w:ascii="Arial" w:hAnsi="Arial"/>
          <w:b/>
          <w:sz w:val="22"/>
        </w:rPr>
        <w:t>Zwaan kleef aan</w:t>
      </w:r>
    </w:p>
    <w:p w:rsidR="00CE7FB0" w:rsidRDefault="00CE7FB0" w:rsidP="00CE7FB0">
      <w:pPr>
        <w:rPr>
          <w:rFonts w:ascii="Arial" w:hAnsi="Arial"/>
          <w:sz w:val="20"/>
        </w:rPr>
      </w:pPr>
      <w:r>
        <w:rPr>
          <w:rFonts w:ascii="Arial" w:hAnsi="Arial"/>
          <w:sz w:val="20"/>
        </w:rPr>
        <w:t>Deze verklaring is onderschreven door vier partijen. Zij hebben ieder een belangrijke rol in de openbare gezondheidszorg.</w:t>
      </w:r>
    </w:p>
    <w:p w:rsidR="00CE7FB0" w:rsidRDefault="00CE7FB0" w:rsidP="00CE7FB0">
      <w:pPr>
        <w:rPr>
          <w:rFonts w:ascii="Arial" w:hAnsi="Arial"/>
          <w:sz w:val="20"/>
        </w:rPr>
      </w:pPr>
      <w:r>
        <w:rPr>
          <w:rFonts w:ascii="Arial" w:hAnsi="Arial"/>
          <w:sz w:val="20"/>
        </w:rPr>
        <w:t xml:space="preserve">Het ministerie van Volksgezondheid, Welzijn en Sport (VWS) en de gemeenten (wier belangen worden vertegenwoordigd door de Vereniging van Nederlandse Gemeenten (VNG)) hebben een gezamenlijke verantwoordelijkheid voor de openbare gezondheidszorg en vervullen hierin eigen en complementaire taken. VWS en ook BZK zijn verder partij bij het integraal veiligheidsbeleid, waaronder de uitvoering van de Wet geneeskundige hulpverlening bij ongevallen rampen (GHOR). VWS heeft met het Rijksinstituut voor Volksgezondheid en Milieu (RIVM) een belangrijk kenniscentrum ter ondersteuning van de openbare gezondheidszorg. Het ministerie van Binnenlandse Zaken en Koninkrijksrelaties (BZK) is verantwoordelijk voor de kwaliteit van het openbaar bestuur en voor het grotesteden- en integratiebeleid en heeft een coördinerende taak bij het integrale veiligheidsbeleid. </w:t>
      </w:r>
    </w:p>
    <w:p w:rsidR="00CE7FB0" w:rsidRDefault="00CE7FB0" w:rsidP="00CE7FB0">
      <w:pPr>
        <w:rPr>
          <w:rFonts w:ascii="Arial" w:hAnsi="Arial"/>
          <w:sz w:val="20"/>
        </w:rPr>
      </w:pPr>
      <w:r>
        <w:rPr>
          <w:rFonts w:ascii="Arial" w:hAnsi="Arial"/>
          <w:sz w:val="20"/>
        </w:rPr>
        <w:t xml:space="preserve">GGD Nederland, vereniging voor GGD’en, neemt deel als vertegenwoordiger van en als ondersteunende landelijke organisatie voor de gemeentelijke gezondheidsdiensten, in openbare gezondheidszorg gespecialiseerde uitvoerende instellingen. VNG en GGD Nederland geven daarmee naast hun eigen betrokkenheid ook die van gemeenten en GGD’en aan om mee te werken aan de verdere versterking van de openbare gezondheidszorg. </w:t>
      </w: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Naast de partijen die deze verklaring onderschrijven zijn er nog talloze andere organisaties en personen die op enigerlei wijze betrokken zijn bij beleid en uitvoering van de openbare gezondheidszorg. Daarom zal gedurende de looptijd van het Nationaal Contract een zwaan-kleef-aan-strategie worden gehanteerd om andere relevante partijen aan te laten sluiten via afzonderlijke afspraken en plannen van aanpak. In eerste instantie wordt daarbij gedacht aan partijen genoemd in de aangehaalde brief van de minister (zorgaanbieders, zorgverzekeraars en patiëntenorganisaties).</w:t>
      </w:r>
    </w:p>
    <w:p w:rsidR="00CE7FB0" w:rsidRDefault="00CE7FB0" w:rsidP="00CE7FB0">
      <w:pPr>
        <w:rPr>
          <w:rFonts w:ascii="Arial" w:hAnsi="Arial"/>
          <w:sz w:val="20"/>
        </w:rPr>
      </w:pPr>
    </w:p>
    <w:p w:rsidR="00CE7FB0" w:rsidRDefault="00CE7FB0" w:rsidP="00CE7FB0">
      <w:pPr>
        <w:rPr>
          <w:rFonts w:ascii="Arial" w:hAnsi="Arial"/>
          <w:b/>
          <w:sz w:val="22"/>
        </w:rPr>
      </w:pPr>
      <w:r>
        <w:rPr>
          <w:rFonts w:ascii="Arial" w:hAnsi="Arial"/>
          <w:b/>
          <w:sz w:val="22"/>
        </w:rPr>
        <w:t>Relatie met WCPV</w:t>
      </w:r>
    </w:p>
    <w:p w:rsidR="00CE7FB0" w:rsidRDefault="00CE7FB0" w:rsidP="00CE7FB0">
      <w:pPr>
        <w:rPr>
          <w:rFonts w:ascii="Arial" w:hAnsi="Arial"/>
          <w:sz w:val="20"/>
        </w:rPr>
      </w:pPr>
      <w:r>
        <w:rPr>
          <w:rFonts w:ascii="Arial" w:hAnsi="Arial"/>
          <w:sz w:val="20"/>
        </w:rPr>
        <w:t>Een deel van de openbare gezondheidszorg, namelijk de collectieve preventie, is sinds 1990 geregeld in de Wet collectieve preventie volksgezondheid (WCPV). Een wijziging van de WCPV en de daarbij behorende AMvB is in voorbereiding. In de WCPV ligt vast dat de gemeenten verantwoordelijk zijn voor de uitvoering van de collectief-preventieve taken en dat ze de regie voeren over de lokale afstemming tussen preventie en zorg. Naast de WCPV bestaat ruimte voor (aanvullend) beleid en activiteiten op het gebied van de openbare gezondheidszorg. Deze verklaring en de daaruit voortvloeiende afspraken hebben een eigen dynamiek en dienen de uitvoering van de WCPV te bevorderen.</w:t>
      </w:r>
    </w:p>
    <w:p w:rsidR="00CE7FB0" w:rsidRDefault="00CE7FB0" w:rsidP="00CE7FB0">
      <w:pPr>
        <w:rPr>
          <w:rFonts w:ascii="Arial" w:hAnsi="Arial"/>
          <w:sz w:val="20"/>
        </w:rPr>
      </w:pPr>
    </w:p>
    <w:p w:rsidR="00CE7FB0" w:rsidRDefault="00CE7FB0" w:rsidP="00CE7FB0">
      <w:pPr>
        <w:rPr>
          <w:rFonts w:ascii="Arial" w:hAnsi="Arial"/>
          <w:b/>
          <w:sz w:val="22"/>
        </w:rPr>
      </w:pPr>
      <w:r>
        <w:rPr>
          <w:rFonts w:ascii="Arial" w:hAnsi="Arial"/>
          <w:b/>
          <w:sz w:val="22"/>
        </w:rPr>
        <w:t>Prioriteiten</w:t>
      </w:r>
    </w:p>
    <w:p w:rsidR="00CE7FB0" w:rsidRDefault="00CE7FB0" w:rsidP="00CE7FB0">
      <w:pPr>
        <w:rPr>
          <w:rFonts w:ascii="Arial" w:hAnsi="Arial"/>
          <w:sz w:val="20"/>
        </w:rPr>
      </w:pPr>
      <w:r>
        <w:rPr>
          <w:rFonts w:ascii="Arial" w:hAnsi="Arial"/>
          <w:sz w:val="20"/>
        </w:rPr>
        <w:t xml:space="preserve">Een sterke en kwalitatief goede openbare gezondheidszorg kan leiden tot een aanmerkelijke gezondheidswinst. Die winstmogelijkheden zullen vooral gezocht moeten worden in zo gelijk mogelijke kansen op gezondheid voor iedereen en in randvoorwaarden die het mogelijk maken voor mensen om gezond te leven. Daarom ligt prioriteit bij het terugdringen van sociaal economische gezondheidsverschillen (SEGV) en bij het bevorderen van gezonde leefstijlen. Voor een gezond leven zal ieder mens primair zelf prioriteiten moeten stellen, maar we onderschrijven het belang van het stimuleren van gezond gedrag. We zullen ons daarom zo goed mogelijk inzetten om gezond gedrag en gezond leven te bevorderen en ziekte te voorkomen, met name bij groepen burgers die in een achterstandssituatie zitten. Dit betekent ook dat we schadelijke factoren voor gezondheid in de omgeving zoveel mogelijk trachten te beperken. Dit doen we door de intersectorale samenwerking op nationaal en lokaal niveau te bevorderen. </w:t>
      </w: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Om de door ons beoogde gezondheidswinst te behalen, streven we naar een zodanige inzet van ons en andere relevante groepen en personen, dat het resultaat daarvan meer is dan de som der delen. Met het oog daarop kiezen we ook voor een versterking van de samenwerking tussen de instellingen en beroepsbeoefenaren in de openbare gezondheidszorg en die in de curatieve zorg en de verpleging en verzorging (cure en care). Beide delen van de gezondheidszorg bieden veel mogelijkheden voor (gezamenlijke) activiteiten gericht op het behalen van gezondheidswinst. We hechten daarom veel belang aan samenwerking tussen cure (huisartsen, paramedici, specialisten), care (verpleeg- en verzorgingshuizen, verpleegkundigen, maatschappelijk werk) en gemeenten en GGD’en (huisvesting, stimuleren van zorgvoorzieningen, collectieve preventie).</w:t>
      </w:r>
    </w:p>
    <w:p w:rsidR="00CE7FB0" w:rsidRDefault="00CE7FB0" w:rsidP="00CE7FB0">
      <w:pPr>
        <w:rPr>
          <w:rFonts w:ascii="Arial" w:hAnsi="Arial"/>
          <w:sz w:val="20"/>
        </w:rPr>
      </w:pPr>
    </w:p>
    <w:p w:rsidR="00CE7FB0" w:rsidRDefault="00CE7FB0" w:rsidP="00CE7FB0">
      <w:pPr>
        <w:rPr>
          <w:rFonts w:ascii="Arial" w:hAnsi="Arial"/>
          <w:sz w:val="20"/>
        </w:rPr>
      </w:pPr>
    </w:p>
    <w:p w:rsidR="00CE7FB0" w:rsidRDefault="00CE7FB0" w:rsidP="00CE7FB0">
      <w:pPr>
        <w:rPr>
          <w:rFonts w:ascii="Arial" w:hAnsi="Arial"/>
          <w:b/>
          <w:sz w:val="22"/>
        </w:rPr>
      </w:pPr>
      <w:r>
        <w:rPr>
          <w:rFonts w:ascii="Arial" w:hAnsi="Arial"/>
          <w:b/>
          <w:sz w:val="22"/>
        </w:rPr>
        <w:t>Voor de realisering van onze visie en prioriteiten zullen we ons als volgt inzetten.</w:t>
      </w:r>
    </w:p>
    <w:p w:rsidR="00CE7FB0" w:rsidRDefault="00CE7FB0" w:rsidP="00CE7FB0">
      <w:pPr>
        <w:rPr>
          <w:rFonts w:ascii="Arial" w:hAnsi="Arial"/>
          <w:b/>
          <w:sz w:val="20"/>
        </w:rPr>
      </w:pPr>
    </w:p>
    <w:p w:rsidR="00CE7FB0" w:rsidRDefault="00CE7FB0" w:rsidP="00CE7FB0">
      <w:pPr>
        <w:rPr>
          <w:rFonts w:ascii="Arial" w:hAnsi="Arial"/>
          <w:b/>
          <w:sz w:val="20"/>
        </w:rPr>
      </w:pPr>
    </w:p>
    <w:p w:rsidR="00CE7FB0" w:rsidRDefault="00CE7FB0" w:rsidP="00CE7FB0">
      <w:pPr>
        <w:rPr>
          <w:rFonts w:ascii="Arial" w:hAnsi="Arial"/>
          <w:b/>
        </w:rPr>
      </w:pPr>
      <w:r>
        <w:rPr>
          <w:rFonts w:ascii="Arial" w:hAnsi="Arial"/>
          <w:b/>
        </w:rPr>
        <w:t>I</w:t>
      </w:r>
      <w:r>
        <w:rPr>
          <w:rFonts w:ascii="Arial" w:hAnsi="Arial"/>
          <w:b/>
        </w:rPr>
        <w:tab/>
        <w:t>Thema’s</w:t>
      </w:r>
    </w:p>
    <w:p w:rsidR="00CE7FB0" w:rsidRDefault="00CE7FB0" w:rsidP="00CE7FB0">
      <w:pPr>
        <w:rPr>
          <w:rFonts w:ascii="Arial" w:hAnsi="Arial"/>
          <w:b/>
          <w:sz w:val="20"/>
        </w:rPr>
      </w:pPr>
    </w:p>
    <w:p w:rsidR="00CE7FB0" w:rsidRDefault="00CE7FB0" w:rsidP="007A496C">
      <w:pPr>
        <w:numPr>
          <w:ilvl w:val="6"/>
          <w:numId w:val="40"/>
        </w:numPr>
        <w:tabs>
          <w:tab w:val="clear" w:pos="2520"/>
          <w:tab w:val="num" w:pos="360"/>
        </w:tabs>
        <w:ind w:left="360"/>
        <w:rPr>
          <w:rFonts w:ascii="Arial" w:hAnsi="Arial"/>
          <w:b/>
          <w:sz w:val="20"/>
        </w:rPr>
      </w:pPr>
      <w:r>
        <w:rPr>
          <w:rFonts w:ascii="Arial" w:hAnsi="Arial"/>
          <w:b/>
          <w:sz w:val="22"/>
        </w:rPr>
        <w:t xml:space="preserve">Zo gelijk mogelijke kansen op gezondheid voor alle burgers </w:t>
      </w:r>
    </w:p>
    <w:p w:rsidR="00CE7FB0" w:rsidRDefault="00CE7FB0" w:rsidP="007A496C">
      <w:pPr>
        <w:numPr>
          <w:ilvl w:val="7"/>
          <w:numId w:val="40"/>
        </w:numPr>
        <w:tabs>
          <w:tab w:val="clear" w:pos="2880"/>
          <w:tab w:val="num" w:pos="720"/>
          <w:tab w:val="num" w:pos="5760"/>
        </w:tabs>
        <w:ind w:left="720"/>
        <w:rPr>
          <w:rFonts w:ascii="Arial" w:hAnsi="Arial"/>
          <w:b/>
          <w:sz w:val="20"/>
        </w:rPr>
      </w:pPr>
      <w:r>
        <w:rPr>
          <w:rFonts w:ascii="Arial" w:hAnsi="Arial"/>
          <w:sz w:val="20"/>
        </w:rPr>
        <w:t xml:space="preserve">We gaan zo spoedig mogelijk na het verschijnen van het rapport van de Programmacommissie Sociaal-Economische GezondheidsVerschillen-II met elkaar in overleg over de benodigde aanpak van deze verschillen aan de hand van in ieder geval de aanbevelingen uit dat rapport; </w:t>
      </w:r>
    </w:p>
    <w:p w:rsidR="00CE7FB0" w:rsidRDefault="00CE7FB0" w:rsidP="007A496C">
      <w:pPr>
        <w:numPr>
          <w:ilvl w:val="7"/>
          <w:numId w:val="40"/>
        </w:numPr>
        <w:tabs>
          <w:tab w:val="clear" w:pos="2880"/>
          <w:tab w:val="num" w:pos="720"/>
          <w:tab w:val="num" w:pos="5760"/>
        </w:tabs>
        <w:ind w:left="720"/>
        <w:rPr>
          <w:rFonts w:ascii="Arial" w:hAnsi="Arial"/>
          <w:b/>
          <w:sz w:val="20"/>
        </w:rPr>
      </w:pPr>
      <w:r>
        <w:rPr>
          <w:rFonts w:ascii="Arial" w:hAnsi="Arial"/>
          <w:sz w:val="20"/>
        </w:rPr>
        <w:t>Om te komen tot een plan van aanpak zullen we samenwerking zoeken met relevante partners, zowel binnen de (openbare) gezondheidszorg als daarbuiten, bijvoorbeeld met betrokkenen bij het grotestedenbeleid en het armoedebeleid. We streven ernaar om dit plan van aanpak op 1 maart 2002 gereed te hebben. In het plan zal in ieder geval naar voren komen op welke wijze het lokale bestuur activiteiten zal ontplooien en hierin ondersteund zal worden om zo gelijk mogelijke kansen op gezondheid te bevorderen.</w:t>
      </w:r>
    </w:p>
    <w:p w:rsidR="00CE7FB0" w:rsidRDefault="00CE7FB0" w:rsidP="007A496C">
      <w:pPr>
        <w:numPr>
          <w:ilvl w:val="7"/>
          <w:numId w:val="40"/>
        </w:numPr>
        <w:tabs>
          <w:tab w:val="clear" w:pos="2880"/>
          <w:tab w:val="num" w:pos="720"/>
          <w:tab w:val="num" w:pos="5760"/>
        </w:tabs>
        <w:ind w:left="720"/>
        <w:rPr>
          <w:rFonts w:ascii="Arial" w:hAnsi="Arial"/>
          <w:b/>
          <w:sz w:val="20"/>
        </w:rPr>
      </w:pPr>
      <w:r>
        <w:rPr>
          <w:rFonts w:ascii="Arial" w:hAnsi="Arial"/>
          <w:sz w:val="20"/>
        </w:rPr>
        <w:t xml:space="preserve">We zullen in kaart laten brengen welke interventies voor specifieke doelgroepen, met name allochtonen, jeugdigen, chronisch zieken en ouderen (75+) zich lenen voor verdere implementatie. VNG en VWS zetten zich in ieder geval in voor het aanpakken van (dreigende) achterstanden bij jonge kinderen in hun ontwikkeling. </w:t>
      </w:r>
    </w:p>
    <w:p w:rsidR="00CE7FB0" w:rsidRDefault="00CE7FB0" w:rsidP="007A496C">
      <w:pPr>
        <w:numPr>
          <w:ilvl w:val="6"/>
          <w:numId w:val="40"/>
        </w:numPr>
        <w:tabs>
          <w:tab w:val="clear" w:pos="2520"/>
          <w:tab w:val="num" w:pos="360"/>
        </w:tabs>
        <w:ind w:left="360"/>
        <w:rPr>
          <w:rFonts w:ascii="Arial" w:hAnsi="Arial"/>
          <w:b/>
          <w:sz w:val="22"/>
        </w:rPr>
      </w:pPr>
      <w:r>
        <w:rPr>
          <w:rFonts w:ascii="Arial" w:hAnsi="Arial"/>
          <w:b/>
          <w:sz w:val="22"/>
        </w:rPr>
        <w:t>Bevordering van gezond leven</w:t>
      </w:r>
    </w:p>
    <w:p w:rsidR="00CE7FB0" w:rsidRDefault="00CE7FB0" w:rsidP="007A496C">
      <w:pPr>
        <w:numPr>
          <w:ilvl w:val="7"/>
          <w:numId w:val="40"/>
        </w:numPr>
        <w:tabs>
          <w:tab w:val="clear" w:pos="2880"/>
          <w:tab w:val="num" w:pos="720"/>
        </w:tabs>
        <w:ind w:left="720"/>
        <w:rPr>
          <w:rFonts w:ascii="Arial" w:hAnsi="Arial"/>
          <w:b/>
          <w:sz w:val="20"/>
        </w:rPr>
      </w:pPr>
      <w:r>
        <w:rPr>
          <w:rFonts w:ascii="Arial" w:hAnsi="Arial"/>
          <w:sz w:val="20"/>
        </w:rPr>
        <w:t>Bij gezond leven gaat het om leefstijlfactoren als voldoende bewegen, niet roken, matig met alcohol, gezonde voeding, veiligheid in en om huis, veilig vrijen, goed omgaan met stress en voldoende ontspanning. We zijn voornmens om, samen met andere organisaties zoals de gezondheidsfondsen en patiëntenorganisaties, voor 1 maart 2002 te komen tot een plan van aanpak ter ondersteuning van gemeenten bij de ontwikkeling en inbedding van beleid dat gezond leven van hun burgers bevordert.</w:t>
      </w:r>
    </w:p>
    <w:p w:rsidR="00CE7FB0" w:rsidRDefault="00CE7FB0" w:rsidP="007A496C">
      <w:pPr>
        <w:numPr>
          <w:ilvl w:val="7"/>
          <w:numId w:val="40"/>
        </w:numPr>
        <w:tabs>
          <w:tab w:val="clear" w:pos="2880"/>
          <w:tab w:val="num" w:pos="720"/>
        </w:tabs>
        <w:ind w:left="720"/>
        <w:rPr>
          <w:rFonts w:ascii="Arial" w:hAnsi="Arial"/>
          <w:b/>
          <w:sz w:val="20"/>
        </w:rPr>
      </w:pPr>
      <w:r>
        <w:rPr>
          <w:rFonts w:ascii="Arial" w:hAnsi="Arial"/>
          <w:sz w:val="20"/>
        </w:rPr>
        <w:t xml:space="preserve">Om te zorgen voor een zo gezond mogelijke fysieke en sociale omgeving, gaan we zo spoedig mogelijk met elkaar in overleg over de wijze waarop we uitvoering kunnen geven aan de aanbevelingen gedaan door de Raad voor de Volksgezondheid en Zorg (RVZ) in haar rapport ‘Gezond zonder zorg’, Daarbij zal VWS het initiatief nemen voor een plan van aanpak om gezondheidsfacetbeleid op nationaal niveau te stimuleren. </w:t>
      </w:r>
    </w:p>
    <w:p w:rsidR="00CE7FB0" w:rsidRDefault="00CE7FB0" w:rsidP="007A496C">
      <w:pPr>
        <w:numPr>
          <w:ilvl w:val="6"/>
          <w:numId w:val="40"/>
        </w:numPr>
        <w:tabs>
          <w:tab w:val="clear" w:pos="2520"/>
          <w:tab w:val="num" w:pos="360"/>
        </w:tabs>
        <w:ind w:left="360"/>
        <w:rPr>
          <w:rFonts w:ascii="Arial" w:hAnsi="Arial"/>
          <w:b/>
          <w:sz w:val="22"/>
        </w:rPr>
      </w:pPr>
      <w:r>
        <w:rPr>
          <w:rFonts w:ascii="Arial" w:hAnsi="Arial"/>
          <w:b/>
          <w:sz w:val="22"/>
        </w:rPr>
        <w:t>Samenwerking tussen cure en care en openbare gezondheidszorg</w:t>
      </w:r>
    </w:p>
    <w:p w:rsidR="00CE7FB0" w:rsidRDefault="00CE7FB0" w:rsidP="007A496C">
      <w:pPr>
        <w:numPr>
          <w:ilvl w:val="7"/>
          <w:numId w:val="40"/>
        </w:numPr>
        <w:tabs>
          <w:tab w:val="clear" w:pos="2880"/>
          <w:tab w:val="num" w:pos="720"/>
        </w:tabs>
        <w:ind w:left="720"/>
        <w:rPr>
          <w:rFonts w:ascii="Arial" w:hAnsi="Arial"/>
          <w:sz w:val="20"/>
        </w:rPr>
      </w:pPr>
      <w:r>
        <w:rPr>
          <w:rFonts w:ascii="Arial" w:hAnsi="Arial"/>
          <w:sz w:val="20"/>
        </w:rPr>
        <w:t>We zullen voor 1 september 2002 de mogelijkheden voor samenwerking tussen zorg en preventie inventariseren. Het gaat ons daarbij om samenwerking in zowel fysieke zin (bijvoorbeeld gezamenlijke huisvesting) als om samenwerking in inhoudelijke zin (te denken valt aan afstemming bij de ontwikkeling van zorg en preventieactiviteiten);</w:t>
      </w:r>
    </w:p>
    <w:p w:rsidR="00CE7FB0" w:rsidRDefault="00CE7FB0" w:rsidP="007A496C">
      <w:pPr>
        <w:numPr>
          <w:ilvl w:val="7"/>
          <w:numId w:val="40"/>
        </w:numPr>
        <w:tabs>
          <w:tab w:val="clear" w:pos="2880"/>
          <w:tab w:val="num" w:pos="720"/>
        </w:tabs>
        <w:ind w:left="720"/>
        <w:rPr>
          <w:rFonts w:ascii="Arial" w:hAnsi="Arial"/>
          <w:sz w:val="20"/>
        </w:rPr>
      </w:pPr>
      <w:r>
        <w:rPr>
          <w:rFonts w:ascii="Arial" w:hAnsi="Arial"/>
          <w:sz w:val="20"/>
        </w:rPr>
        <w:t>We zullen ons inzetten om de ketenbenadering op lokaal en regionaal niveau daadwerkelijk te realiseren. De VNG heeft hierbij het voortouw en zoekt tezamen met GGD Nederland samenwerking met de Landelijke Vereniging voor Thuiszorg, het Nederlands Instituut voor Zorg en Welzijn en andere relevante partners.</w:t>
      </w:r>
    </w:p>
    <w:p w:rsidR="00CE7FB0" w:rsidRDefault="00CE7FB0" w:rsidP="00CE7FB0">
      <w:pPr>
        <w:rPr>
          <w:rFonts w:ascii="Arial" w:hAnsi="Arial"/>
          <w:sz w:val="20"/>
        </w:rPr>
      </w:pPr>
    </w:p>
    <w:p w:rsidR="00CE7FB0" w:rsidRDefault="00CE7FB0" w:rsidP="00CE7FB0">
      <w:pPr>
        <w:rPr>
          <w:rFonts w:ascii="Arial" w:hAnsi="Arial"/>
          <w:sz w:val="20"/>
        </w:rPr>
      </w:pPr>
    </w:p>
    <w:p w:rsidR="00CE7FB0" w:rsidRDefault="00CE7FB0" w:rsidP="00CE7FB0">
      <w:pPr>
        <w:rPr>
          <w:rFonts w:ascii="Arial" w:hAnsi="Arial"/>
          <w:b/>
        </w:rPr>
      </w:pPr>
      <w:r>
        <w:rPr>
          <w:rFonts w:ascii="Arial" w:hAnsi="Arial"/>
          <w:b/>
        </w:rPr>
        <w:t>II</w:t>
      </w:r>
      <w:r>
        <w:rPr>
          <w:rFonts w:ascii="Arial" w:hAnsi="Arial"/>
          <w:b/>
        </w:rPr>
        <w:tab/>
        <w:t>Lokaal en landelijk beleid</w:t>
      </w:r>
    </w:p>
    <w:p w:rsidR="00CE7FB0" w:rsidRDefault="00CE7FB0" w:rsidP="00CE7FB0">
      <w:pPr>
        <w:rPr>
          <w:rFonts w:ascii="Arial" w:hAnsi="Arial"/>
          <w:b/>
          <w:sz w:val="20"/>
        </w:rPr>
      </w:pPr>
    </w:p>
    <w:p w:rsidR="00CE7FB0" w:rsidRDefault="00CE7FB0" w:rsidP="007A496C">
      <w:pPr>
        <w:numPr>
          <w:ilvl w:val="3"/>
          <w:numId w:val="38"/>
        </w:numPr>
        <w:tabs>
          <w:tab w:val="clear" w:pos="2880"/>
          <w:tab w:val="num" w:pos="360"/>
        </w:tabs>
        <w:ind w:left="360"/>
        <w:rPr>
          <w:rFonts w:ascii="Arial" w:hAnsi="Arial"/>
          <w:b/>
          <w:sz w:val="20"/>
        </w:rPr>
      </w:pPr>
      <w:r>
        <w:rPr>
          <w:rFonts w:ascii="Arial" w:hAnsi="Arial"/>
          <w:b/>
          <w:sz w:val="22"/>
        </w:rPr>
        <w:t>De bevordering van samenhangend beleid voor openbare gezondheidszorg, zowel lokaal als nationaal</w:t>
      </w:r>
    </w:p>
    <w:p w:rsidR="00CE7FB0" w:rsidRDefault="00CE7FB0" w:rsidP="007A496C">
      <w:pPr>
        <w:numPr>
          <w:ilvl w:val="4"/>
          <w:numId w:val="38"/>
        </w:numPr>
        <w:tabs>
          <w:tab w:val="clear" w:pos="3600"/>
          <w:tab w:val="num" w:pos="720"/>
        </w:tabs>
        <w:ind w:left="720"/>
        <w:rPr>
          <w:rFonts w:ascii="Arial" w:hAnsi="Arial"/>
          <w:sz w:val="20"/>
        </w:rPr>
      </w:pPr>
      <w:r>
        <w:rPr>
          <w:rFonts w:ascii="Arial" w:hAnsi="Arial"/>
          <w:sz w:val="20"/>
        </w:rPr>
        <w:t>Verplicht de VNG zich – in samenwerking met GGD Nederland en vooruitlopend op een wettelijke verplichting voor de gemeenten – tot zodanige inspanningen dat medio 2002 60% van de gemeenten een nota gezondheidsbeleid heeft vastgesteld en in uitvoering genomen en dat medio 2003 75% van de gemeenten zover is;</w:t>
      </w:r>
    </w:p>
    <w:p w:rsidR="00CE7FB0" w:rsidRDefault="00CE7FB0" w:rsidP="007A496C">
      <w:pPr>
        <w:numPr>
          <w:ilvl w:val="4"/>
          <w:numId w:val="38"/>
        </w:numPr>
        <w:tabs>
          <w:tab w:val="clear" w:pos="3600"/>
          <w:tab w:val="num" w:pos="720"/>
        </w:tabs>
        <w:ind w:left="720"/>
        <w:rPr>
          <w:rFonts w:ascii="Arial" w:hAnsi="Arial"/>
          <w:b/>
          <w:sz w:val="20"/>
        </w:rPr>
      </w:pPr>
      <w:r>
        <w:rPr>
          <w:rFonts w:ascii="Arial" w:hAnsi="Arial"/>
          <w:sz w:val="20"/>
        </w:rPr>
        <w:t>Zal VWS bij het opstellen van de landelijke beleidsnota openbare gezondheidszorg naast bronnen als de Volksgezondheid Toekomst Verkenning (VTV) ook gebruik maken van de strekking van lokale nota’s;</w:t>
      </w:r>
    </w:p>
    <w:p w:rsidR="00CE7FB0" w:rsidRDefault="00CE7FB0" w:rsidP="007A496C">
      <w:pPr>
        <w:numPr>
          <w:ilvl w:val="4"/>
          <w:numId w:val="38"/>
        </w:numPr>
        <w:tabs>
          <w:tab w:val="clear" w:pos="3600"/>
          <w:tab w:val="num" w:pos="720"/>
        </w:tabs>
        <w:ind w:left="720"/>
        <w:rPr>
          <w:rFonts w:ascii="Arial" w:hAnsi="Arial"/>
          <w:b/>
          <w:sz w:val="20"/>
        </w:rPr>
      </w:pPr>
      <w:r>
        <w:rPr>
          <w:rFonts w:ascii="Arial" w:hAnsi="Arial"/>
          <w:sz w:val="20"/>
        </w:rPr>
        <w:t>Zullen VWS en BZK de landelijke nota en de gemeentelijke nota’s openbare gezondheidszorg gebruiken tijdens de tweede contractsperiode van het grotestedenbeleid;</w:t>
      </w:r>
    </w:p>
    <w:p w:rsidR="00CE7FB0" w:rsidRDefault="00CE7FB0" w:rsidP="007A496C">
      <w:pPr>
        <w:numPr>
          <w:ilvl w:val="4"/>
          <w:numId w:val="38"/>
        </w:numPr>
        <w:tabs>
          <w:tab w:val="clear" w:pos="3600"/>
          <w:tab w:val="num" w:pos="720"/>
        </w:tabs>
        <w:ind w:left="720"/>
        <w:rPr>
          <w:rFonts w:ascii="Arial" w:hAnsi="Arial"/>
          <w:b/>
          <w:sz w:val="20"/>
        </w:rPr>
      </w:pPr>
      <w:r>
        <w:rPr>
          <w:rFonts w:ascii="Arial" w:hAnsi="Arial"/>
          <w:sz w:val="20"/>
        </w:rPr>
        <w:t xml:space="preserve">Zal de VNG de resultaten van de invulling van de openbare gezondheidszorg in het grotestedenbeleid uitdragen naar alle gemeenten. </w:t>
      </w:r>
    </w:p>
    <w:p w:rsidR="00CE7FB0" w:rsidRDefault="00CE7FB0" w:rsidP="007A496C">
      <w:pPr>
        <w:numPr>
          <w:ilvl w:val="3"/>
          <w:numId w:val="38"/>
        </w:numPr>
        <w:tabs>
          <w:tab w:val="clear" w:pos="2880"/>
          <w:tab w:val="num" w:pos="360"/>
        </w:tabs>
        <w:ind w:left="360"/>
        <w:rPr>
          <w:rFonts w:ascii="Arial" w:hAnsi="Arial"/>
          <w:b/>
          <w:sz w:val="22"/>
        </w:rPr>
      </w:pPr>
      <w:r>
        <w:rPr>
          <w:rFonts w:ascii="Arial" w:hAnsi="Arial"/>
          <w:b/>
          <w:sz w:val="22"/>
        </w:rPr>
        <w:t>Vergroting van de bestuurlijke en beleidsmatige slagkracht van gemeenten en GGD’en</w:t>
      </w:r>
    </w:p>
    <w:p w:rsidR="00CE7FB0" w:rsidRDefault="00CE7FB0" w:rsidP="007A496C">
      <w:pPr>
        <w:numPr>
          <w:ilvl w:val="4"/>
          <w:numId w:val="38"/>
        </w:numPr>
        <w:tabs>
          <w:tab w:val="clear" w:pos="3600"/>
          <w:tab w:val="num" w:pos="720"/>
        </w:tabs>
        <w:ind w:left="720"/>
        <w:rPr>
          <w:rFonts w:ascii="Arial" w:hAnsi="Arial"/>
          <w:b/>
          <w:sz w:val="20"/>
        </w:rPr>
      </w:pPr>
      <w:r>
        <w:rPr>
          <w:rFonts w:ascii="Arial" w:hAnsi="Arial"/>
          <w:sz w:val="20"/>
        </w:rPr>
        <w:t>De VNG ontwikkelt, in samenwerking met BZK, een voorstel om de bestuurlijke kracht van gemeenten op het terrein van openbare gezondheidszorg verder te versterken. Dit voorstel volgt zo spoedig mogelijk na vaststelling van het voorstel tot wijziging van de WCPV door de Tweede Kamer en is voorzien van een financiële onderbouwing en een financieringsvoorstel;</w:t>
      </w:r>
    </w:p>
    <w:p w:rsidR="00CE7FB0" w:rsidRDefault="00CE7FB0" w:rsidP="007A496C">
      <w:pPr>
        <w:numPr>
          <w:ilvl w:val="4"/>
          <w:numId w:val="38"/>
        </w:numPr>
        <w:tabs>
          <w:tab w:val="clear" w:pos="3600"/>
          <w:tab w:val="num" w:pos="720"/>
        </w:tabs>
        <w:ind w:left="720"/>
        <w:rPr>
          <w:rFonts w:ascii="Arial" w:hAnsi="Arial"/>
          <w:b/>
          <w:sz w:val="20"/>
        </w:rPr>
      </w:pPr>
      <w:r>
        <w:rPr>
          <w:rFonts w:ascii="Arial" w:hAnsi="Arial"/>
          <w:sz w:val="20"/>
        </w:rPr>
        <w:t>De VNG zal, in samenwerking met GGD Nederland, in de tweede helft van 2001 met een voorstel komen voor de ontwikkeling van materialen en instrumenten ten behoeve van de verbetering van de beleidsvorming voor gemeenten. Het voorstel is voorzien van een financiële onderbouwing en een financieringsvoorstel.</w:t>
      </w:r>
    </w:p>
    <w:p w:rsidR="00CE7FB0" w:rsidRDefault="00CE7FB0" w:rsidP="007A496C">
      <w:pPr>
        <w:numPr>
          <w:ilvl w:val="4"/>
          <w:numId w:val="38"/>
        </w:numPr>
        <w:tabs>
          <w:tab w:val="clear" w:pos="3600"/>
          <w:tab w:val="num" w:pos="720"/>
        </w:tabs>
        <w:ind w:left="720"/>
        <w:rPr>
          <w:rFonts w:ascii="Arial" w:hAnsi="Arial"/>
          <w:b/>
          <w:sz w:val="20"/>
        </w:rPr>
      </w:pPr>
      <w:r>
        <w:rPr>
          <w:rFonts w:ascii="Arial" w:hAnsi="Arial"/>
          <w:sz w:val="20"/>
        </w:rPr>
        <w:t>VWS en BZK ondersteunen waar mogelijk het project ‘Versterking gemeentelijk gezondheidsbeleid’ van de VNG en GGD Nederland;</w:t>
      </w:r>
    </w:p>
    <w:p w:rsidR="00CE7FB0" w:rsidRDefault="00CE7FB0" w:rsidP="007A496C">
      <w:pPr>
        <w:numPr>
          <w:ilvl w:val="4"/>
          <w:numId w:val="38"/>
        </w:numPr>
        <w:tabs>
          <w:tab w:val="clear" w:pos="3600"/>
          <w:tab w:val="num" w:pos="720"/>
        </w:tabs>
        <w:ind w:left="720"/>
        <w:rPr>
          <w:rFonts w:ascii="Arial" w:hAnsi="Arial"/>
          <w:b/>
          <w:sz w:val="20"/>
        </w:rPr>
      </w:pPr>
      <w:r>
        <w:rPr>
          <w:rFonts w:ascii="Arial" w:hAnsi="Arial"/>
          <w:sz w:val="20"/>
        </w:rPr>
        <w:t>We stimuleren deelname aan het cursusaanbod van de Netherlands School of Public Health (NSPH), gericht op het ondersteunen van gemeenten bij het inhoudelijk en technisch voorbereiden van de gemeentelijke gezondheidsnota’s;</w:t>
      </w:r>
    </w:p>
    <w:p w:rsidR="00CE7FB0" w:rsidRDefault="00CE7FB0" w:rsidP="007A496C">
      <w:pPr>
        <w:numPr>
          <w:ilvl w:val="4"/>
          <w:numId w:val="38"/>
        </w:numPr>
        <w:tabs>
          <w:tab w:val="clear" w:pos="3600"/>
          <w:tab w:val="num" w:pos="720"/>
        </w:tabs>
        <w:ind w:left="720"/>
        <w:rPr>
          <w:rFonts w:ascii="Arial" w:hAnsi="Arial"/>
          <w:b/>
          <w:sz w:val="20"/>
        </w:rPr>
      </w:pPr>
      <w:r>
        <w:rPr>
          <w:rFonts w:ascii="Arial" w:hAnsi="Arial"/>
          <w:sz w:val="20"/>
        </w:rPr>
        <w:t>VWS spant zich in dat per 1 september 2001 bij de NSPH de opleiding Community Medicine van start kan gaan. BZK, de VNG en GGD Nederland zullen daaraan bijdragen voor zover zij daartoe de mogelijkheden hebben.</w:t>
      </w:r>
    </w:p>
    <w:p w:rsidR="00CE7FB0" w:rsidRDefault="00CE7FB0" w:rsidP="00CE7FB0">
      <w:pPr>
        <w:rPr>
          <w:rFonts w:ascii="Arial" w:hAnsi="Arial"/>
          <w:b/>
          <w:sz w:val="20"/>
        </w:rPr>
      </w:pPr>
    </w:p>
    <w:p w:rsidR="00CE7FB0" w:rsidRDefault="00CE7FB0" w:rsidP="00CE7FB0">
      <w:pPr>
        <w:rPr>
          <w:rFonts w:ascii="Arial" w:hAnsi="Arial"/>
          <w:b/>
          <w:sz w:val="20"/>
        </w:rPr>
      </w:pPr>
    </w:p>
    <w:p w:rsidR="00CE7FB0" w:rsidRDefault="00CE7FB0" w:rsidP="00CE7FB0">
      <w:pPr>
        <w:rPr>
          <w:rFonts w:ascii="Arial" w:hAnsi="Arial"/>
          <w:b/>
        </w:rPr>
      </w:pPr>
      <w:r>
        <w:rPr>
          <w:rFonts w:ascii="Arial" w:hAnsi="Arial"/>
          <w:b/>
        </w:rPr>
        <w:t>III</w:t>
      </w:r>
      <w:r>
        <w:rPr>
          <w:rFonts w:ascii="Arial" w:hAnsi="Arial"/>
          <w:b/>
        </w:rPr>
        <w:tab/>
        <w:t xml:space="preserve">Infrastructuur voor de basistaken </w:t>
      </w:r>
    </w:p>
    <w:p w:rsidR="00CE7FB0" w:rsidRDefault="00CE7FB0" w:rsidP="00CE7FB0">
      <w:pPr>
        <w:rPr>
          <w:rFonts w:ascii="Arial" w:hAnsi="Arial"/>
          <w:b/>
          <w:sz w:val="20"/>
        </w:rPr>
      </w:pPr>
    </w:p>
    <w:p w:rsidR="00CE7FB0" w:rsidRDefault="00CE7FB0" w:rsidP="00CE7FB0">
      <w:pPr>
        <w:rPr>
          <w:rFonts w:ascii="Arial" w:hAnsi="Arial"/>
          <w:sz w:val="20"/>
        </w:rPr>
      </w:pPr>
      <w:r>
        <w:rPr>
          <w:rFonts w:ascii="Arial" w:hAnsi="Arial"/>
          <w:sz w:val="20"/>
        </w:rPr>
        <w:t>De minister van VWS heeft in haar brief over de openbare gezondheidszorg van 15 augustus 2000 aan de Vaste Commissie voor Volksgezondheid, Welzijn en Sport van de Tweede Kamer aangegeven dat na goedkeuring door de Tweede Kamer van het voorstel tot wijziging van de WCPV de procedure zal aanvangen tot wijziging van het Besluit collectieve preventie volksgezondheid. Het ligt in het voornemen de in de WCPV opgenomen collectief preventieve taken in deze AMvB uit te werken in zogenaamde basistaken. Het gaat in het voornemen om basistaken voor medisch-milieukundige zorg, technische hygiënezorg, openbare geestelijke gezondheidszorg, infectieziektebestrijding en jeugdgezondheidszorg. Voor het uitvoeren van die basistaken en de verbetering daarvan is een goede infrastructuur nodig. Dit geldt ook voor de taken in de wet GHOR.</w:t>
      </w:r>
    </w:p>
    <w:p w:rsidR="00CE7FB0" w:rsidRDefault="00CE7FB0" w:rsidP="00CE7FB0">
      <w:pPr>
        <w:rPr>
          <w:rFonts w:ascii="Arial" w:hAnsi="Arial"/>
          <w:b/>
          <w:sz w:val="20"/>
        </w:rPr>
      </w:pPr>
    </w:p>
    <w:p w:rsidR="00CE7FB0" w:rsidRDefault="00CE7FB0" w:rsidP="007A496C">
      <w:pPr>
        <w:numPr>
          <w:ilvl w:val="6"/>
          <w:numId w:val="38"/>
        </w:numPr>
        <w:tabs>
          <w:tab w:val="clear" w:pos="5040"/>
          <w:tab w:val="num" w:pos="360"/>
        </w:tabs>
        <w:ind w:left="360"/>
        <w:rPr>
          <w:rFonts w:ascii="Arial" w:hAnsi="Arial"/>
          <w:sz w:val="20"/>
        </w:rPr>
      </w:pPr>
      <w:r>
        <w:rPr>
          <w:rFonts w:ascii="Arial" w:hAnsi="Arial"/>
          <w:b/>
          <w:sz w:val="22"/>
        </w:rPr>
        <w:t xml:space="preserve">Infrastructuur </w:t>
      </w:r>
      <w:r>
        <w:rPr>
          <w:rFonts w:ascii="Arial" w:hAnsi="Arial"/>
          <w:b/>
          <w:sz w:val="20"/>
        </w:rPr>
        <w:br/>
      </w:r>
      <w:r>
        <w:rPr>
          <w:rFonts w:ascii="Arial" w:hAnsi="Arial"/>
          <w:sz w:val="20"/>
        </w:rPr>
        <w:t>Voor het opzetten of verbeteren van die infrastructuur willen wij ons inzetten. Voor de versterking van de openbare geestelijke gezondheidszorg loopt reeds een apart convenant. Ook loopt voor de realisering van de integrale jeugdgezondheidszorg een eigen traject met de daartoe aangewezen partijen. De inhoud van deze verklaring is waar mogelijk aanvullend op deze activiteiten. Voor de andere basistaken zullen we ons inspannen om de onderstaande ontwikkelingen in de geest van deze verklaring uit te voeren of te laten uitvoeren.</w:t>
      </w:r>
    </w:p>
    <w:p w:rsidR="00CE7FB0" w:rsidRDefault="00CE7FB0" w:rsidP="007A496C">
      <w:pPr>
        <w:numPr>
          <w:ilvl w:val="7"/>
          <w:numId w:val="38"/>
        </w:numPr>
        <w:tabs>
          <w:tab w:val="clear" w:pos="5760"/>
          <w:tab w:val="num" w:pos="720"/>
        </w:tabs>
        <w:ind w:left="720"/>
        <w:rPr>
          <w:rFonts w:ascii="Arial" w:hAnsi="Arial"/>
          <w:sz w:val="20"/>
        </w:rPr>
      </w:pPr>
      <w:r>
        <w:rPr>
          <w:rFonts w:ascii="Arial" w:hAnsi="Arial"/>
          <w:sz w:val="20"/>
        </w:rPr>
        <w:t>Voor de infectieziektebestrijding: een project voor het versterken van de infrastructuur van de infectieziektebestrijding en de technische hygiënezorg; het aanbieden van hepatitus-B vaccinaties aan risicogroepen;</w:t>
      </w:r>
    </w:p>
    <w:p w:rsidR="00CE7FB0" w:rsidRDefault="00CE7FB0" w:rsidP="007A496C">
      <w:pPr>
        <w:numPr>
          <w:ilvl w:val="7"/>
          <w:numId w:val="38"/>
        </w:numPr>
        <w:tabs>
          <w:tab w:val="clear" w:pos="5760"/>
          <w:tab w:val="num" w:pos="720"/>
        </w:tabs>
        <w:ind w:left="720"/>
        <w:rPr>
          <w:rFonts w:ascii="Arial" w:hAnsi="Arial"/>
          <w:sz w:val="20"/>
        </w:rPr>
      </w:pPr>
      <w:r>
        <w:rPr>
          <w:rFonts w:ascii="Arial" w:hAnsi="Arial"/>
          <w:sz w:val="20"/>
        </w:rPr>
        <w:t>Voor de versterking van de medisch-milieukundige zorg: VWS zal een overleg over de versterking van het lokale milieu-gezondheidsbeleid in gang zetten.</w:t>
      </w:r>
    </w:p>
    <w:p w:rsidR="00CE7FB0" w:rsidRDefault="00CE7FB0" w:rsidP="007A496C">
      <w:pPr>
        <w:numPr>
          <w:ilvl w:val="7"/>
          <w:numId w:val="38"/>
        </w:numPr>
        <w:tabs>
          <w:tab w:val="clear" w:pos="5760"/>
          <w:tab w:val="num" w:pos="720"/>
        </w:tabs>
        <w:ind w:left="720"/>
        <w:rPr>
          <w:rFonts w:ascii="Arial" w:hAnsi="Arial"/>
          <w:sz w:val="20"/>
        </w:rPr>
      </w:pPr>
      <w:r>
        <w:rPr>
          <w:rFonts w:ascii="Arial" w:hAnsi="Arial"/>
          <w:sz w:val="20"/>
        </w:rPr>
        <w:t>Voor de gezondheidsvoorlichting en –opvoeding, een onderdeel van de bevorderingstaken van de gemeenten: VWS ondersteunt een traject van GGD Nederland voor de herijking van de gedragsgerichte gezondheidsbevordering bij GGD’en.</w:t>
      </w:r>
    </w:p>
    <w:p w:rsidR="00CE7FB0" w:rsidRDefault="00CE7FB0" w:rsidP="007A496C">
      <w:pPr>
        <w:numPr>
          <w:ilvl w:val="7"/>
          <w:numId w:val="38"/>
        </w:numPr>
        <w:tabs>
          <w:tab w:val="clear" w:pos="5760"/>
          <w:tab w:val="num" w:pos="720"/>
        </w:tabs>
        <w:ind w:left="720"/>
        <w:rPr>
          <w:rFonts w:ascii="Arial" w:hAnsi="Arial"/>
          <w:sz w:val="20"/>
        </w:rPr>
      </w:pPr>
      <w:r>
        <w:rPr>
          <w:rFonts w:ascii="Arial" w:hAnsi="Arial"/>
          <w:sz w:val="20"/>
        </w:rPr>
        <w:t>Voor de taken in de wet GHOR zetten we ons in diverse trajecten in om te komen tot een goede bestuurlijke inbedding en slagkracht van de GHOR.</w:t>
      </w:r>
    </w:p>
    <w:p w:rsidR="00CE7FB0" w:rsidRDefault="00CE7FB0" w:rsidP="007A496C">
      <w:pPr>
        <w:numPr>
          <w:ilvl w:val="6"/>
          <w:numId w:val="38"/>
        </w:numPr>
        <w:tabs>
          <w:tab w:val="clear" w:pos="5040"/>
        </w:tabs>
        <w:ind w:left="360"/>
        <w:rPr>
          <w:rFonts w:ascii="Arial" w:hAnsi="Arial"/>
          <w:b/>
          <w:sz w:val="20"/>
        </w:rPr>
      </w:pPr>
      <w:r>
        <w:rPr>
          <w:rFonts w:ascii="Arial" w:hAnsi="Arial"/>
          <w:b/>
          <w:sz w:val="22"/>
        </w:rPr>
        <w:t>Kwaliteitscriteria</w:t>
      </w:r>
      <w:r>
        <w:rPr>
          <w:rFonts w:ascii="Arial" w:hAnsi="Arial"/>
          <w:b/>
          <w:sz w:val="22"/>
        </w:rPr>
        <w:br/>
      </w:r>
      <w:r>
        <w:rPr>
          <w:rFonts w:ascii="Arial" w:hAnsi="Arial"/>
          <w:sz w:val="20"/>
        </w:rPr>
        <w:t xml:space="preserve">We willen consensus bereiken over de kwaliteitscriteria waaraan de uitvoering van de basistaken moet voldoen. Daartoe gaan we een kwaliteitssysteem voor de uitvoering van de basistaken ontwikkelen. </w:t>
      </w:r>
    </w:p>
    <w:p w:rsidR="00CE7FB0" w:rsidRDefault="00CE7FB0" w:rsidP="007A496C">
      <w:pPr>
        <w:numPr>
          <w:ilvl w:val="6"/>
          <w:numId w:val="38"/>
        </w:numPr>
        <w:tabs>
          <w:tab w:val="clear" w:pos="5040"/>
        </w:tabs>
        <w:ind w:left="360"/>
        <w:rPr>
          <w:rFonts w:ascii="Arial" w:hAnsi="Arial"/>
          <w:b/>
          <w:sz w:val="20"/>
        </w:rPr>
      </w:pPr>
      <w:r>
        <w:rPr>
          <w:rFonts w:ascii="Arial" w:hAnsi="Arial"/>
          <w:b/>
          <w:sz w:val="22"/>
        </w:rPr>
        <w:t>Kosten</w:t>
      </w:r>
      <w:r>
        <w:rPr>
          <w:rFonts w:ascii="Arial" w:hAnsi="Arial"/>
          <w:b/>
          <w:sz w:val="22"/>
        </w:rPr>
        <w:br/>
      </w:r>
      <w:r>
        <w:rPr>
          <w:rFonts w:ascii="Arial" w:hAnsi="Arial"/>
          <w:sz w:val="20"/>
        </w:rPr>
        <w:t xml:space="preserve">We streven naar meer inzicht in de bedrijfsvoering van de GGD’en en daarmee in de kosten van de uitvoering van de basistaken in relatie tot de productinhoud, rekening houdend met de onder lid 1 en 2 gemaakte afspraken. Daartoe: </w:t>
      </w:r>
    </w:p>
    <w:p w:rsidR="00CE7FB0" w:rsidRDefault="00CE7FB0" w:rsidP="007A496C">
      <w:pPr>
        <w:numPr>
          <w:ilvl w:val="7"/>
          <w:numId w:val="38"/>
        </w:numPr>
        <w:tabs>
          <w:tab w:val="clear" w:pos="5760"/>
        </w:tabs>
        <w:ind w:left="720"/>
        <w:rPr>
          <w:rFonts w:ascii="Arial" w:hAnsi="Arial"/>
          <w:b/>
          <w:sz w:val="20"/>
        </w:rPr>
      </w:pPr>
      <w:r>
        <w:rPr>
          <w:rFonts w:ascii="Arial" w:hAnsi="Arial"/>
          <w:sz w:val="20"/>
        </w:rPr>
        <w:t xml:space="preserve">Wordt op korte termijn een systematiek voor de kostenberekening ontwikkeld; </w:t>
      </w:r>
    </w:p>
    <w:p w:rsidR="00CE7FB0" w:rsidRDefault="00CE7FB0" w:rsidP="007A496C">
      <w:pPr>
        <w:numPr>
          <w:ilvl w:val="7"/>
          <w:numId w:val="38"/>
        </w:numPr>
        <w:tabs>
          <w:tab w:val="clear" w:pos="5760"/>
        </w:tabs>
        <w:ind w:left="720"/>
        <w:rPr>
          <w:rFonts w:ascii="Arial" w:hAnsi="Arial"/>
          <w:b/>
          <w:sz w:val="20"/>
        </w:rPr>
      </w:pPr>
      <w:r>
        <w:rPr>
          <w:rFonts w:ascii="Arial" w:hAnsi="Arial"/>
          <w:sz w:val="20"/>
        </w:rPr>
        <w:t xml:space="preserve">Neemt bij de opstelling van deze systematiek de VNG, gesteund door onder meer het benchmarkproject van GGD Nederland, het voortouw; </w:t>
      </w:r>
    </w:p>
    <w:p w:rsidR="00CE7FB0" w:rsidRDefault="00CE7FB0" w:rsidP="007A496C">
      <w:pPr>
        <w:numPr>
          <w:ilvl w:val="7"/>
          <w:numId w:val="38"/>
        </w:numPr>
        <w:tabs>
          <w:tab w:val="clear" w:pos="5760"/>
        </w:tabs>
        <w:ind w:left="720"/>
        <w:rPr>
          <w:rFonts w:ascii="Arial" w:hAnsi="Arial"/>
          <w:b/>
          <w:sz w:val="20"/>
        </w:rPr>
      </w:pPr>
      <w:r>
        <w:rPr>
          <w:rFonts w:ascii="Arial" w:hAnsi="Arial"/>
          <w:sz w:val="20"/>
        </w:rPr>
        <w:t>Streven we ernaar om zo spoedig mogelijk de ontwikkeling van deze kostensystematiek te hebben afgerond.</w:t>
      </w:r>
    </w:p>
    <w:p w:rsidR="00CE7FB0" w:rsidRDefault="00CE7FB0" w:rsidP="00CE7FB0">
      <w:pPr>
        <w:rPr>
          <w:rFonts w:ascii="Arial" w:hAnsi="Arial"/>
          <w:sz w:val="20"/>
        </w:rPr>
      </w:pPr>
    </w:p>
    <w:p w:rsidR="00CE7FB0" w:rsidRDefault="00CE7FB0" w:rsidP="00CE7FB0">
      <w:pPr>
        <w:rPr>
          <w:rFonts w:ascii="Arial" w:hAnsi="Arial"/>
          <w:sz w:val="20"/>
        </w:rPr>
      </w:pPr>
    </w:p>
    <w:p w:rsidR="00CE7FB0" w:rsidRDefault="00CE7FB0" w:rsidP="00CE7FB0">
      <w:pPr>
        <w:rPr>
          <w:rFonts w:ascii="Arial" w:hAnsi="Arial"/>
          <w:b/>
        </w:rPr>
      </w:pPr>
      <w:r>
        <w:rPr>
          <w:rFonts w:ascii="Arial" w:hAnsi="Arial"/>
          <w:b/>
        </w:rPr>
        <w:t>IV</w:t>
      </w:r>
      <w:r>
        <w:rPr>
          <w:rFonts w:ascii="Arial" w:hAnsi="Arial"/>
          <w:b/>
        </w:rPr>
        <w:tab/>
        <w:t>Kennisinfrastructuur en beleidsonderbouwing</w:t>
      </w:r>
    </w:p>
    <w:p w:rsidR="00CE7FB0" w:rsidRDefault="00CE7FB0" w:rsidP="00CE7FB0">
      <w:pPr>
        <w:rPr>
          <w:rFonts w:ascii="Arial" w:hAnsi="Arial"/>
          <w:b/>
          <w:sz w:val="20"/>
        </w:rPr>
      </w:pPr>
    </w:p>
    <w:p w:rsidR="00CE7FB0" w:rsidRDefault="00CE7FB0" w:rsidP="00CE7FB0">
      <w:pPr>
        <w:rPr>
          <w:rFonts w:ascii="Arial" w:hAnsi="Arial"/>
          <w:sz w:val="20"/>
        </w:rPr>
      </w:pPr>
      <w:r>
        <w:rPr>
          <w:rFonts w:ascii="Arial" w:hAnsi="Arial"/>
          <w:sz w:val="20"/>
        </w:rPr>
        <w:t>Voor de basistaken en de nota’s openbare gezondheidszorg is ook een goede kennisinfrastructuur en beleidsonderbouwing nodig. Daartoe gaan we het volgende ondernemen:</w:t>
      </w:r>
    </w:p>
    <w:p w:rsidR="00CE7FB0" w:rsidRDefault="00CE7FB0" w:rsidP="00CE7FB0">
      <w:pPr>
        <w:rPr>
          <w:rFonts w:ascii="Arial" w:hAnsi="Arial"/>
          <w:sz w:val="20"/>
        </w:rPr>
      </w:pPr>
    </w:p>
    <w:p w:rsidR="00CE7FB0" w:rsidRDefault="00CE7FB0" w:rsidP="00CE7FB0">
      <w:pPr>
        <w:numPr>
          <w:ilvl w:val="0"/>
          <w:numId w:val="41"/>
        </w:numPr>
        <w:rPr>
          <w:rFonts w:ascii="Arial" w:hAnsi="Arial"/>
          <w:sz w:val="20"/>
        </w:rPr>
      </w:pPr>
      <w:r>
        <w:rPr>
          <w:rFonts w:ascii="Arial" w:hAnsi="Arial"/>
          <w:b/>
          <w:sz w:val="22"/>
        </w:rPr>
        <w:t>Nationale en lokale gezondheidsgegevens</w:t>
      </w:r>
      <w:r>
        <w:rPr>
          <w:rFonts w:ascii="Arial" w:hAnsi="Arial"/>
          <w:b/>
          <w:sz w:val="22"/>
        </w:rPr>
        <w:br/>
      </w:r>
      <w:r>
        <w:rPr>
          <w:rFonts w:ascii="Arial" w:hAnsi="Arial"/>
          <w:sz w:val="20"/>
        </w:rPr>
        <w:t>We streven naar de continue monitoring van de gezondheidssituatie en de gezondheidszorg op zowel lokaal als landelijk niveau. Daartoe worden op landelijk niveau door het RIVM in het kader van de VTV diverse projecten uitgevoerd. In aansluiting daarop nemen VWS en GGD Nederland het initiatief, en zoeken daarbij samenwerking met het RIVM, tot het opzetten van een project gericht op het lokale niveau. Tevens richt dit project zich op het presenteren van gegevens op beleidsrelevante wijze. Zodanig dat effecten van de openbare gezondheidszorg zichtbaar en meetbaar worden. Het streven is om dit voorstel binnen zes maanden na ondertekening van het contract gereed te hebben en tevens te voorzien van een financiële onderbouwing en een financieringsvoorstel.</w:t>
      </w:r>
    </w:p>
    <w:p w:rsidR="00CE7FB0" w:rsidRDefault="00CE7FB0" w:rsidP="00CE7FB0">
      <w:pPr>
        <w:numPr>
          <w:ilvl w:val="0"/>
          <w:numId w:val="41"/>
        </w:numPr>
        <w:rPr>
          <w:rFonts w:ascii="Arial" w:hAnsi="Arial"/>
          <w:b/>
          <w:sz w:val="20"/>
        </w:rPr>
      </w:pPr>
      <w:r>
        <w:rPr>
          <w:rFonts w:ascii="Arial" w:hAnsi="Arial"/>
          <w:b/>
          <w:sz w:val="22"/>
        </w:rPr>
        <w:t>Lokale gezondheidseffectscreening</w:t>
      </w:r>
      <w:r>
        <w:rPr>
          <w:rFonts w:ascii="Arial" w:hAnsi="Arial"/>
          <w:b/>
          <w:sz w:val="22"/>
        </w:rPr>
        <w:br/>
      </w:r>
      <w:r>
        <w:rPr>
          <w:rFonts w:ascii="Arial" w:hAnsi="Arial"/>
          <w:sz w:val="20"/>
        </w:rPr>
        <w:t>Komen we met een plan van aanpak voor de verdere ontwikkeling en de uitbreiding van de toepassingsmogelijkheden voor de gezondheidseffectscreening op gemeentelijk niveau. GGD Nederland neemt hiervoor het initiatief en zoekt daarvoor samenwerking met de NSPH. Dit plan van aanpak is binnen zes maanden na ondertekening van het contract gereed en voorzien van een financiële onderbouwing en een financieringsplan.</w:t>
      </w:r>
    </w:p>
    <w:p w:rsidR="00CE7FB0" w:rsidRDefault="00CE7FB0" w:rsidP="00CE7FB0">
      <w:pPr>
        <w:numPr>
          <w:ilvl w:val="0"/>
          <w:numId w:val="41"/>
        </w:numPr>
        <w:rPr>
          <w:rFonts w:ascii="Arial" w:hAnsi="Arial"/>
          <w:b/>
          <w:sz w:val="20"/>
        </w:rPr>
      </w:pPr>
      <w:r>
        <w:rPr>
          <w:rFonts w:ascii="Arial" w:hAnsi="Arial"/>
          <w:b/>
          <w:sz w:val="22"/>
        </w:rPr>
        <w:t>Ondersteuningsstructuur</w:t>
      </w:r>
      <w:r>
        <w:rPr>
          <w:rFonts w:ascii="Arial" w:hAnsi="Arial"/>
          <w:b/>
          <w:sz w:val="22"/>
        </w:rPr>
        <w:br/>
      </w:r>
      <w:r>
        <w:rPr>
          <w:rFonts w:ascii="Arial" w:hAnsi="Arial"/>
          <w:sz w:val="20"/>
        </w:rPr>
        <w:t>We komen met een voorstel om de ondersteuningsstructuur, waaronder de kennisinfrastructuur, van de openbare gezondheidszorg te verbeteren. VWS neemt hierin het voortouw, waarbij zij gebruik zal maken van de aanbevelingen van de Raad voor Gezondheidsonderzoek over Public Health en betrekt daar in ieder geval bij instanties als GGD Nederland, de NSPH, het Nederlands Instituut voor Gezondheidsbevordering en ziektepreventie, het Nederlands Instituut voor Zorg en Welzijn en het Rijksinstituut voor Volksgezondheid en Milieu. We streven ernaar dit voorstel binnen zes maanden na ondertekening van het contract gereed te hebben en te hebben voorzien van een financiële onderbouwing en een financieringsvoorstel.</w:t>
      </w:r>
    </w:p>
    <w:p w:rsidR="00CE7FB0" w:rsidRDefault="00CE7FB0" w:rsidP="00CE7FB0">
      <w:pPr>
        <w:rPr>
          <w:rFonts w:ascii="Arial" w:hAnsi="Arial"/>
          <w:b/>
          <w:sz w:val="20"/>
        </w:rPr>
      </w:pPr>
    </w:p>
    <w:p w:rsidR="00CE7FB0" w:rsidRDefault="00CE7FB0" w:rsidP="00CE7FB0">
      <w:pPr>
        <w:rPr>
          <w:rFonts w:ascii="Arial" w:hAnsi="Arial"/>
          <w:b/>
          <w:sz w:val="20"/>
        </w:rPr>
      </w:pPr>
    </w:p>
    <w:p w:rsidR="00CE7FB0" w:rsidRDefault="00CE7FB0" w:rsidP="00CE7FB0">
      <w:pPr>
        <w:rPr>
          <w:rFonts w:ascii="Arial" w:hAnsi="Arial"/>
          <w:b/>
        </w:rPr>
      </w:pPr>
      <w:r>
        <w:rPr>
          <w:rFonts w:ascii="Arial" w:hAnsi="Arial"/>
          <w:b/>
        </w:rPr>
        <w:t xml:space="preserve">V </w:t>
      </w:r>
      <w:r>
        <w:rPr>
          <w:rFonts w:ascii="Arial" w:hAnsi="Arial"/>
          <w:b/>
        </w:rPr>
        <w:tab/>
        <w:t>Financiering</w:t>
      </w:r>
    </w:p>
    <w:p w:rsidR="00CE7FB0" w:rsidRDefault="00CE7FB0" w:rsidP="00CE7FB0">
      <w:pPr>
        <w:rPr>
          <w:rFonts w:ascii="Arial" w:hAnsi="Arial"/>
          <w:b/>
          <w:sz w:val="20"/>
        </w:rPr>
      </w:pPr>
    </w:p>
    <w:p w:rsidR="00CE7FB0" w:rsidRDefault="00CE7FB0" w:rsidP="00CE7FB0">
      <w:pPr>
        <w:rPr>
          <w:rFonts w:ascii="Arial" w:hAnsi="Arial"/>
          <w:sz w:val="20"/>
        </w:rPr>
      </w:pPr>
      <w:r>
        <w:rPr>
          <w:rFonts w:ascii="Arial" w:hAnsi="Arial"/>
          <w:sz w:val="20"/>
        </w:rPr>
        <w:t>Partijen zullen in het kader van de uitwerking van de afspraken inzichtelijk maken welke kosten daarmee gemoeid zijn. Door de stuurgroep is reeds voor een aantal (korte termijn) afspraken een inschatting gemaakt van de kosten van de uitvoering van die afspraken. In de dekking daarvan is deels voorzien door VWS, GGD Nederland en worden de mogelijkheden voor financiering vanuit met name het Stimuleringsfonds Openbare Gezondheidszorg en ZorgOnderzoek Nederland onderzocht.</w:t>
      </w: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Voor de uitvoering van een aantal (middellange termijn) afspraken zullen eerst plannen van aanpak moeten worden opgesteld, op basis waarvan een inschatting kan worden gemaakt van de kosten van de uitvoering van die plannen van aanpak. Het betreft hier de afspraken die gemaakt zijn met betrekking tot de volgende onderwerpen:</w:t>
      </w:r>
    </w:p>
    <w:p w:rsidR="00CE7FB0" w:rsidRDefault="00CE7FB0" w:rsidP="00CE7FB0">
      <w:pPr>
        <w:rPr>
          <w:rFonts w:ascii="Arial" w:hAnsi="Arial"/>
          <w:sz w:val="20"/>
        </w:rPr>
      </w:pPr>
    </w:p>
    <w:p w:rsidR="00CE7FB0" w:rsidRDefault="00CE7FB0" w:rsidP="00CE7FB0">
      <w:pPr>
        <w:numPr>
          <w:ilvl w:val="0"/>
          <w:numId w:val="42"/>
        </w:numPr>
        <w:rPr>
          <w:rFonts w:ascii="Arial" w:hAnsi="Arial"/>
          <w:sz w:val="20"/>
        </w:rPr>
      </w:pPr>
      <w:r>
        <w:rPr>
          <w:rFonts w:ascii="Arial" w:hAnsi="Arial"/>
          <w:sz w:val="20"/>
        </w:rPr>
        <w:t>gelijke kansen op gezondheid (I.1.b)</w:t>
      </w:r>
    </w:p>
    <w:p w:rsidR="00CE7FB0" w:rsidRDefault="00CE7FB0" w:rsidP="00CE7FB0">
      <w:pPr>
        <w:numPr>
          <w:ilvl w:val="0"/>
          <w:numId w:val="42"/>
        </w:numPr>
        <w:rPr>
          <w:rFonts w:ascii="Arial" w:hAnsi="Arial"/>
          <w:sz w:val="20"/>
        </w:rPr>
      </w:pPr>
      <w:r>
        <w:rPr>
          <w:rFonts w:ascii="Arial" w:hAnsi="Arial"/>
          <w:sz w:val="20"/>
        </w:rPr>
        <w:t>bevordering van gezond leven (I.2.a)</w:t>
      </w:r>
    </w:p>
    <w:p w:rsidR="00CE7FB0" w:rsidRDefault="00CE7FB0" w:rsidP="00CE7FB0">
      <w:pPr>
        <w:numPr>
          <w:ilvl w:val="0"/>
          <w:numId w:val="42"/>
        </w:numPr>
        <w:rPr>
          <w:rFonts w:ascii="Arial" w:hAnsi="Arial"/>
          <w:sz w:val="20"/>
        </w:rPr>
      </w:pPr>
      <w:r>
        <w:rPr>
          <w:rFonts w:ascii="Arial" w:hAnsi="Arial"/>
          <w:sz w:val="20"/>
        </w:rPr>
        <w:t>samenwerking zorg en preventie (I.3.a)</w:t>
      </w:r>
    </w:p>
    <w:p w:rsidR="00CE7FB0" w:rsidRDefault="00CE7FB0" w:rsidP="00CE7FB0">
      <w:pPr>
        <w:numPr>
          <w:ilvl w:val="0"/>
          <w:numId w:val="42"/>
        </w:numPr>
        <w:rPr>
          <w:rFonts w:ascii="Arial" w:hAnsi="Arial"/>
          <w:sz w:val="20"/>
        </w:rPr>
      </w:pPr>
      <w:r>
        <w:rPr>
          <w:rFonts w:ascii="Arial" w:hAnsi="Arial"/>
          <w:sz w:val="20"/>
        </w:rPr>
        <w:t>materialen en instrumenten beleidsvorming gemeenten (II.2.b)</w:t>
      </w:r>
    </w:p>
    <w:p w:rsidR="00CE7FB0" w:rsidRDefault="00CE7FB0" w:rsidP="00CE7FB0">
      <w:pPr>
        <w:numPr>
          <w:ilvl w:val="0"/>
          <w:numId w:val="42"/>
        </w:numPr>
        <w:rPr>
          <w:rFonts w:ascii="Arial" w:hAnsi="Arial"/>
          <w:sz w:val="20"/>
        </w:rPr>
      </w:pPr>
      <w:r>
        <w:rPr>
          <w:rFonts w:ascii="Arial" w:hAnsi="Arial"/>
          <w:sz w:val="20"/>
        </w:rPr>
        <w:t>monitoring nationale en lokale gezondheidsgegevens (IV.1)</w:t>
      </w:r>
    </w:p>
    <w:p w:rsidR="00CE7FB0" w:rsidRDefault="00CE7FB0" w:rsidP="00CE7FB0">
      <w:pPr>
        <w:numPr>
          <w:ilvl w:val="0"/>
          <w:numId w:val="42"/>
        </w:numPr>
        <w:rPr>
          <w:rFonts w:ascii="Arial" w:hAnsi="Arial"/>
          <w:sz w:val="20"/>
        </w:rPr>
      </w:pPr>
      <w:r>
        <w:rPr>
          <w:rFonts w:ascii="Arial" w:hAnsi="Arial"/>
          <w:sz w:val="20"/>
        </w:rPr>
        <w:t>ondersteunings- en kennisinfrastructuur (IV.3)</w:t>
      </w: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 xml:space="preserve">Bij het opstellen van een aantal van deze plannen van aanpak zal samenwerking gezocht worden met onder andere ZorgOnderzoek Nederland en met het Stimuleringsfonds Openbare Gezondheidszorg en zal met hen worden nagegaan in hoeverre de uitvoering van deze plannen zijn in te passen in de activiteitenprogramma’s van genoemde organisaties. De secretaris van de stuurgroep kan aan de ontwikkeling van deze plannen een bijdrage leveren. Voor wat betreft de uitvoering van de afspraken met betrekking tot de samenwerking tussen zorg en preventie zullen onder andere de mogelijkheden voor financiering vanuit de Meerjarenafspraken worden onderzocht. </w:t>
      </w: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VNG, VWS en BZK willen voor de uitvoering van de WCPV-taken consensus bereiken over de financiering daarvan en maken daarbij gebruik van de uitkomsten van met name de onder III.1 tot en met III.3 gemaakte afspraken. Het maken van afspraken hierover heeft een eerste prioriteit en is een noodzakelijke voorwaarde voor de uitvoering van de afspraken uit deze verklaring. Over de financiering van overige gemeentelijke taken moeten vervolgens afspraken worden gemaakt. Het betreft hier onder meer:</w:t>
      </w:r>
    </w:p>
    <w:p w:rsidR="00CE7FB0" w:rsidRDefault="00CE7FB0" w:rsidP="00CE7FB0">
      <w:pPr>
        <w:numPr>
          <w:ilvl w:val="0"/>
          <w:numId w:val="42"/>
        </w:numPr>
        <w:rPr>
          <w:rFonts w:ascii="Arial" w:hAnsi="Arial"/>
          <w:sz w:val="20"/>
        </w:rPr>
      </w:pPr>
      <w:r>
        <w:rPr>
          <w:rFonts w:ascii="Arial" w:hAnsi="Arial"/>
          <w:sz w:val="20"/>
        </w:rPr>
        <w:t>de kwaliteitscriteria;</w:t>
      </w:r>
    </w:p>
    <w:p w:rsidR="00CE7FB0" w:rsidRDefault="00CE7FB0" w:rsidP="00CE7FB0">
      <w:pPr>
        <w:numPr>
          <w:ilvl w:val="0"/>
          <w:numId w:val="42"/>
        </w:numPr>
        <w:rPr>
          <w:rFonts w:ascii="Arial" w:hAnsi="Arial"/>
          <w:sz w:val="20"/>
        </w:rPr>
      </w:pPr>
      <w:r>
        <w:rPr>
          <w:rFonts w:ascii="Arial" w:hAnsi="Arial"/>
          <w:sz w:val="20"/>
        </w:rPr>
        <w:t>de versterking structuur lokale infectieziektebestrijding;</w:t>
      </w:r>
    </w:p>
    <w:p w:rsidR="00CE7FB0" w:rsidRDefault="00CE7FB0" w:rsidP="00CE7FB0">
      <w:pPr>
        <w:numPr>
          <w:ilvl w:val="0"/>
          <w:numId w:val="42"/>
        </w:numPr>
        <w:rPr>
          <w:rFonts w:ascii="Arial" w:hAnsi="Arial"/>
          <w:sz w:val="20"/>
        </w:rPr>
      </w:pPr>
      <w:r>
        <w:rPr>
          <w:rFonts w:ascii="Arial" w:hAnsi="Arial"/>
          <w:sz w:val="20"/>
        </w:rPr>
        <w:t>de versterking van de beleids- en epidemiologische taken;</w:t>
      </w:r>
    </w:p>
    <w:p w:rsidR="00CE7FB0" w:rsidRDefault="00CE7FB0" w:rsidP="00CE7FB0">
      <w:pPr>
        <w:numPr>
          <w:ilvl w:val="0"/>
          <w:numId w:val="42"/>
        </w:numPr>
        <w:rPr>
          <w:rFonts w:ascii="Arial" w:hAnsi="Arial"/>
          <w:sz w:val="20"/>
        </w:rPr>
      </w:pPr>
      <w:r>
        <w:rPr>
          <w:rFonts w:ascii="Arial" w:hAnsi="Arial"/>
          <w:sz w:val="20"/>
        </w:rPr>
        <w:t>de versterking van de basisfunctie GVO bij GGD’en.</w:t>
      </w:r>
    </w:p>
    <w:p w:rsidR="00CE7FB0" w:rsidRDefault="00CE7FB0" w:rsidP="00CE7FB0">
      <w:pPr>
        <w:rPr>
          <w:rFonts w:ascii="Arial" w:hAnsi="Arial"/>
          <w:sz w:val="20"/>
        </w:rPr>
      </w:pPr>
    </w:p>
    <w:p w:rsidR="00CE7FB0" w:rsidRDefault="00CE7FB0" w:rsidP="00CE7FB0">
      <w:pPr>
        <w:rPr>
          <w:rFonts w:ascii="Arial" w:hAnsi="Arial"/>
          <w:sz w:val="20"/>
        </w:rPr>
      </w:pPr>
    </w:p>
    <w:p w:rsidR="00CE7FB0" w:rsidRDefault="00CE7FB0" w:rsidP="00CE7FB0">
      <w:pPr>
        <w:rPr>
          <w:rFonts w:ascii="Arial" w:hAnsi="Arial"/>
          <w:b/>
        </w:rPr>
      </w:pPr>
      <w:r>
        <w:rPr>
          <w:rFonts w:ascii="Arial" w:hAnsi="Arial"/>
          <w:b/>
        </w:rPr>
        <w:t>VI</w:t>
      </w:r>
      <w:r>
        <w:rPr>
          <w:rFonts w:ascii="Arial" w:hAnsi="Arial"/>
          <w:b/>
        </w:rPr>
        <w:tab/>
        <w:t xml:space="preserve">Taken van de Stuurgroep </w:t>
      </w: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Om de naleving van deze verklaring te waarborgen, werken partijen samen in een stuurgroep. In deze stuurgroep participeren vertegenwoordigers van de ondertekenaars van deze verklaring.</w:t>
      </w: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De Minister van VWS voegt aan de stuurgroep een secretariaat toe. Dit secretariaat is gevestigd bij de VNG en is voor de uitvoering van zijn taak verantwoording schuldig aan de stuurgroep.</w:t>
      </w: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De stuurgroep stelt haar eigen werkwijze vast.</w:t>
      </w: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De stuurgroep:</w:t>
      </w:r>
    </w:p>
    <w:p w:rsidR="00CE7FB0" w:rsidRDefault="00CE7FB0" w:rsidP="00CE7FB0">
      <w:pPr>
        <w:numPr>
          <w:ilvl w:val="0"/>
          <w:numId w:val="42"/>
        </w:numPr>
        <w:rPr>
          <w:rFonts w:ascii="Arial" w:hAnsi="Arial"/>
          <w:sz w:val="20"/>
        </w:rPr>
      </w:pPr>
      <w:r>
        <w:rPr>
          <w:rFonts w:ascii="Arial" w:hAnsi="Arial"/>
          <w:sz w:val="20"/>
        </w:rPr>
        <w:t>bewaakt en bevordert de voortgang van de gemaakte afspraken en zal halfjaarlijks daarover rapporten aan de minister van VWS en aan de overige partijen;</w:t>
      </w:r>
    </w:p>
    <w:p w:rsidR="00CE7FB0" w:rsidRDefault="00CE7FB0" w:rsidP="00CE7FB0">
      <w:pPr>
        <w:numPr>
          <w:ilvl w:val="0"/>
          <w:numId w:val="42"/>
        </w:numPr>
        <w:rPr>
          <w:rFonts w:ascii="Arial" w:hAnsi="Arial"/>
          <w:sz w:val="20"/>
        </w:rPr>
      </w:pPr>
      <w:r>
        <w:rPr>
          <w:rFonts w:ascii="Arial" w:hAnsi="Arial"/>
          <w:sz w:val="20"/>
        </w:rPr>
        <w:t>komt met voorstellen voor verdere uitwerking en samenwerking in het kader van deze verklaring;</w:t>
      </w:r>
    </w:p>
    <w:p w:rsidR="00CE7FB0" w:rsidRDefault="00CE7FB0" w:rsidP="00CE7FB0">
      <w:pPr>
        <w:numPr>
          <w:ilvl w:val="0"/>
          <w:numId w:val="42"/>
        </w:numPr>
        <w:rPr>
          <w:rFonts w:ascii="Arial" w:hAnsi="Arial"/>
          <w:sz w:val="20"/>
        </w:rPr>
      </w:pPr>
      <w:r>
        <w:rPr>
          <w:rFonts w:ascii="Arial" w:hAnsi="Arial"/>
          <w:sz w:val="20"/>
        </w:rPr>
        <w:t>treedt in overleg met andere betrokken organisaties, met name zorgverzekeraars, zorgaanbieders, gezondheidsfondsen en patiëntenorganisaties, om te bezien of en hoe deze kunnen participeren in de activiteiten ter uitvoering van deze verklaring.</w:t>
      </w:r>
    </w:p>
    <w:p w:rsidR="00CE7FB0" w:rsidRDefault="00CE7FB0" w:rsidP="00CE7FB0">
      <w:pPr>
        <w:rPr>
          <w:rFonts w:ascii="Arial" w:hAnsi="Arial"/>
          <w:sz w:val="20"/>
        </w:rPr>
      </w:pPr>
    </w:p>
    <w:p w:rsidR="00CE7FB0" w:rsidRDefault="00CE7FB0" w:rsidP="00CE7FB0">
      <w:pPr>
        <w:rPr>
          <w:rFonts w:ascii="Arial" w:hAnsi="Arial"/>
          <w:sz w:val="20"/>
        </w:rPr>
      </w:pPr>
    </w:p>
    <w:p w:rsidR="00CE7FB0" w:rsidRDefault="00CE7FB0" w:rsidP="00CE7FB0">
      <w:pPr>
        <w:rPr>
          <w:rFonts w:ascii="Arial" w:hAnsi="Arial"/>
          <w:b/>
        </w:rPr>
      </w:pPr>
      <w:r>
        <w:rPr>
          <w:rFonts w:ascii="Arial" w:hAnsi="Arial"/>
          <w:b/>
        </w:rPr>
        <w:t xml:space="preserve">VII </w:t>
      </w:r>
      <w:r>
        <w:rPr>
          <w:rFonts w:ascii="Arial" w:hAnsi="Arial"/>
          <w:b/>
        </w:rPr>
        <w:tab/>
        <w:t>Looptijd</w:t>
      </w: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Deze verklaring geldt voor de periode van 22 februari 2001 tot 1 maart 2003. We zullen tijdig voor de afloop en op initiatief van de Minister van VWS overleggen over de wenselijkheid van voortzetting, al dan niet in gewijzigde vorm.</w:t>
      </w:r>
    </w:p>
    <w:p w:rsidR="00CE7FB0" w:rsidRDefault="00CE7FB0" w:rsidP="00CE7FB0">
      <w:pPr>
        <w:rPr>
          <w:rFonts w:ascii="Arial" w:hAnsi="Arial"/>
          <w:b/>
        </w:rPr>
      </w:pPr>
      <w:r>
        <w:rPr>
          <w:rFonts w:ascii="Arial" w:hAnsi="Arial"/>
          <w:b/>
        </w:rPr>
        <w:br w:type="page"/>
        <w:t>VIII</w:t>
      </w:r>
      <w:r>
        <w:rPr>
          <w:rFonts w:ascii="Arial" w:hAnsi="Arial"/>
          <w:b/>
        </w:rPr>
        <w:tab/>
        <w:t>Evaluatie</w:t>
      </w: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We zullen de uitvoering en werking van de afspraken uit deze verklaring na twee jaar (doen) evalueren volgens een onderzoeksaanpak die de stuurgroep uiterlijk 1 juni 2001 opstelt. In de evaluatie zal in ieder geval onderzocht worden:</w:t>
      </w:r>
    </w:p>
    <w:p w:rsidR="00CE7FB0" w:rsidRDefault="00CE7FB0" w:rsidP="00CE7FB0">
      <w:pPr>
        <w:numPr>
          <w:ilvl w:val="0"/>
          <w:numId w:val="42"/>
        </w:numPr>
        <w:rPr>
          <w:rFonts w:ascii="Arial" w:hAnsi="Arial"/>
          <w:sz w:val="20"/>
        </w:rPr>
      </w:pPr>
      <w:r>
        <w:rPr>
          <w:rFonts w:ascii="Arial" w:hAnsi="Arial"/>
          <w:sz w:val="20"/>
        </w:rPr>
        <w:t>de wijze waarop we de gemaakte afspraken hebben gerealiseerd;</w:t>
      </w:r>
    </w:p>
    <w:p w:rsidR="00CE7FB0" w:rsidRDefault="00CE7FB0" w:rsidP="00CE7FB0">
      <w:pPr>
        <w:numPr>
          <w:ilvl w:val="0"/>
          <w:numId w:val="42"/>
        </w:numPr>
        <w:rPr>
          <w:rFonts w:ascii="Arial" w:hAnsi="Arial"/>
          <w:sz w:val="20"/>
        </w:rPr>
      </w:pPr>
      <w:r>
        <w:rPr>
          <w:rFonts w:ascii="Arial" w:hAnsi="Arial"/>
          <w:sz w:val="20"/>
        </w:rPr>
        <w:t>de stand van zaken ten aanzien van de uitvoering van die afspraken en plannen van aanpak;</w:t>
      </w:r>
    </w:p>
    <w:p w:rsidR="00CE7FB0" w:rsidRDefault="00CE7FB0" w:rsidP="00CE7FB0">
      <w:pPr>
        <w:numPr>
          <w:ilvl w:val="0"/>
          <w:numId w:val="42"/>
        </w:numPr>
        <w:rPr>
          <w:rFonts w:ascii="Arial" w:hAnsi="Arial"/>
          <w:sz w:val="20"/>
        </w:rPr>
      </w:pPr>
      <w:r>
        <w:rPr>
          <w:rFonts w:ascii="Arial" w:hAnsi="Arial"/>
          <w:sz w:val="20"/>
        </w:rPr>
        <w:t>de gerealiseerde betrokkenheid van anderen.</w:t>
      </w:r>
    </w:p>
    <w:p w:rsidR="00CE7FB0" w:rsidRDefault="00CE7FB0" w:rsidP="00CE7FB0">
      <w:pPr>
        <w:rPr>
          <w:rFonts w:ascii="Arial" w:hAnsi="Arial"/>
          <w:sz w:val="20"/>
        </w:rPr>
      </w:pPr>
    </w:p>
    <w:p w:rsidR="00CE7FB0" w:rsidRDefault="00CE7FB0" w:rsidP="00CE7FB0">
      <w:pPr>
        <w:rPr>
          <w:rFonts w:ascii="Arial" w:hAnsi="Arial"/>
          <w:sz w:val="20"/>
        </w:rPr>
      </w:pPr>
    </w:p>
    <w:p w:rsidR="00CE7FB0" w:rsidRDefault="00CE7FB0" w:rsidP="00CE7FB0">
      <w:pPr>
        <w:rPr>
          <w:rFonts w:ascii="Arial" w:hAnsi="Arial"/>
          <w:b/>
        </w:rPr>
      </w:pPr>
      <w:r>
        <w:rPr>
          <w:rFonts w:ascii="Arial" w:hAnsi="Arial"/>
          <w:b/>
        </w:rPr>
        <w:t>IX</w:t>
      </w:r>
      <w:r>
        <w:rPr>
          <w:rFonts w:ascii="Arial" w:hAnsi="Arial"/>
          <w:b/>
        </w:rPr>
        <w:tab/>
        <w:t>Wijziging en naleving</w:t>
      </w: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Indien er naar het oordeel van een der partijen sprake is van omstandigheden, waaronder de wijziging van de WCPV en de financiële middelen daarvoor, die zouden moeten leiden tot wijziging van deze verklaring, wordt hierover overleg gevoerd tussen alle partijen. Wijzigingen of aanvullingen op deze verklaring zijn slechts geldig voorzover zij schriftelijk tussen alle partijen zijn overeengekomen.</w:t>
      </w:r>
    </w:p>
    <w:p w:rsidR="00CE7FB0" w:rsidRDefault="00CE7FB0" w:rsidP="00CE7FB0">
      <w:pPr>
        <w:rPr>
          <w:rFonts w:ascii="Arial" w:hAnsi="Arial"/>
          <w:sz w:val="20"/>
        </w:rPr>
      </w:pPr>
      <w:r>
        <w:rPr>
          <w:rFonts w:ascii="Arial" w:hAnsi="Arial"/>
          <w:sz w:val="20"/>
        </w:rPr>
        <w:t>Deze verklaring is niet in rechte afdwingbaar.</w:t>
      </w:r>
    </w:p>
    <w:p w:rsidR="00CE7FB0" w:rsidRDefault="00CE7FB0" w:rsidP="00CE7FB0">
      <w:pPr>
        <w:rPr>
          <w:rFonts w:ascii="Arial" w:hAnsi="Arial"/>
          <w:sz w:val="20"/>
        </w:rPr>
      </w:pPr>
    </w:p>
    <w:p w:rsidR="00CE7FB0" w:rsidRDefault="00CE7FB0" w:rsidP="00CE7FB0">
      <w:pPr>
        <w:rPr>
          <w:rFonts w:ascii="Arial" w:hAnsi="Arial"/>
          <w:sz w:val="20"/>
        </w:rPr>
      </w:pPr>
    </w:p>
    <w:p w:rsidR="00CE7FB0" w:rsidRDefault="00CE7FB0" w:rsidP="00CE7FB0">
      <w:pPr>
        <w:rPr>
          <w:rFonts w:ascii="Arial" w:hAnsi="Arial"/>
          <w:sz w:val="20"/>
        </w:rPr>
      </w:pPr>
    </w:p>
    <w:p w:rsidR="00CE7FB0" w:rsidRDefault="00CE7FB0" w:rsidP="00CE7FB0">
      <w:pPr>
        <w:rPr>
          <w:rFonts w:ascii="Arial" w:hAnsi="Arial"/>
          <w:sz w:val="20"/>
        </w:rPr>
      </w:pPr>
      <w:r>
        <w:rPr>
          <w:rFonts w:ascii="Arial" w:hAnsi="Arial"/>
          <w:sz w:val="20"/>
        </w:rPr>
        <w:t>Leiden, 22 februari 2001,</w:t>
      </w:r>
    </w:p>
    <w:p w:rsidR="00CE7FB0" w:rsidRDefault="00CE7FB0" w:rsidP="00CE7FB0">
      <w:pPr>
        <w:rPr>
          <w:rFonts w:ascii="Arial" w:hAnsi="Arial"/>
          <w:sz w:val="20"/>
        </w:rPr>
      </w:pPr>
    </w:p>
    <w:p w:rsidR="00CE7FB0" w:rsidRDefault="00CE7FB0" w:rsidP="00CE7FB0">
      <w:pPr>
        <w:rPr>
          <w:rFonts w:ascii="Arial" w:hAnsi="Arial"/>
          <w:sz w:val="20"/>
        </w:rPr>
      </w:pPr>
    </w:p>
    <w:p w:rsidR="00CE7FB0" w:rsidRDefault="00CE7FB0" w:rsidP="00CE7FB0">
      <w:pPr>
        <w:rPr>
          <w:rFonts w:ascii="Arial" w:hAnsi="Arial"/>
          <w:sz w:val="20"/>
        </w:rPr>
      </w:pPr>
    </w:p>
    <w:p w:rsidR="00CE7FB0" w:rsidRDefault="00CE7FB0" w:rsidP="00CE7FB0">
      <w:pPr>
        <w:rPr>
          <w:rFonts w:ascii="Arial" w:hAnsi="Arial"/>
          <w:sz w:val="20"/>
        </w:rPr>
      </w:pPr>
    </w:p>
    <w:p w:rsidR="00CE7FB0" w:rsidRDefault="00CE7FB0" w:rsidP="00CE7FB0">
      <w:pPr>
        <w:rPr>
          <w:rFonts w:ascii="Arial" w:hAnsi="Arial"/>
          <w:b/>
          <w:sz w:val="20"/>
        </w:rPr>
      </w:pPr>
      <w:r>
        <w:rPr>
          <w:rFonts w:ascii="Arial" w:hAnsi="Arial"/>
          <w:b/>
          <w:sz w:val="20"/>
        </w:rPr>
        <w:t>De Minister van Volksgezondheid,</w:t>
      </w:r>
      <w:r>
        <w:rPr>
          <w:rFonts w:ascii="Arial" w:hAnsi="Arial"/>
          <w:b/>
          <w:sz w:val="20"/>
        </w:rPr>
        <w:tab/>
      </w:r>
      <w:r>
        <w:rPr>
          <w:rFonts w:ascii="Arial" w:hAnsi="Arial"/>
          <w:b/>
          <w:sz w:val="20"/>
        </w:rPr>
        <w:tab/>
      </w:r>
      <w:r>
        <w:rPr>
          <w:rFonts w:ascii="Arial" w:hAnsi="Arial"/>
          <w:b/>
          <w:sz w:val="20"/>
        </w:rPr>
        <w:tab/>
        <w:t>De Minister van Binnenlandse</w:t>
      </w:r>
    </w:p>
    <w:p w:rsidR="00CE7FB0" w:rsidRDefault="00CE7FB0" w:rsidP="00CE7FB0">
      <w:pPr>
        <w:rPr>
          <w:rFonts w:ascii="Arial" w:hAnsi="Arial"/>
          <w:b/>
          <w:sz w:val="20"/>
        </w:rPr>
      </w:pPr>
      <w:r>
        <w:rPr>
          <w:rFonts w:ascii="Arial" w:hAnsi="Arial"/>
          <w:b/>
          <w:sz w:val="20"/>
        </w:rPr>
        <w:t>Welzijn en Sport</w:t>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t xml:space="preserve">Zaken en Koninkrijksrelaties, </w:t>
      </w:r>
    </w:p>
    <w:p w:rsidR="00CE7FB0" w:rsidRDefault="00CE7FB0" w:rsidP="00CE7FB0">
      <w:pPr>
        <w:rPr>
          <w:rFonts w:ascii="Arial" w:hAnsi="Arial"/>
          <w:sz w:val="20"/>
        </w:rPr>
      </w:pPr>
      <w:r>
        <w:rPr>
          <w:rFonts w:ascii="Arial" w:hAnsi="Arial"/>
          <w:sz w:val="20"/>
        </w:rPr>
        <w:t>Mw. Dr. E. Borst-Eilers</w:t>
      </w:r>
      <w:r>
        <w:rPr>
          <w:rFonts w:ascii="Arial" w:hAnsi="Arial"/>
          <w:sz w:val="20"/>
        </w:rPr>
        <w:tab/>
      </w:r>
      <w:r>
        <w:rPr>
          <w:rFonts w:ascii="Arial" w:hAnsi="Arial"/>
          <w:sz w:val="20"/>
        </w:rPr>
        <w:tab/>
      </w:r>
      <w:r>
        <w:rPr>
          <w:rFonts w:ascii="Arial" w:hAnsi="Arial"/>
          <w:sz w:val="20"/>
        </w:rPr>
        <w:tab/>
      </w:r>
      <w:r>
        <w:rPr>
          <w:rFonts w:ascii="Arial" w:hAnsi="Arial"/>
          <w:sz w:val="20"/>
        </w:rPr>
        <w:tab/>
      </w:r>
      <w:r>
        <w:rPr>
          <w:rFonts w:ascii="Arial" w:hAnsi="Arial"/>
          <w:sz w:val="20"/>
        </w:rPr>
        <w:tab/>
        <w:t>Dhr. Mr. K. de Vries</w:t>
      </w:r>
    </w:p>
    <w:p w:rsidR="00CE7FB0" w:rsidRDefault="00CE7FB0" w:rsidP="00CE7FB0">
      <w:pPr>
        <w:rPr>
          <w:rFonts w:ascii="Arial" w:hAnsi="Arial"/>
          <w:sz w:val="20"/>
        </w:rPr>
      </w:pPr>
    </w:p>
    <w:p w:rsidR="00CE7FB0" w:rsidRDefault="00CE7FB0" w:rsidP="00CE7FB0">
      <w:pPr>
        <w:rPr>
          <w:rFonts w:ascii="Arial" w:hAnsi="Arial"/>
          <w:sz w:val="20"/>
        </w:rPr>
      </w:pPr>
    </w:p>
    <w:p w:rsidR="00CE7FB0" w:rsidRDefault="00CE7FB0" w:rsidP="00CE7FB0">
      <w:pPr>
        <w:rPr>
          <w:rFonts w:ascii="Arial" w:hAnsi="Arial"/>
          <w:b/>
          <w:sz w:val="20"/>
        </w:rPr>
      </w:pPr>
      <w:r>
        <w:rPr>
          <w:rFonts w:ascii="Arial" w:hAnsi="Arial"/>
          <w:b/>
          <w:sz w:val="20"/>
        </w:rPr>
        <w:t xml:space="preserve">De Vereniging van Nederlandse </w:t>
      </w:r>
      <w:r>
        <w:rPr>
          <w:rFonts w:ascii="Arial" w:hAnsi="Arial"/>
          <w:b/>
          <w:sz w:val="20"/>
        </w:rPr>
        <w:tab/>
      </w:r>
      <w:r>
        <w:rPr>
          <w:rFonts w:ascii="Arial" w:hAnsi="Arial"/>
          <w:b/>
          <w:sz w:val="20"/>
        </w:rPr>
        <w:tab/>
      </w:r>
      <w:r>
        <w:rPr>
          <w:rFonts w:ascii="Arial" w:hAnsi="Arial"/>
          <w:b/>
          <w:sz w:val="20"/>
        </w:rPr>
        <w:tab/>
        <w:t xml:space="preserve">GGD Nederland, Vereniging </w:t>
      </w:r>
    </w:p>
    <w:p w:rsidR="00CE7FB0" w:rsidRDefault="00CE7FB0" w:rsidP="00CE7FB0">
      <w:pPr>
        <w:rPr>
          <w:rFonts w:ascii="Arial" w:hAnsi="Arial"/>
          <w:b/>
          <w:sz w:val="20"/>
        </w:rPr>
      </w:pPr>
      <w:r>
        <w:rPr>
          <w:rFonts w:ascii="Arial" w:hAnsi="Arial"/>
          <w:b/>
          <w:sz w:val="20"/>
        </w:rPr>
        <w:t>Gemeenten,</w:t>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t>van GGD’en</w:t>
      </w:r>
    </w:p>
    <w:p w:rsidR="00CE7FB0" w:rsidRDefault="00CE7FB0" w:rsidP="00CE7FB0">
      <w:pPr>
        <w:rPr>
          <w:rFonts w:ascii="Arial" w:hAnsi="Arial"/>
          <w:sz w:val="20"/>
        </w:rPr>
      </w:pPr>
      <w:r>
        <w:rPr>
          <w:rFonts w:ascii="Arial" w:hAnsi="Arial"/>
          <w:sz w:val="20"/>
        </w:rPr>
        <w:t>Dhr. Drs. W. Deetman</w:t>
      </w:r>
      <w:r>
        <w:rPr>
          <w:rFonts w:ascii="Arial" w:hAnsi="Arial"/>
          <w:sz w:val="20"/>
        </w:rPr>
        <w:tab/>
      </w:r>
      <w:r>
        <w:rPr>
          <w:rFonts w:ascii="Arial" w:hAnsi="Arial"/>
          <w:sz w:val="20"/>
        </w:rPr>
        <w:tab/>
      </w:r>
      <w:r>
        <w:rPr>
          <w:rFonts w:ascii="Arial" w:hAnsi="Arial"/>
          <w:sz w:val="20"/>
        </w:rPr>
        <w:tab/>
      </w:r>
      <w:r>
        <w:rPr>
          <w:rFonts w:ascii="Arial" w:hAnsi="Arial"/>
          <w:sz w:val="20"/>
        </w:rPr>
        <w:tab/>
      </w:r>
      <w:r>
        <w:rPr>
          <w:rFonts w:ascii="Arial" w:hAnsi="Arial"/>
          <w:sz w:val="20"/>
        </w:rPr>
        <w:tab/>
        <w:t>Mw. T. Poortenaar-Sikkema</w:t>
      </w:r>
    </w:p>
    <w:p w:rsidR="00CE7FB0" w:rsidRDefault="00CE7FB0" w:rsidP="00CE7FB0">
      <w:pPr>
        <w:pStyle w:val="Kop1"/>
      </w:pPr>
      <w:r>
        <w:rPr>
          <w:rFonts w:ascii="Arial" w:hAnsi="Arial"/>
          <w:sz w:val="20"/>
        </w:rPr>
        <w:br w:type="page"/>
      </w:r>
      <w:bookmarkStart w:id="239" w:name="_Toc522073321"/>
      <w:r>
        <w:t>8.</w:t>
      </w:r>
      <w:r>
        <w:tab/>
        <w:t>ALGEMENE CIJFERMATIGE GEGEVENS BEVOLKING</w:t>
      </w:r>
      <w:bookmarkEnd w:id="238"/>
      <w:bookmarkEnd w:id="239"/>
    </w:p>
    <w:p w:rsidR="00CE7FB0" w:rsidRDefault="00CE7FB0" w:rsidP="00CE7FB0"/>
    <w:p w:rsidR="00CE7FB0" w:rsidRDefault="00CE7FB0" w:rsidP="00CE7FB0"/>
    <w:p w:rsidR="00CE7FB0" w:rsidRDefault="00CE7FB0" w:rsidP="00CE7FB0"/>
    <w:p w:rsidR="00CE7FB0" w:rsidRDefault="00CE7FB0" w:rsidP="00CE7FB0">
      <w:pPr>
        <w:pStyle w:val="Kop2"/>
      </w:pPr>
      <w:bookmarkStart w:id="240" w:name="_Toc522073322"/>
      <w:r>
        <w:t>8.1.</w:t>
      </w:r>
      <w:r>
        <w:tab/>
        <w:t>OPBOUW VAN DE BEVOLKING</w:t>
      </w:r>
      <w:bookmarkEnd w:id="240"/>
    </w:p>
    <w:p w:rsidR="00CE7FB0" w:rsidRDefault="00CE7FB0" w:rsidP="00CE7FB0"/>
    <w:p w:rsidR="00CE7FB0" w:rsidRDefault="00CE7FB0" w:rsidP="00CE7FB0"/>
    <w:p w:rsidR="00CE7FB0" w:rsidRDefault="00CE7FB0" w:rsidP="00CE7FB0">
      <w:pPr>
        <w:pStyle w:val="Kop3"/>
      </w:pPr>
      <w:bookmarkStart w:id="241" w:name="_Toc522073323"/>
      <w:r>
        <w:t>8.1.1.</w:t>
      </w:r>
      <w:r>
        <w:tab/>
        <w:t>Aantal inwoners op 1 januari</w:t>
      </w:r>
      <w:bookmarkEnd w:id="241"/>
    </w:p>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50"/>
        <w:gridCol w:w="1380"/>
        <w:gridCol w:w="1380"/>
        <w:gridCol w:w="1380"/>
        <w:gridCol w:w="1380"/>
      </w:tblGrid>
      <w:tr w:rsidR="00CE7FB0">
        <w:tblPrEx>
          <w:tblCellMar>
            <w:top w:w="0" w:type="dxa"/>
            <w:bottom w:w="0" w:type="dxa"/>
          </w:tblCellMar>
        </w:tblPrEx>
        <w:tc>
          <w:tcPr>
            <w:tcW w:w="3850" w:type="dxa"/>
          </w:tcPr>
          <w:p w:rsidR="00CE7FB0" w:rsidRDefault="00CE7FB0" w:rsidP="00CE7FB0">
            <w:pPr>
              <w:rPr>
                <w:b/>
                <w:sz w:val="22"/>
              </w:rPr>
            </w:pPr>
          </w:p>
          <w:p w:rsidR="00CE7FB0" w:rsidRDefault="00CE7FB0" w:rsidP="00CE7FB0">
            <w:pPr>
              <w:rPr>
                <w:b/>
                <w:sz w:val="22"/>
              </w:rPr>
            </w:pPr>
          </w:p>
          <w:p w:rsidR="00CE7FB0" w:rsidRDefault="00CE7FB0" w:rsidP="00CE7FB0">
            <w:pPr>
              <w:rPr>
                <w:b/>
                <w:sz w:val="22"/>
              </w:rPr>
            </w:pPr>
          </w:p>
        </w:tc>
        <w:tc>
          <w:tcPr>
            <w:tcW w:w="1380" w:type="dxa"/>
            <w:vAlign w:val="center"/>
          </w:tcPr>
          <w:p w:rsidR="00CE7FB0" w:rsidRDefault="00CE7FB0" w:rsidP="00CE7FB0">
            <w:pPr>
              <w:jc w:val="center"/>
              <w:rPr>
                <w:b/>
                <w:sz w:val="22"/>
              </w:rPr>
            </w:pPr>
            <w:r>
              <w:rPr>
                <w:b/>
                <w:sz w:val="22"/>
              </w:rPr>
              <w:t>1997</w:t>
            </w:r>
          </w:p>
        </w:tc>
        <w:tc>
          <w:tcPr>
            <w:tcW w:w="1380" w:type="dxa"/>
            <w:vAlign w:val="center"/>
          </w:tcPr>
          <w:p w:rsidR="00CE7FB0" w:rsidRDefault="00CE7FB0" w:rsidP="00CE7FB0">
            <w:pPr>
              <w:jc w:val="center"/>
              <w:rPr>
                <w:b/>
                <w:sz w:val="22"/>
              </w:rPr>
            </w:pPr>
            <w:r>
              <w:rPr>
                <w:b/>
                <w:sz w:val="22"/>
              </w:rPr>
              <w:t>1998</w:t>
            </w:r>
          </w:p>
        </w:tc>
        <w:tc>
          <w:tcPr>
            <w:tcW w:w="1380" w:type="dxa"/>
            <w:vAlign w:val="center"/>
          </w:tcPr>
          <w:p w:rsidR="00CE7FB0" w:rsidRDefault="00CE7FB0" w:rsidP="00CE7FB0">
            <w:pPr>
              <w:jc w:val="center"/>
              <w:rPr>
                <w:b/>
                <w:sz w:val="22"/>
              </w:rPr>
            </w:pPr>
            <w:r>
              <w:rPr>
                <w:b/>
                <w:sz w:val="22"/>
              </w:rPr>
              <w:t>1999</w:t>
            </w:r>
          </w:p>
        </w:tc>
        <w:tc>
          <w:tcPr>
            <w:tcW w:w="1380" w:type="dxa"/>
            <w:vAlign w:val="center"/>
          </w:tcPr>
          <w:p w:rsidR="00CE7FB0" w:rsidRDefault="00CE7FB0" w:rsidP="00CE7FB0">
            <w:pPr>
              <w:jc w:val="center"/>
              <w:rPr>
                <w:b/>
                <w:sz w:val="22"/>
              </w:rPr>
            </w:pPr>
            <w:r>
              <w:rPr>
                <w:b/>
                <w:sz w:val="22"/>
              </w:rPr>
              <w:t>2000</w:t>
            </w:r>
          </w:p>
        </w:tc>
      </w:tr>
      <w:tr w:rsidR="00CE7FB0">
        <w:tblPrEx>
          <w:tblCellMar>
            <w:top w:w="0" w:type="dxa"/>
            <w:bottom w:w="0" w:type="dxa"/>
          </w:tblCellMar>
        </w:tblPrEx>
        <w:tc>
          <w:tcPr>
            <w:tcW w:w="3850" w:type="dxa"/>
          </w:tcPr>
          <w:p w:rsidR="00CE7FB0" w:rsidRDefault="00CE7FB0" w:rsidP="00CE7FB0">
            <w:pPr>
              <w:rPr>
                <w:sz w:val="22"/>
              </w:rPr>
            </w:pPr>
            <w:r>
              <w:rPr>
                <w:sz w:val="22"/>
              </w:rPr>
              <w:t xml:space="preserve">Aantal inwoners op 1 januari </w:t>
            </w:r>
          </w:p>
        </w:tc>
        <w:tc>
          <w:tcPr>
            <w:tcW w:w="1380" w:type="dxa"/>
          </w:tcPr>
          <w:p w:rsidR="00CE7FB0" w:rsidRDefault="00CE7FB0" w:rsidP="00CE7FB0">
            <w:pPr>
              <w:jc w:val="center"/>
              <w:rPr>
                <w:sz w:val="22"/>
              </w:rPr>
            </w:pPr>
            <w:r>
              <w:rPr>
                <w:sz w:val="22"/>
              </w:rPr>
              <w:t>11.689</w:t>
            </w:r>
          </w:p>
        </w:tc>
        <w:tc>
          <w:tcPr>
            <w:tcW w:w="1380" w:type="dxa"/>
          </w:tcPr>
          <w:p w:rsidR="00CE7FB0" w:rsidRDefault="00CE7FB0" w:rsidP="00CE7FB0">
            <w:pPr>
              <w:jc w:val="center"/>
              <w:rPr>
                <w:sz w:val="22"/>
              </w:rPr>
            </w:pPr>
            <w:r>
              <w:rPr>
                <w:sz w:val="22"/>
              </w:rPr>
              <w:t>11.727</w:t>
            </w:r>
            <w:r>
              <w:rPr>
                <w:rStyle w:val="Voetnootmarkering"/>
                <w:sz w:val="22"/>
              </w:rPr>
              <w:footnoteReference w:id="15"/>
            </w:r>
          </w:p>
        </w:tc>
        <w:tc>
          <w:tcPr>
            <w:tcW w:w="1380" w:type="dxa"/>
          </w:tcPr>
          <w:p w:rsidR="00CE7FB0" w:rsidRDefault="00CE7FB0" w:rsidP="00CE7FB0">
            <w:pPr>
              <w:jc w:val="center"/>
              <w:rPr>
                <w:sz w:val="22"/>
              </w:rPr>
            </w:pPr>
            <w:r>
              <w:rPr>
                <w:sz w:val="22"/>
              </w:rPr>
              <w:t>11.621</w:t>
            </w:r>
          </w:p>
        </w:tc>
        <w:tc>
          <w:tcPr>
            <w:tcW w:w="1380" w:type="dxa"/>
          </w:tcPr>
          <w:p w:rsidR="00CE7FB0" w:rsidRDefault="00CE7FB0" w:rsidP="00CE7FB0">
            <w:pPr>
              <w:jc w:val="center"/>
              <w:rPr>
                <w:sz w:val="22"/>
              </w:rPr>
            </w:pPr>
            <w:r>
              <w:rPr>
                <w:sz w:val="22"/>
              </w:rPr>
              <w:t>11.637</w:t>
            </w:r>
          </w:p>
        </w:tc>
      </w:tr>
      <w:tr w:rsidR="00CE7FB0">
        <w:tblPrEx>
          <w:tblCellMar>
            <w:top w:w="0" w:type="dxa"/>
            <w:bottom w:w="0" w:type="dxa"/>
          </w:tblCellMar>
        </w:tblPrEx>
        <w:tc>
          <w:tcPr>
            <w:tcW w:w="3850" w:type="dxa"/>
          </w:tcPr>
          <w:p w:rsidR="00CE7FB0" w:rsidRDefault="00CE7FB0" w:rsidP="00CE7FB0">
            <w:pPr>
              <w:rPr>
                <w:sz w:val="22"/>
              </w:rPr>
            </w:pPr>
            <w:r>
              <w:rPr>
                <w:sz w:val="22"/>
              </w:rPr>
              <w:t xml:space="preserve">+ geboren </w:t>
            </w:r>
          </w:p>
        </w:tc>
        <w:tc>
          <w:tcPr>
            <w:tcW w:w="1380" w:type="dxa"/>
          </w:tcPr>
          <w:p w:rsidR="00CE7FB0" w:rsidRDefault="00CE7FB0" w:rsidP="00CE7FB0">
            <w:pPr>
              <w:jc w:val="center"/>
              <w:rPr>
                <w:sz w:val="22"/>
              </w:rPr>
            </w:pPr>
            <w:r>
              <w:rPr>
                <w:sz w:val="22"/>
              </w:rPr>
              <w:t>+ 139</w:t>
            </w:r>
          </w:p>
        </w:tc>
        <w:tc>
          <w:tcPr>
            <w:tcW w:w="1380" w:type="dxa"/>
          </w:tcPr>
          <w:p w:rsidR="00CE7FB0" w:rsidRDefault="00CE7FB0" w:rsidP="00CE7FB0">
            <w:pPr>
              <w:jc w:val="center"/>
              <w:rPr>
                <w:sz w:val="22"/>
              </w:rPr>
            </w:pPr>
            <w:r>
              <w:rPr>
                <w:sz w:val="22"/>
              </w:rPr>
              <w:t>+ 131</w:t>
            </w:r>
          </w:p>
        </w:tc>
        <w:tc>
          <w:tcPr>
            <w:tcW w:w="1380" w:type="dxa"/>
          </w:tcPr>
          <w:p w:rsidR="00CE7FB0" w:rsidRDefault="00CE7FB0" w:rsidP="00CE7FB0">
            <w:pPr>
              <w:jc w:val="center"/>
              <w:rPr>
                <w:sz w:val="22"/>
              </w:rPr>
            </w:pPr>
            <w:r>
              <w:rPr>
                <w:sz w:val="22"/>
              </w:rPr>
              <w:t>+ 132</w:t>
            </w:r>
          </w:p>
        </w:tc>
        <w:tc>
          <w:tcPr>
            <w:tcW w:w="1380" w:type="dxa"/>
          </w:tcPr>
          <w:p w:rsidR="00CE7FB0" w:rsidRDefault="00CE7FB0" w:rsidP="00CE7FB0">
            <w:pPr>
              <w:jc w:val="center"/>
              <w:rPr>
                <w:sz w:val="22"/>
              </w:rPr>
            </w:pPr>
            <w:r>
              <w:rPr>
                <w:sz w:val="22"/>
              </w:rPr>
              <w:t>+ 145</w:t>
            </w:r>
          </w:p>
        </w:tc>
      </w:tr>
      <w:tr w:rsidR="00CE7FB0">
        <w:tblPrEx>
          <w:tblCellMar>
            <w:top w:w="0" w:type="dxa"/>
            <w:bottom w:w="0" w:type="dxa"/>
          </w:tblCellMar>
        </w:tblPrEx>
        <w:tc>
          <w:tcPr>
            <w:tcW w:w="3850" w:type="dxa"/>
          </w:tcPr>
          <w:p w:rsidR="00CE7FB0" w:rsidRDefault="00CE7FB0" w:rsidP="00CE7FB0">
            <w:pPr>
              <w:rPr>
                <w:sz w:val="22"/>
              </w:rPr>
            </w:pPr>
            <w:r>
              <w:rPr>
                <w:sz w:val="22"/>
              </w:rPr>
              <w:t xml:space="preserve">+ gevestigd </w:t>
            </w:r>
          </w:p>
        </w:tc>
        <w:tc>
          <w:tcPr>
            <w:tcW w:w="1380" w:type="dxa"/>
          </w:tcPr>
          <w:p w:rsidR="00CE7FB0" w:rsidRDefault="00CE7FB0" w:rsidP="00CE7FB0">
            <w:pPr>
              <w:jc w:val="center"/>
              <w:rPr>
                <w:sz w:val="22"/>
              </w:rPr>
            </w:pPr>
            <w:r>
              <w:rPr>
                <w:sz w:val="22"/>
              </w:rPr>
              <w:t>+ 376</w:t>
            </w:r>
          </w:p>
        </w:tc>
        <w:tc>
          <w:tcPr>
            <w:tcW w:w="1380" w:type="dxa"/>
          </w:tcPr>
          <w:p w:rsidR="00CE7FB0" w:rsidRDefault="00CE7FB0" w:rsidP="00CE7FB0">
            <w:pPr>
              <w:jc w:val="center"/>
              <w:rPr>
                <w:sz w:val="22"/>
              </w:rPr>
            </w:pPr>
            <w:r>
              <w:rPr>
                <w:sz w:val="22"/>
              </w:rPr>
              <w:t>+ 321</w:t>
            </w:r>
          </w:p>
        </w:tc>
        <w:tc>
          <w:tcPr>
            <w:tcW w:w="1380" w:type="dxa"/>
          </w:tcPr>
          <w:p w:rsidR="00CE7FB0" w:rsidRDefault="00CE7FB0" w:rsidP="00CE7FB0">
            <w:pPr>
              <w:jc w:val="center"/>
              <w:rPr>
                <w:sz w:val="22"/>
              </w:rPr>
            </w:pPr>
            <w:r>
              <w:rPr>
                <w:sz w:val="22"/>
              </w:rPr>
              <w:t>+ 434</w:t>
            </w:r>
          </w:p>
        </w:tc>
        <w:tc>
          <w:tcPr>
            <w:tcW w:w="1380" w:type="dxa"/>
          </w:tcPr>
          <w:p w:rsidR="00CE7FB0" w:rsidRDefault="00CE7FB0" w:rsidP="00CE7FB0">
            <w:pPr>
              <w:jc w:val="center"/>
              <w:rPr>
                <w:sz w:val="22"/>
              </w:rPr>
            </w:pPr>
            <w:r>
              <w:rPr>
                <w:sz w:val="22"/>
              </w:rPr>
              <w:t>+ 365</w:t>
            </w:r>
          </w:p>
        </w:tc>
      </w:tr>
      <w:tr w:rsidR="00CE7FB0">
        <w:tblPrEx>
          <w:tblCellMar>
            <w:top w:w="0" w:type="dxa"/>
            <w:bottom w:w="0" w:type="dxa"/>
          </w:tblCellMar>
        </w:tblPrEx>
        <w:tc>
          <w:tcPr>
            <w:tcW w:w="3850" w:type="dxa"/>
          </w:tcPr>
          <w:p w:rsidR="00CE7FB0" w:rsidRDefault="00CE7FB0" w:rsidP="00CE7FB0">
            <w:pPr>
              <w:rPr>
                <w:sz w:val="22"/>
              </w:rPr>
            </w:pPr>
            <w:r>
              <w:rPr>
                <w:sz w:val="22"/>
              </w:rPr>
              <w:t xml:space="preserve">- overleden </w:t>
            </w:r>
          </w:p>
        </w:tc>
        <w:tc>
          <w:tcPr>
            <w:tcW w:w="1380" w:type="dxa"/>
          </w:tcPr>
          <w:p w:rsidR="00CE7FB0" w:rsidRDefault="00CE7FB0" w:rsidP="00CE7FB0">
            <w:pPr>
              <w:jc w:val="center"/>
              <w:rPr>
                <w:sz w:val="22"/>
              </w:rPr>
            </w:pPr>
            <w:r>
              <w:rPr>
                <w:sz w:val="22"/>
              </w:rPr>
              <w:t>- 85</w:t>
            </w:r>
          </w:p>
        </w:tc>
        <w:tc>
          <w:tcPr>
            <w:tcW w:w="1380" w:type="dxa"/>
          </w:tcPr>
          <w:p w:rsidR="00CE7FB0" w:rsidRDefault="00CE7FB0" w:rsidP="00CE7FB0">
            <w:pPr>
              <w:jc w:val="center"/>
              <w:rPr>
                <w:sz w:val="22"/>
              </w:rPr>
            </w:pPr>
            <w:r>
              <w:rPr>
                <w:sz w:val="22"/>
              </w:rPr>
              <w:t>- 109</w:t>
            </w:r>
          </w:p>
        </w:tc>
        <w:tc>
          <w:tcPr>
            <w:tcW w:w="1380" w:type="dxa"/>
          </w:tcPr>
          <w:p w:rsidR="00CE7FB0" w:rsidRDefault="00CE7FB0" w:rsidP="00CE7FB0">
            <w:pPr>
              <w:jc w:val="center"/>
              <w:rPr>
                <w:sz w:val="22"/>
              </w:rPr>
            </w:pPr>
            <w:r>
              <w:rPr>
                <w:sz w:val="22"/>
              </w:rPr>
              <w:t>- 107</w:t>
            </w:r>
          </w:p>
        </w:tc>
        <w:tc>
          <w:tcPr>
            <w:tcW w:w="1380" w:type="dxa"/>
          </w:tcPr>
          <w:p w:rsidR="00CE7FB0" w:rsidRDefault="00CE7FB0" w:rsidP="00CE7FB0">
            <w:pPr>
              <w:jc w:val="center"/>
              <w:rPr>
                <w:sz w:val="22"/>
              </w:rPr>
            </w:pPr>
            <w:r>
              <w:rPr>
                <w:sz w:val="22"/>
              </w:rPr>
              <w:t>- 94</w:t>
            </w:r>
          </w:p>
        </w:tc>
      </w:tr>
      <w:tr w:rsidR="00CE7FB0">
        <w:tblPrEx>
          <w:tblCellMar>
            <w:top w:w="0" w:type="dxa"/>
            <w:bottom w:w="0" w:type="dxa"/>
          </w:tblCellMar>
        </w:tblPrEx>
        <w:tc>
          <w:tcPr>
            <w:tcW w:w="3850" w:type="dxa"/>
          </w:tcPr>
          <w:p w:rsidR="00CE7FB0" w:rsidRDefault="00CE7FB0" w:rsidP="00CE7FB0">
            <w:pPr>
              <w:rPr>
                <w:sz w:val="22"/>
              </w:rPr>
            </w:pPr>
            <w:r>
              <w:rPr>
                <w:sz w:val="22"/>
              </w:rPr>
              <w:t xml:space="preserve">- vertrokken </w:t>
            </w:r>
          </w:p>
        </w:tc>
        <w:tc>
          <w:tcPr>
            <w:tcW w:w="1380" w:type="dxa"/>
          </w:tcPr>
          <w:p w:rsidR="00CE7FB0" w:rsidRDefault="00CE7FB0" w:rsidP="00CE7FB0">
            <w:pPr>
              <w:jc w:val="center"/>
              <w:rPr>
                <w:sz w:val="22"/>
              </w:rPr>
            </w:pPr>
            <w:r>
              <w:rPr>
                <w:sz w:val="22"/>
              </w:rPr>
              <w:t>- 407</w:t>
            </w:r>
          </w:p>
        </w:tc>
        <w:tc>
          <w:tcPr>
            <w:tcW w:w="1380" w:type="dxa"/>
          </w:tcPr>
          <w:p w:rsidR="00CE7FB0" w:rsidRDefault="00CE7FB0" w:rsidP="00CE7FB0">
            <w:pPr>
              <w:jc w:val="center"/>
              <w:rPr>
                <w:sz w:val="22"/>
              </w:rPr>
            </w:pPr>
            <w:r>
              <w:rPr>
                <w:sz w:val="22"/>
              </w:rPr>
              <w:t>- 449</w:t>
            </w:r>
          </w:p>
        </w:tc>
        <w:tc>
          <w:tcPr>
            <w:tcW w:w="1380" w:type="dxa"/>
          </w:tcPr>
          <w:p w:rsidR="00CE7FB0" w:rsidRDefault="00CE7FB0" w:rsidP="00CE7FB0">
            <w:pPr>
              <w:jc w:val="center"/>
              <w:rPr>
                <w:sz w:val="22"/>
              </w:rPr>
            </w:pPr>
            <w:r>
              <w:rPr>
                <w:sz w:val="22"/>
              </w:rPr>
              <w:t>- 443</w:t>
            </w:r>
          </w:p>
        </w:tc>
        <w:tc>
          <w:tcPr>
            <w:tcW w:w="1380" w:type="dxa"/>
          </w:tcPr>
          <w:p w:rsidR="00CE7FB0" w:rsidRDefault="00CE7FB0" w:rsidP="00CE7FB0">
            <w:pPr>
              <w:jc w:val="center"/>
              <w:rPr>
                <w:sz w:val="22"/>
              </w:rPr>
            </w:pPr>
            <w:r>
              <w:rPr>
                <w:sz w:val="22"/>
              </w:rPr>
              <w:t>- 386</w:t>
            </w:r>
          </w:p>
        </w:tc>
      </w:tr>
      <w:tr w:rsidR="00CE7FB0">
        <w:tblPrEx>
          <w:tblCellMar>
            <w:top w:w="0" w:type="dxa"/>
            <w:bottom w:w="0" w:type="dxa"/>
          </w:tblCellMar>
        </w:tblPrEx>
        <w:tc>
          <w:tcPr>
            <w:tcW w:w="3850" w:type="dxa"/>
          </w:tcPr>
          <w:p w:rsidR="00CE7FB0" w:rsidRDefault="00CE7FB0" w:rsidP="00CE7FB0">
            <w:pPr>
              <w:rPr>
                <w:sz w:val="22"/>
              </w:rPr>
            </w:pPr>
            <w:r>
              <w:rPr>
                <w:sz w:val="22"/>
              </w:rPr>
              <w:t>Aantal inwoners op 31 december</w:t>
            </w:r>
          </w:p>
        </w:tc>
        <w:tc>
          <w:tcPr>
            <w:tcW w:w="1380" w:type="dxa"/>
          </w:tcPr>
          <w:p w:rsidR="00CE7FB0" w:rsidRDefault="00CE7FB0" w:rsidP="00CE7FB0">
            <w:pPr>
              <w:jc w:val="center"/>
              <w:rPr>
                <w:sz w:val="22"/>
              </w:rPr>
            </w:pPr>
            <w:r>
              <w:rPr>
                <w:sz w:val="22"/>
              </w:rPr>
              <w:t>11.712</w:t>
            </w:r>
          </w:p>
        </w:tc>
        <w:tc>
          <w:tcPr>
            <w:tcW w:w="1380" w:type="dxa"/>
          </w:tcPr>
          <w:p w:rsidR="00CE7FB0" w:rsidRDefault="00CE7FB0" w:rsidP="00CE7FB0">
            <w:pPr>
              <w:jc w:val="center"/>
              <w:rPr>
                <w:sz w:val="22"/>
              </w:rPr>
            </w:pPr>
            <w:r>
              <w:rPr>
                <w:sz w:val="22"/>
              </w:rPr>
              <w:t>11.621</w:t>
            </w:r>
          </w:p>
        </w:tc>
        <w:tc>
          <w:tcPr>
            <w:tcW w:w="1380" w:type="dxa"/>
          </w:tcPr>
          <w:p w:rsidR="00CE7FB0" w:rsidRDefault="00CE7FB0" w:rsidP="00CE7FB0">
            <w:pPr>
              <w:jc w:val="center"/>
              <w:rPr>
                <w:sz w:val="22"/>
              </w:rPr>
            </w:pPr>
            <w:r>
              <w:rPr>
                <w:sz w:val="22"/>
              </w:rPr>
              <w:t>11.637</w:t>
            </w:r>
          </w:p>
        </w:tc>
        <w:tc>
          <w:tcPr>
            <w:tcW w:w="1380" w:type="dxa"/>
          </w:tcPr>
          <w:p w:rsidR="00CE7FB0" w:rsidRDefault="00CE7FB0" w:rsidP="00CE7FB0">
            <w:pPr>
              <w:jc w:val="center"/>
              <w:rPr>
                <w:sz w:val="22"/>
              </w:rPr>
            </w:pPr>
            <w:r>
              <w:rPr>
                <w:sz w:val="22"/>
              </w:rPr>
              <w:t>11.667</w:t>
            </w:r>
          </w:p>
        </w:tc>
      </w:tr>
    </w:tbl>
    <w:p w:rsidR="00CE7FB0" w:rsidRDefault="00CE7FB0" w:rsidP="00CE7FB0"/>
    <w:p w:rsidR="00CE7FB0" w:rsidRDefault="00CE7FB0" w:rsidP="00CE7FB0">
      <w:pPr>
        <w:pStyle w:val="Kop3"/>
      </w:pPr>
      <w:bookmarkStart w:id="242" w:name="_Toc519484111"/>
      <w:bookmarkStart w:id="243" w:name="_Toc522073324"/>
      <w:r>
        <w:t>8.1.2.</w:t>
      </w:r>
      <w:r>
        <w:tab/>
        <w:t>Onderverdeling per 1 januari</w:t>
      </w:r>
      <w:bookmarkEnd w:id="242"/>
      <w:bookmarkEnd w:id="243"/>
    </w:p>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70"/>
        <w:gridCol w:w="720"/>
        <w:gridCol w:w="720"/>
        <w:gridCol w:w="720"/>
        <w:gridCol w:w="720"/>
        <w:gridCol w:w="720"/>
        <w:gridCol w:w="720"/>
        <w:gridCol w:w="720"/>
        <w:gridCol w:w="720"/>
        <w:gridCol w:w="720"/>
        <w:gridCol w:w="720"/>
        <w:gridCol w:w="720"/>
        <w:gridCol w:w="720"/>
      </w:tblGrid>
      <w:tr w:rsidR="00CE7FB0">
        <w:tblPrEx>
          <w:tblCellMar>
            <w:top w:w="0" w:type="dxa"/>
            <w:bottom w:w="0" w:type="dxa"/>
          </w:tblCellMar>
        </w:tblPrEx>
        <w:trPr>
          <w:cantSplit/>
        </w:trPr>
        <w:tc>
          <w:tcPr>
            <w:tcW w:w="970" w:type="dxa"/>
          </w:tcPr>
          <w:p w:rsidR="00CE7FB0" w:rsidRDefault="00CE7FB0" w:rsidP="00CE7FB0">
            <w:pPr>
              <w:pStyle w:val="Inhopg6"/>
              <w:jc w:val="center"/>
              <w:rPr>
                <w:b/>
              </w:rPr>
            </w:pPr>
          </w:p>
        </w:tc>
        <w:tc>
          <w:tcPr>
            <w:tcW w:w="4320" w:type="dxa"/>
            <w:gridSpan w:val="6"/>
          </w:tcPr>
          <w:p w:rsidR="00CE7FB0" w:rsidRDefault="00CE7FB0" w:rsidP="00CE7FB0">
            <w:pPr>
              <w:jc w:val="center"/>
              <w:rPr>
                <w:b/>
              </w:rPr>
            </w:pPr>
          </w:p>
          <w:p w:rsidR="00CE7FB0" w:rsidRDefault="00CE7FB0" w:rsidP="00CE7FB0">
            <w:pPr>
              <w:jc w:val="center"/>
              <w:rPr>
                <w:b/>
              </w:rPr>
            </w:pPr>
            <w:r>
              <w:rPr>
                <w:b/>
              </w:rPr>
              <w:t>1 januari 2000</w:t>
            </w:r>
          </w:p>
        </w:tc>
        <w:tc>
          <w:tcPr>
            <w:tcW w:w="4320" w:type="dxa"/>
            <w:gridSpan w:val="6"/>
          </w:tcPr>
          <w:p w:rsidR="00CE7FB0" w:rsidRDefault="00CE7FB0" w:rsidP="00CE7FB0">
            <w:pPr>
              <w:jc w:val="center"/>
              <w:rPr>
                <w:b/>
              </w:rPr>
            </w:pPr>
          </w:p>
          <w:p w:rsidR="00CE7FB0" w:rsidRDefault="00CE7FB0" w:rsidP="00CE7FB0">
            <w:pPr>
              <w:jc w:val="center"/>
              <w:rPr>
                <w:b/>
              </w:rPr>
            </w:pPr>
            <w:r>
              <w:rPr>
                <w:b/>
              </w:rPr>
              <w:t>1 januari 2001</w:t>
            </w:r>
          </w:p>
          <w:p w:rsidR="00CE7FB0" w:rsidRDefault="00CE7FB0" w:rsidP="00CE7FB0">
            <w:pPr>
              <w:jc w:val="center"/>
              <w:rPr>
                <w:b/>
              </w:rPr>
            </w:pPr>
          </w:p>
        </w:tc>
      </w:tr>
      <w:tr w:rsidR="00CE7FB0">
        <w:tblPrEx>
          <w:tblCellMar>
            <w:top w:w="0" w:type="dxa"/>
            <w:bottom w:w="0" w:type="dxa"/>
          </w:tblCellMar>
        </w:tblPrEx>
        <w:trPr>
          <w:cantSplit/>
        </w:trPr>
        <w:tc>
          <w:tcPr>
            <w:tcW w:w="970" w:type="dxa"/>
            <w:vMerge w:val="restart"/>
            <w:vAlign w:val="bottom"/>
          </w:tcPr>
          <w:p w:rsidR="00CE7FB0" w:rsidRDefault="00CE7FB0" w:rsidP="00CE7FB0">
            <w:pPr>
              <w:jc w:val="center"/>
              <w:rPr>
                <w:b/>
              </w:rPr>
            </w:pPr>
            <w:r>
              <w:rPr>
                <w:b/>
              </w:rPr>
              <w:t>Leeftijd</w:t>
            </w:r>
          </w:p>
        </w:tc>
        <w:tc>
          <w:tcPr>
            <w:tcW w:w="1440" w:type="dxa"/>
            <w:gridSpan w:val="2"/>
          </w:tcPr>
          <w:p w:rsidR="00CE7FB0" w:rsidRDefault="00CE7FB0" w:rsidP="00CE7FB0">
            <w:pPr>
              <w:jc w:val="center"/>
              <w:rPr>
                <w:b/>
              </w:rPr>
            </w:pPr>
            <w:r>
              <w:rPr>
                <w:b/>
              </w:rPr>
              <w:t>Mannen</w:t>
            </w:r>
          </w:p>
        </w:tc>
        <w:tc>
          <w:tcPr>
            <w:tcW w:w="1440" w:type="dxa"/>
            <w:gridSpan w:val="2"/>
          </w:tcPr>
          <w:p w:rsidR="00CE7FB0" w:rsidRDefault="00CE7FB0" w:rsidP="00CE7FB0">
            <w:pPr>
              <w:jc w:val="center"/>
              <w:rPr>
                <w:b/>
              </w:rPr>
            </w:pPr>
            <w:r>
              <w:rPr>
                <w:b/>
              </w:rPr>
              <w:t>Vrouwen</w:t>
            </w:r>
          </w:p>
        </w:tc>
        <w:tc>
          <w:tcPr>
            <w:tcW w:w="1440" w:type="dxa"/>
            <w:gridSpan w:val="2"/>
          </w:tcPr>
          <w:p w:rsidR="00CE7FB0" w:rsidRDefault="00CE7FB0" w:rsidP="00CE7FB0">
            <w:pPr>
              <w:jc w:val="center"/>
              <w:rPr>
                <w:b/>
              </w:rPr>
            </w:pPr>
            <w:r>
              <w:rPr>
                <w:b/>
              </w:rPr>
              <w:t>Totaal</w:t>
            </w:r>
          </w:p>
        </w:tc>
        <w:tc>
          <w:tcPr>
            <w:tcW w:w="1440" w:type="dxa"/>
            <w:gridSpan w:val="2"/>
          </w:tcPr>
          <w:p w:rsidR="00CE7FB0" w:rsidRDefault="00CE7FB0" w:rsidP="00CE7FB0">
            <w:pPr>
              <w:jc w:val="center"/>
              <w:rPr>
                <w:b/>
              </w:rPr>
            </w:pPr>
            <w:r>
              <w:rPr>
                <w:b/>
              </w:rPr>
              <w:t>Mannen</w:t>
            </w:r>
          </w:p>
        </w:tc>
        <w:tc>
          <w:tcPr>
            <w:tcW w:w="1440" w:type="dxa"/>
            <w:gridSpan w:val="2"/>
          </w:tcPr>
          <w:p w:rsidR="00CE7FB0" w:rsidRDefault="00CE7FB0" w:rsidP="00CE7FB0">
            <w:pPr>
              <w:jc w:val="center"/>
              <w:rPr>
                <w:b/>
              </w:rPr>
            </w:pPr>
            <w:r>
              <w:rPr>
                <w:b/>
              </w:rPr>
              <w:t>Vrouwen</w:t>
            </w:r>
          </w:p>
        </w:tc>
        <w:tc>
          <w:tcPr>
            <w:tcW w:w="1440" w:type="dxa"/>
            <w:gridSpan w:val="2"/>
          </w:tcPr>
          <w:p w:rsidR="00CE7FB0" w:rsidRDefault="00CE7FB0" w:rsidP="00CE7FB0">
            <w:pPr>
              <w:jc w:val="center"/>
              <w:rPr>
                <w:b/>
              </w:rPr>
            </w:pPr>
            <w:r>
              <w:rPr>
                <w:b/>
              </w:rPr>
              <w:t>Totaal</w:t>
            </w:r>
          </w:p>
        </w:tc>
      </w:tr>
      <w:tr w:rsidR="00CE7FB0">
        <w:tblPrEx>
          <w:tblCellMar>
            <w:top w:w="0" w:type="dxa"/>
            <w:bottom w:w="0" w:type="dxa"/>
          </w:tblCellMar>
        </w:tblPrEx>
        <w:trPr>
          <w:cantSplit/>
        </w:trPr>
        <w:tc>
          <w:tcPr>
            <w:tcW w:w="970" w:type="dxa"/>
            <w:vMerge/>
          </w:tcPr>
          <w:p w:rsidR="00CE7FB0" w:rsidRDefault="00CE7FB0" w:rsidP="00CE7FB0">
            <w:pPr>
              <w:jc w:val="center"/>
            </w:pPr>
          </w:p>
        </w:tc>
        <w:tc>
          <w:tcPr>
            <w:tcW w:w="720" w:type="dxa"/>
          </w:tcPr>
          <w:p w:rsidR="00CE7FB0" w:rsidRDefault="00CE7FB0" w:rsidP="00CE7FB0">
            <w:pPr>
              <w:jc w:val="center"/>
              <w:rPr>
                <w:sz w:val="20"/>
              </w:rPr>
            </w:pPr>
            <w:r>
              <w:rPr>
                <w:sz w:val="20"/>
              </w:rPr>
              <w:t>Aantal</w:t>
            </w:r>
          </w:p>
        </w:tc>
        <w:tc>
          <w:tcPr>
            <w:tcW w:w="720" w:type="dxa"/>
          </w:tcPr>
          <w:p w:rsidR="00CE7FB0" w:rsidRDefault="00CE7FB0" w:rsidP="00CE7FB0">
            <w:pPr>
              <w:jc w:val="center"/>
              <w:rPr>
                <w:i/>
                <w:sz w:val="20"/>
              </w:rPr>
            </w:pPr>
            <w:r>
              <w:rPr>
                <w:i/>
                <w:sz w:val="20"/>
              </w:rPr>
              <w:t>%</w:t>
            </w:r>
          </w:p>
        </w:tc>
        <w:tc>
          <w:tcPr>
            <w:tcW w:w="720" w:type="dxa"/>
          </w:tcPr>
          <w:p w:rsidR="00CE7FB0" w:rsidRDefault="00CE7FB0" w:rsidP="00CE7FB0">
            <w:pPr>
              <w:jc w:val="center"/>
              <w:rPr>
                <w:sz w:val="20"/>
              </w:rPr>
            </w:pPr>
            <w:r>
              <w:rPr>
                <w:sz w:val="20"/>
              </w:rPr>
              <w:t>Aantal</w:t>
            </w:r>
          </w:p>
        </w:tc>
        <w:tc>
          <w:tcPr>
            <w:tcW w:w="720" w:type="dxa"/>
          </w:tcPr>
          <w:p w:rsidR="00CE7FB0" w:rsidRDefault="00CE7FB0" w:rsidP="00CE7FB0">
            <w:pPr>
              <w:jc w:val="center"/>
              <w:rPr>
                <w:i/>
                <w:sz w:val="20"/>
              </w:rPr>
            </w:pPr>
            <w:r>
              <w:rPr>
                <w:i/>
                <w:sz w:val="20"/>
              </w:rPr>
              <w:t>%</w:t>
            </w:r>
          </w:p>
        </w:tc>
        <w:tc>
          <w:tcPr>
            <w:tcW w:w="720" w:type="dxa"/>
          </w:tcPr>
          <w:p w:rsidR="00CE7FB0" w:rsidRDefault="00CE7FB0" w:rsidP="00CE7FB0">
            <w:pPr>
              <w:jc w:val="center"/>
              <w:rPr>
                <w:sz w:val="20"/>
              </w:rPr>
            </w:pPr>
            <w:r>
              <w:rPr>
                <w:sz w:val="20"/>
              </w:rPr>
              <w:t>Aantal</w:t>
            </w:r>
          </w:p>
        </w:tc>
        <w:tc>
          <w:tcPr>
            <w:tcW w:w="720" w:type="dxa"/>
          </w:tcPr>
          <w:p w:rsidR="00CE7FB0" w:rsidRDefault="00CE7FB0" w:rsidP="00CE7FB0">
            <w:pPr>
              <w:jc w:val="center"/>
              <w:rPr>
                <w:i/>
                <w:sz w:val="20"/>
              </w:rPr>
            </w:pPr>
            <w:r>
              <w:rPr>
                <w:i/>
                <w:sz w:val="20"/>
              </w:rPr>
              <w:t>%</w:t>
            </w:r>
          </w:p>
        </w:tc>
        <w:tc>
          <w:tcPr>
            <w:tcW w:w="720" w:type="dxa"/>
          </w:tcPr>
          <w:p w:rsidR="00CE7FB0" w:rsidRDefault="00CE7FB0" w:rsidP="00CE7FB0">
            <w:pPr>
              <w:jc w:val="center"/>
              <w:rPr>
                <w:i/>
                <w:sz w:val="20"/>
              </w:rPr>
            </w:pPr>
            <w:r>
              <w:rPr>
                <w:i/>
                <w:sz w:val="20"/>
              </w:rPr>
              <w:t>Aantal</w:t>
            </w:r>
          </w:p>
        </w:tc>
        <w:tc>
          <w:tcPr>
            <w:tcW w:w="720" w:type="dxa"/>
          </w:tcPr>
          <w:p w:rsidR="00CE7FB0" w:rsidRDefault="00CE7FB0" w:rsidP="00CE7FB0">
            <w:pPr>
              <w:jc w:val="center"/>
              <w:rPr>
                <w:i/>
                <w:sz w:val="20"/>
              </w:rPr>
            </w:pPr>
            <w:r>
              <w:rPr>
                <w:i/>
                <w:sz w:val="20"/>
              </w:rPr>
              <w:t>%</w:t>
            </w:r>
          </w:p>
        </w:tc>
        <w:tc>
          <w:tcPr>
            <w:tcW w:w="720" w:type="dxa"/>
          </w:tcPr>
          <w:p w:rsidR="00CE7FB0" w:rsidRDefault="00CE7FB0" w:rsidP="00CE7FB0">
            <w:pPr>
              <w:jc w:val="center"/>
              <w:rPr>
                <w:i/>
                <w:sz w:val="20"/>
              </w:rPr>
            </w:pPr>
            <w:r>
              <w:rPr>
                <w:i/>
                <w:sz w:val="20"/>
              </w:rPr>
              <w:t>Aantal</w:t>
            </w:r>
          </w:p>
        </w:tc>
        <w:tc>
          <w:tcPr>
            <w:tcW w:w="720" w:type="dxa"/>
          </w:tcPr>
          <w:p w:rsidR="00CE7FB0" w:rsidRDefault="00CE7FB0" w:rsidP="00CE7FB0">
            <w:pPr>
              <w:jc w:val="center"/>
              <w:rPr>
                <w:i/>
                <w:sz w:val="20"/>
              </w:rPr>
            </w:pPr>
            <w:r>
              <w:rPr>
                <w:i/>
                <w:sz w:val="20"/>
              </w:rPr>
              <w:t>%</w:t>
            </w:r>
          </w:p>
        </w:tc>
        <w:tc>
          <w:tcPr>
            <w:tcW w:w="720" w:type="dxa"/>
          </w:tcPr>
          <w:p w:rsidR="00CE7FB0" w:rsidRDefault="00CE7FB0" w:rsidP="00CE7FB0">
            <w:pPr>
              <w:jc w:val="center"/>
              <w:rPr>
                <w:i/>
                <w:sz w:val="20"/>
              </w:rPr>
            </w:pPr>
            <w:r>
              <w:rPr>
                <w:i/>
                <w:sz w:val="20"/>
              </w:rPr>
              <w:t>Aantal</w:t>
            </w:r>
          </w:p>
        </w:tc>
        <w:tc>
          <w:tcPr>
            <w:tcW w:w="720" w:type="dxa"/>
          </w:tcPr>
          <w:p w:rsidR="00CE7FB0" w:rsidRDefault="00CE7FB0" w:rsidP="00CE7FB0">
            <w:pPr>
              <w:jc w:val="center"/>
              <w:rPr>
                <w:i/>
                <w:sz w:val="20"/>
              </w:rPr>
            </w:pPr>
            <w:r>
              <w:rPr>
                <w:i/>
                <w:sz w:val="20"/>
              </w:rPr>
              <w:t>%</w:t>
            </w:r>
          </w:p>
        </w:tc>
      </w:tr>
      <w:tr w:rsidR="00CE7FB0">
        <w:tblPrEx>
          <w:tblCellMar>
            <w:top w:w="0" w:type="dxa"/>
            <w:bottom w:w="0" w:type="dxa"/>
          </w:tblCellMar>
        </w:tblPrEx>
        <w:tc>
          <w:tcPr>
            <w:tcW w:w="970" w:type="dxa"/>
          </w:tcPr>
          <w:p w:rsidR="00CE7FB0" w:rsidRDefault="00CE7FB0" w:rsidP="00CE7FB0">
            <w:pPr>
              <w:jc w:val="center"/>
              <w:rPr>
                <w:b/>
              </w:rPr>
            </w:pPr>
            <w:r>
              <w:rPr>
                <w:b/>
              </w:rPr>
              <w:t>&lt; - 9</w:t>
            </w:r>
          </w:p>
        </w:tc>
        <w:tc>
          <w:tcPr>
            <w:tcW w:w="720" w:type="dxa"/>
          </w:tcPr>
          <w:p w:rsidR="00CE7FB0" w:rsidRDefault="00CE7FB0" w:rsidP="00CE7FB0">
            <w:pPr>
              <w:jc w:val="center"/>
              <w:rPr>
                <w:sz w:val="20"/>
              </w:rPr>
            </w:pPr>
            <w:r>
              <w:rPr>
                <w:sz w:val="20"/>
              </w:rPr>
              <w:t>678</w:t>
            </w:r>
          </w:p>
        </w:tc>
        <w:tc>
          <w:tcPr>
            <w:tcW w:w="720" w:type="dxa"/>
          </w:tcPr>
          <w:p w:rsidR="00CE7FB0" w:rsidRDefault="00CE7FB0" w:rsidP="00CE7FB0">
            <w:pPr>
              <w:jc w:val="center"/>
              <w:rPr>
                <w:i/>
                <w:sz w:val="20"/>
              </w:rPr>
            </w:pPr>
            <w:r>
              <w:rPr>
                <w:i/>
                <w:sz w:val="20"/>
              </w:rPr>
              <w:t>11.9</w:t>
            </w:r>
          </w:p>
        </w:tc>
        <w:tc>
          <w:tcPr>
            <w:tcW w:w="720" w:type="dxa"/>
          </w:tcPr>
          <w:p w:rsidR="00CE7FB0" w:rsidRDefault="00CE7FB0" w:rsidP="00CE7FB0">
            <w:pPr>
              <w:jc w:val="center"/>
              <w:rPr>
                <w:sz w:val="20"/>
              </w:rPr>
            </w:pPr>
            <w:r>
              <w:rPr>
                <w:sz w:val="20"/>
              </w:rPr>
              <w:t>646</w:t>
            </w:r>
          </w:p>
        </w:tc>
        <w:tc>
          <w:tcPr>
            <w:tcW w:w="720" w:type="dxa"/>
          </w:tcPr>
          <w:p w:rsidR="00CE7FB0" w:rsidRDefault="00CE7FB0" w:rsidP="00CE7FB0">
            <w:pPr>
              <w:jc w:val="center"/>
              <w:rPr>
                <w:i/>
                <w:sz w:val="20"/>
              </w:rPr>
            </w:pPr>
            <w:r>
              <w:rPr>
                <w:i/>
                <w:sz w:val="20"/>
              </w:rPr>
              <w:t>10.9</w:t>
            </w:r>
          </w:p>
        </w:tc>
        <w:tc>
          <w:tcPr>
            <w:tcW w:w="720" w:type="dxa"/>
          </w:tcPr>
          <w:p w:rsidR="00CE7FB0" w:rsidRDefault="00CE7FB0" w:rsidP="00CE7FB0">
            <w:pPr>
              <w:jc w:val="center"/>
              <w:rPr>
                <w:sz w:val="20"/>
              </w:rPr>
            </w:pPr>
            <w:r>
              <w:rPr>
                <w:sz w:val="20"/>
              </w:rPr>
              <w:t>1.324</w:t>
            </w:r>
          </w:p>
        </w:tc>
        <w:tc>
          <w:tcPr>
            <w:tcW w:w="720" w:type="dxa"/>
          </w:tcPr>
          <w:p w:rsidR="00CE7FB0" w:rsidRDefault="00CE7FB0" w:rsidP="00CE7FB0">
            <w:pPr>
              <w:jc w:val="center"/>
              <w:rPr>
                <w:i/>
                <w:sz w:val="20"/>
              </w:rPr>
            </w:pPr>
            <w:r>
              <w:rPr>
                <w:i/>
                <w:sz w:val="20"/>
              </w:rPr>
              <w:t>11.4</w:t>
            </w:r>
          </w:p>
        </w:tc>
        <w:tc>
          <w:tcPr>
            <w:tcW w:w="720" w:type="dxa"/>
          </w:tcPr>
          <w:p w:rsidR="00CE7FB0" w:rsidRDefault="00CE7FB0" w:rsidP="00CE7FB0">
            <w:pPr>
              <w:jc w:val="center"/>
              <w:rPr>
                <w:i/>
                <w:sz w:val="20"/>
              </w:rPr>
            </w:pPr>
            <w:r>
              <w:rPr>
                <w:i/>
                <w:sz w:val="20"/>
              </w:rPr>
              <w:t>755</w:t>
            </w:r>
          </w:p>
        </w:tc>
        <w:tc>
          <w:tcPr>
            <w:tcW w:w="720" w:type="dxa"/>
          </w:tcPr>
          <w:p w:rsidR="00CE7FB0" w:rsidRDefault="00CE7FB0" w:rsidP="00CE7FB0">
            <w:pPr>
              <w:jc w:val="center"/>
              <w:rPr>
                <w:i/>
                <w:sz w:val="20"/>
              </w:rPr>
            </w:pPr>
            <w:r>
              <w:rPr>
                <w:i/>
                <w:sz w:val="20"/>
              </w:rPr>
              <w:t>13.3</w:t>
            </w:r>
          </w:p>
        </w:tc>
        <w:tc>
          <w:tcPr>
            <w:tcW w:w="720" w:type="dxa"/>
          </w:tcPr>
          <w:p w:rsidR="00CE7FB0" w:rsidRDefault="00CE7FB0" w:rsidP="00CE7FB0">
            <w:pPr>
              <w:jc w:val="center"/>
              <w:rPr>
                <w:i/>
                <w:sz w:val="20"/>
              </w:rPr>
            </w:pPr>
            <w:r>
              <w:rPr>
                <w:i/>
                <w:sz w:val="20"/>
              </w:rPr>
              <w:t>736</w:t>
            </w:r>
          </w:p>
        </w:tc>
        <w:tc>
          <w:tcPr>
            <w:tcW w:w="720" w:type="dxa"/>
          </w:tcPr>
          <w:p w:rsidR="00CE7FB0" w:rsidRDefault="00CE7FB0" w:rsidP="00CE7FB0">
            <w:pPr>
              <w:jc w:val="center"/>
              <w:rPr>
                <w:i/>
                <w:sz w:val="20"/>
              </w:rPr>
            </w:pPr>
            <w:r>
              <w:rPr>
                <w:i/>
                <w:sz w:val="20"/>
              </w:rPr>
              <w:t>12.3</w:t>
            </w:r>
          </w:p>
        </w:tc>
        <w:tc>
          <w:tcPr>
            <w:tcW w:w="720" w:type="dxa"/>
          </w:tcPr>
          <w:p w:rsidR="00CE7FB0" w:rsidRDefault="00CE7FB0" w:rsidP="00CE7FB0">
            <w:pPr>
              <w:jc w:val="center"/>
              <w:rPr>
                <w:i/>
                <w:sz w:val="20"/>
              </w:rPr>
            </w:pPr>
            <w:r>
              <w:rPr>
                <w:i/>
                <w:sz w:val="20"/>
              </w:rPr>
              <w:t>1.491</w:t>
            </w:r>
          </w:p>
        </w:tc>
        <w:tc>
          <w:tcPr>
            <w:tcW w:w="720" w:type="dxa"/>
          </w:tcPr>
          <w:p w:rsidR="00CE7FB0" w:rsidRDefault="00CE7FB0" w:rsidP="00CE7FB0">
            <w:pPr>
              <w:jc w:val="center"/>
              <w:rPr>
                <w:i/>
                <w:sz w:val="20"/>
              </w:rPr>
            </w:pPr>
            <w:r>
              <w:rPr>
                <w:i/>
                <w:sz w:val="20"/>
              </w:rPr>
              <w:t>12.8</w:t>
            </w:r>
          </w:p>
        </w:tc>
      </w:tr>
      <w:tr w:rsidR="00CE7FB0">
        <w:tblPrEx>
          <w:tblCellMar>
            <w:top w:w="0" w:type="dxa"/>
            <w:bottom w:w="0" w:type="dxa"/>
          </w:tblCellMar>
        </w:tblPrEx>
        <w:tc>
          <w:tcPr>
            <w:tcW w:w="970" w:type="dxa"/>
          </w:tcPr>
          <w:p w:rsidR="00CE7FB0" w:rsidRDefault="00CE7FB0" w:rsidP="00CE7FB0">
            <w:pPr>
              <w:jc w:val="center"/>
              <w:rPr>
                <w:b/>
              </w:rPr>
            </w:pPr>
            <w:r>
              <w:rPr>
                <w:b/>
              </w:rPr>
              <w:t>10 – 19</w:t>
            </w:r>
          </w:p>
        </w:tc>
        <w:tc>
          <w:tcPr>
            <w:tcW w:w="720" w:type="dxa"/>
          </w:tcPr>
          <w:p w:rsidR="00CE7FB0" w:rsidRDefault="00CE7FB0" w:rsidP="00CE7FB0">
            <w:pPr>
              <w:jc w:val="center"/>
              <w:rPr>
                <w:sz w:val="20"/>
              </w:rPr>
            </w:pPr>
            <w:r>
              <w:rPr>
                <w:sz w:val="20"/>
              </w:rPr>
              <w:t>756</w:t>
            </w:r>
          </w:p>
        </w:tc>
        <w:tc>
          <w:tcPr>
            <w:tcW w:w="720" w:type="dxa"/>
          </w:tcPr>
          <w:p w:rsidR="00CE7FB0" w:rsidRDefault="00CE7FB0" w:rsidP="00CE7FB0">
            <w:pPr>
              <w:jc w:val="center"/>
              <w:rPr>
                <w:i/>
                <w:sz w:val="20"/>
              </w:rPr>
            </w:pPr>
            <w:r>
              <w:rPr>
                <w:i/>
                <w:sz w:val="20"/>
              </w:rPr>
              <w:t>13.3</w:t>
            </w:r>
          </w:p>
        </w:tc>
        <w:tc>
          <w:tcPr>
            <w:tcW w:w="720" w:type="dxa"/>
          </w:tcPr>
          <w:p w:rsidR="00CE7FB0" w:rsidRDefault="00CE7FB0" w:rsidP="00CE7FB0">
            <w:pPr>
              <w:jc w:val="center"/>
              <w:rPr>
                <w:sz w:val="20"/>
              </w:rPr>
            </w:pPr>
            <w:r>
              <w:rPr>
                <w:sz w:val="20"/>
              </w:rPr>
              <w:t>781</w:t>
            </w:r>
          </w:p>
        </w:tc>
        <w:tc>
          <w:tcPr>
            <w:tcW w:w="720" w:type="dxa"/>
          </w:tcPr>
          <w:p w:rsidR="00CE7FB0" w:rsidRDefault="00CE7FB0" w:rsidP="00CE7FB0">
            <w:pPr>
              <w:jc w:val="center"/>
              <w:rPr>
                <w:i/>
                <w:sz w:val="20"/>
              </w:rPr>
            </w:pPr>
            <w:r>
              <w:rPr>
                <w:i/>
                <w:sz w:val="20"/>
              </w:rPr>
              <w:t>13.1</w:t>
            </w:r>
          </w:p>
        </w:tc>
        <w:tc>
          <w:tcPr>
            <w:tcW w:w="720" w:type="dxa"/>
          </w:tcPr>
          <w:p w:rsidR="00CE7FB0" w:rsidRDefault="00CE7FB0" w:rsidP="00CE7FB0">
            <w:pPr>
              <w:jc w:val="center"/>
              <w:rPr>
                <w:sz w:val="20"/>
              </w:rPr>
            </w:pPr>
            <w:r>
              <w:rPr>
                <w:sz w:val="20"/>
              </w:rPr>
              <w:t>1.537</w:t>
            </w:r>
          </w:p>
        </w:tc>
        <w:tc>
          <w:tcPr>
            <w:tcW w:w="720" w:type="dxa"/>
          </w:tcPr>
          <w:p w:rsidR="00CE7FB0" w:rsidRDefault="00CE7FB0" w:rsidP="00CE7FB0">
            <w:pPr>
              <w:jc w:val="center"/>
              <w:rPr>
                <w:i/>
                <w:sz w:val="20"/>
              </w:rPr>
            </w:pPr>
            <w:r>
              <w:rPr>
                <w:i/>
                <w:sz w:val="20"/>
              </w:rPr>
              <w:t>13.2</w:t>
            </w:r>
          </w:p>
        </w:tc>
        <w:tc>
          <w:tcPr>
            <w:tcW w:w="720" w:type="dxa"/>
          </w:tcPr>
          <w:p w:rsidR="00CE7FB0" w:rsidRDefault="00CE7FB0" w:rsidP="00CE7FB0">
            <w:pPr>
              <w:jc w:val="center"/>
              <w:rPr>
                <w:i/>
                <w:sz w:val="20"/>
              </w:rPr>
            </w:pPr>
            <w:r>
              <w:rPr>
                <w:i/>
                <w:sz w:val="20"/>
              </w:rPr>
              <w:t>807</w:t>
            </w:r>
          </w:p>
        </w:tc>
        <w:tc>
          <w:tcPr>
            <w:tcW w:w="720" w:type="dxa"/>
          </w:tcPr>
          <w:p w:rsidR="00CE7FB0" w:rsidRDefault="00CE7FB0" w:rsidP="00CE7FB0">
            <w:pPr>
              <w:jc w:val="center"/>
              <w:rPr>
                <w:i/>
                <w:sz w:val="20"/>
              </w:rPr>
            </w:pPr>
            <w:r>
              <w:rPr>
                <w:i/>
                <w:sz w:val="20"/>
              </w:rPr>
              <w:t>14.2</w:t>
            </w:r>
          </w:p>
        </w:tc>
        <w:tc>
          <w:tcPr>
            <w:tcW w:w="720" w:type="dxa"/>
          </w:tcPr>
          <w:p w:rsidR="00CE7FB0" w:rsidRDefault="00CE7FB0" w:rsidP="00CE7FB0">
            <w:pPr>
              <w:jc w:val="center"/>
              <w:rPr>
                <w:i/>
                <w:sz w:val="20"/>
              </w:rPr>
            </w:pPr>
            <w:r>
              <w:rPr>
                <w:i/>
                <w:sz w:val="20"/>
              </w:rPr>
              <w:t>831</w:t>
            </w:r>
          </w:p>
        </w:tc>
        <w:tc>
          <w:tcPr>
            <w:tcW w:w="720" w:type="dxa"/>
          </w:tcPr>
          <w:p w:rsidR="00CE7FB0" w:rsidRDefault="00CE7FB0" w:rsidP="00CE7FB0">
            <w:pPr>
              <w:jc w:val="center"/>
              <w:rPr>
                <w:i/>
                <w:sz w:val="20"/>
              </w:rPr>
            </w:pPr>
            <w:r>
              <w:rPr>
                <w:i/>
                <w:sz w:val="20"/>
              </w:rPr>
              <w:t>13.9</w:t>
            </w:r>
          </w:p>
        </w:tc>
        <w:tc>
          <w:tcPr>
            <w:tcW w:w="720" w:type="dxa"/>
          </w:tcPr>
          <w:p w:rsidR="00CE7FB0" w:rsidRDefault="00CE7FB0" w:rsidP="00CE7FB0">
            <w:pPr>
              <w:jc w:val="center"/>
              <w:rPr>
                <w:i/>
                <w:sz w:val="20"/>
              </w:rPr>
            </w:pPr>
            <w:r>
              <w:rPr>
                <w:i/>
                <w:sz w:val="20"/>
              </w:rPr>
              <w:t>1.638</w:t>
            </w:r>
          </w:p>
        </w:tc>
        <w:tc>
          <w:tcPr>
            <w:tcW w:w="720" w:type="dxa"/>
          </w:tcPr>
          <w:p w:rsidR="00CE7FB0" w:rsidRDefault="00CE7FB0" w:rsidP="00CE7FB0">
            <w:pPr>
              <w:jc w:val="center"/>
              <w:rPr>
                <w:i/>
                <w:sz w:val="20"/>
              </w:rPr>
            </w:pPr>
            <w:r>
              <w:rPr>
                <w:i/>
                <w:sz w:val="20"/>
              </w:rPr>
              <w:t>14.0</w:t>
            </w:r>
          </w:p>
        </w:tc>
      </w:tr>
      <w:tr w:rsidR="00CE7FB0">
        <w:tblPrEx>
          <w:tblCellMar>
            <w:top w:w="0" w:type="dxa"/>
            <w:bottom w:w="0" w:type="dxa"/>
          </w:tblCellMar>
        </w:tblPrEx>
        <w:tc>
          <w:tcPr>
            <w:tcW w:w="970" w:type="dxa"/>
          </w:tcPr>
          <w:p w:rsidR="00CE7FB0" w:rsidRDefault="00CE7FB0" w:rsidP="00CE7FB0">
            <w:pPr>
              <w:jc w:val="center"/>
              <w:rPr>
                <w:b/>
              </w:rPr>
            </w:pPr>
            <w:r>
              <w:rPr>
                <w:b/>
              </w:rPr>
              <w:t>20 – 29</w:t>
            </w:r>
          </w:p>
        </w:tc>
        <w:tc>
          <w:tcPr>
            <w:tcW w:w="720" w:type="dxa"/>
          </w:tcPr>
          <w:p w:rsidR="00CE7FB0" w:rsidRDefault="00CE7FB0" w:rsidP="00CE7FB0">
            <w:pPr>
              <w:jc w:val="center"/>
              <w:rPr>
                <w:sz w:val="20"/>
              </w:rPr>
            </w:pPr>
            <w:r>
              <w:rPr>
                <w:sz w:val="20"/>
              </w:rPr>
              <w:t>664</w:t>
            </w:r>
          </w:p>
        </w:tc>
        <w:tc>
          <w:tcPr>
            <w:tcW w:w="720" w:type="dxa"/>
          </w:tcPr>
          <w:p w:rsidR="00CE7FB0" w:rsidRDefault="00CE7FB0" w:rsidP="00CE7FB0">
            <w:pPr>
              <w:jc w:val="center"/>
              <w:rPr>
                <w:i/>
                <w:sz w:val="20"/>
              </w:rPr>
            </w:pPr>
            <w:r>
              <w:rPr>
                <w:i/>
                <w:sz w:val="20"/>
              </w:rPr>
              <w:t>11.7</w:t>
            </w:r>
          </w:p>
        </w:tc>
        <w:tc>
          <w:tcPr>
            <w:tcW w:w="720" w:type="dxa"/>
          </w:tcPr>
          <w:p w:rsidR="00CE7FB0" w:rsidRDefault="00CE7FB0" w:rsidP="00CE7FB0">
            <w:pPr>
              <w:jc w:val="center"/>
              <w:rPr>
                <w:sz w:val="20"/>
              </w:rPr>
            </w:pPr>
            <w:r>
              <w:rPr>
                <w:sz w:val="20"/>
              </w:rPr>
              <w:t>646</w:t>
            </w:r>
          </w:p>
        </w:tc>
        <w:tc>
          <w:tcPr>
            <w:tcW w:w="720" w:type="dxa"/>
          </w:tcPr>
          <w:p w:rsidR="00CE7FB0" w:rsidRDefault="00CE7FB0" w:rsidP="00CE7FB0">
            <w:pPr>
              <w:jc w:val="center"/>
              <w:rPr>
                <w:i/>
                <w:sz w:val="20"/>
              </w:rPr>
            </w:pPr>
            <w:r>
              <w:rPr>
                <w:i/>
                <w:sz w:val="20"/>
              </w:rPr>
              <w:t>10.9</w:t>
            </w:r>
          </w:p>
        </w:tc>
        <w:tc>
          <w:tcPr>
            <w:tcW w:w="720" w:type="dxa"/>
          </w:tcPr>
          <w:p w:rsidR="00CE7FB0" w:rsidRDefault="00CE7FB0" w:rsidP="00CE7FB0">
            <w:pPr>
              <w:jc w:val="center"/>
              <w:rPr>
                <w:sz w:val="20"/>
              </w:rPr>
            </w:pPr>
            <w:r>
              <w:rPr>
                <w:sz w:val="20"/>
              </w:rPr>
              <w:t>1.310</w:t>
            </w:r>
          </w:p>
        </w:tc>
        <w:tc>
          <w:tcPr>
            <w:tcW w:w="720" w:type="dxa"/>
          </w:tcPr>
          <w:p w:rsidR="00CE7FB0" w:rsidRDefault="00CE7FB0" w:rsidP="00CE7FB0">
            <w:pPr>
              <w:jc w:val="center"/>
              <w:rPr>
                <w:i/>
                <w:sz w:val="20"/>
              </w:rPr>
            </w:pPr>
            <w:r>
              <w:rPr>
                <w:i/>
                <w:sz w:val="20"/>
              </w:rPr>
              <w:t>11.3</w:t>
            </w:r>
          </w:p>
        </w:tc>
        <w:tc>
          <w:tcPr>
            <w:tcW w:w="720" w:type="dxa"/>
          </w:tcPr>
          <w:p w:rsidR="00CE7FB0" w:rsidRDefault="00CE7FB0" w:rsidP="00CE7FB0">
            <w:pPr>
              <w:jc w:val="center"/>
              <w:rPr>
                <w:i/>
                <w:sz w:val="20"/>
              </w:rPr>
            </w:pPr>
            <w:r>
              <w:rPr>
                <w:i/>
                <w:sz w:val="20"/>
              </w:rPr>
              <w:t>580</w:t>
            </w:r>
          </w:p>
        </w:tc>
        <w:tc>
          <w:tcPr>
            <w:tcW w:w="720" w:type="dxa"/>
          </w:tcPr>
          <w:p w:rsidR="00CE7FB0" w:rsidRDefault="00CE7FB0" w:rsidP="00CE7FB0">
            <w:pPr>
              <w:jc w:val="center"/>
              <w:rPr>
                <w:i/>
                <w:sz w:val="20"/>
              </w:rPr>
            </w:pPr>
            <w:r>
              <w:rPr>
                <w:i/>
                <w:sz w:val="20"/>
              </w:rPr>
              <w:t>10.2</w:t>
            </w:r>
          </w:p>
        </w:tc>
        <w:tc>
          <w:tcPr>
            <w:tcW w:w="720" w:type="dxa"/>
          </w:tcPr>
          <w:p w:rsidR="00CE7FB0" w:rsidRDefault="00CE7FB0" w:rsidP="00CE7FB0">
            <w:pPr>
              <w:jc w:val="center"/>
              <w:rPr>
                <w:i/>
                <w:sz w:val="20"/>
              </w:rPr>
            </w:pPr>
            <w:r>
              <w:rPr>
                <w:i/>
                <w:sz w:val="20"/>
              </w:rPr>
              <w:t>577</w:t>
            </w:r>
          </w:p>
        </w:tc>
        <w:tc>
          <w:tcPr>
            <w:tcW w:w="720" w:type="dxa"/>
          </w:tcPr>
          <w:p w:rsidR="00CE7FB0" w:rsidRDefault="00CE7FB0" w:rsidP="00CE7FB0">
            <w:pPr>
              <w:jc w:val="center"/>
              <w:rPr>
                <w:i/>
                <w:sz w:val="20"/>
              </w:rPr>
            </w:pPr>
            <w:r>
              <w:rPr>
                <w:i/>
                <w:sz w:val="20"/>
              </w:rPr>
              <w:t>9.6</w:t>
            </w:r>
          </w:p>
        </w:tc>
        <w:tc>
          <w:tcPr>
            <w:tcW w:w="720" w:type="dxa"/>
          </w:tcPr>
          <w:p w:rsidR="00CE7FB0" w:rsidRDefault="00CE7FB0" w:rsidP="00CE7FB0">
            <w:pPr>
              <w:jc w:val="center"/>
              <w:rPr>
                <w:i/>
                <w:sz w:val="20"/>
              </w:rPr>
            </w:pPr>
            <w:r>
              <w:rPr>
                <w:i/>
                <w:sz w:val="20"/>
              </w:rPr>
              <w:t>1.157</w:t>
            </w:r>
          </w:p>
        </w:tc>
        <w:tc>
          <w:tcPr>
            <w:tcW w:w="720" w:type="dxa"/>
          </w:tcPr>
          <w:p w:rsidR="00CE7FB0" w:rsidRDefault="00CE7FB0" w:rsidP="00CE7FB0">
            <w:pPr>
              <w:jc w:val="center"/>
              <w:rPr>
                <w:i/>
                <w:sz w:val="20"/>
              </w:rPr>
            </w:pPr>
            <w:r>
              <w:rPr>
                <w:i/>
                <w:sz w:val="20"/>
              </w:rPr>
              <w:t>10.0</w:t>
            </w:r>
          </w:p>
        </w:tc>
      </w:tr>
      <w:tr w:rsidR="00CE7FB0">
        <w:tblPrEx>
          <w:tblCellMar>
            <w:top w:w="0" w:type="dxa"/>
            <w:bottom w:w="0" w:type="dxa"/>
          </w:tblCellMar>
        </w:tblPrEx>
        <w:tc>
          <w:tcPr>
            <w:tcW w:w="970" w:type="dxa"/>
          </w:tcPr>
          <w:p w:rsidR="00CE7FB0" w:rsidRDefault="00CE7FB0" w:rsidP="00CE7FB0">
            <w:pPr>
              <w:jc w:val="center"/>
              <w:rPr>
                <w:b/>
              </w:rPr>
            </w:pPr>
            <w:r>
              <w:rPr>
                <w:b/>
              </w:rPr>
              <w:t>30 – 39</w:t>
            </w:r>
          </w:p>
        </w:tc>
        <w:tc>
          <w:tcPr>
            <w:tcW w:w="720" w:type="dxa"/>
          </w:tcPr>
          <w:p w:rsidR="00CE7FB0" w:rsidRDefault="00CE7FB0" w:rsidP="00CE7FB0">
            <w:pPr>
              <w:jc w:val="center"/>
              <w:rPr>
                <w:sz w:val="20"/>
              </w:rPr>
            </w:pPr>
            <w:r>
              <w:rPr>
                <w:sz w:val="20"/>
              </w:rPr>
              <w:t>855</w:t>
            </w:r>
          </w:p>
        </w:tc>
        <w:tc>
          <w:tcPr>
            <w:tcW w:w="720" w:type="dxa"/>
          </w:tcPr>
          <w:p w:rsidR="00CE7FB0" w:rsidRDefault="00CE7FB0" w:rsidP="00CE7FB0">
            <w:pPr>
              <w:jc w:val="center"/>
              <w:rPr>
                <w:i/>
                <w:sz w:val="20"/>
              </w:rPr>
            </w:pPr>
            <w:r>
              <w:rPr>
                <w:i/>
                <w:sz w:val="20"/>
              </w:rPr>
              <w:t>15.1</w:t>
            </w:r>
          </w:p>
        </w:tc>
        <w:tc>
          <w:tcPr>
            <w:tcW w:w="720" w:type="dxa"/>
          </w:tcPr>
          <w:p w:rsidR="00CE7FB0" w:rsidRDefault="00CE7FB0" w:rsidP="00CE7FB0">
            <w:pPr>
              <w:jc w:val="center"/>
              <w:rPr>
                <w:sz w:val="20"/>
              </w:rPr>
            </w:pPr>
            <w:r>
              <w:rPr>
                <w:sz w:val="20"/>
              </w:rPr>
              <w:t>815</w:t>
            </w:r>
          </w:p>
        </w:tc>
        <w:tc>
          <w:tcPr>
            <w:tcW w:w="720" w:type="dxa"/>
          </w:tcPr>
          <w:p w:rsidR="00CE7FB0" w:rsidRDefault="00CE7FB0" w:rsidP="00CE7FB0">
            <w:pPr>
              <w:jc w:val="center"/>
              <w:rPr>
                <w:i/>
                <w:sz w:val="20"/>
              </w:rPr>
            </w:pPr>
            <w:r>
              <w:rPr>
                <w:i/>
                <w:sz w:val="20"/>
              </w:rPr>
              <w:t>13.7</w:t>
            </w:r>
          </w:p>
        </w:tc>
        <w:tc>
          <w:tcPr>
            <w:tcW w:w="720" w:type="dxa"/>
          </w:tcPr>
          <w:p w:rsidR="00CE7FB0" w:rsidRDefault="00CE7FB0" w:rsidP="00CE7FB0">
            <w:pPr>
              <w:jc w:val="center"/>
              <w:rPr>
                <w:sz w:val="20"/>
              </w:rPr>
            </w:pPr>
            <w:r>
              <w:rPr>
                <w:sz w:val="20"/>
              </w:rPr>
              <w:t>1.670</w:t>
            </w:r>
          </w:p>
        </w:tc>
        <w:tc>
          <w:tcPr>
            <w:tcW w:w="720" w:type="dxa"/>
          </w:tcPr>
          <w:p w:rsidR="00CE7FB0" w:rsidRDefault="00CE7FB0" w:rsidP="00CE7FB0">
            <w:pPr>
              <w:jc w:val="center"/>
              <w:rPr>
                <w:i/>
                <w:sz w:val="20"/>
              </w:rPr>
            </w:pPr>
            <w:r>
              <w:rPr>
                <w:i/>
                <w:sz w:val="20"/>
              </w:rPr>
              <w:t>14.4</w:t>
            </w:r>
          </w:p>
        </w:tc>
        <w:tc>
          <w:tcPr>
            <w:tcW w:w="720" w:type="dxa"/>
          </w:tcPr>
          <w:p w:rsidR="00CE7FB0" w:rsidRDefault="00CE7FB0" w:rsidP="00CE7FB0">
            <w:pPr>
              <w:jc w:val="center"/>
              <w:rPr>
                <w:i/>
                <w:sz w:val="20"/>
              </w:rPr>
            </w:pPr>
            <w:r>
              <w:rPr>
                <w:i/>
                <w:sz w:val="20"/>
              </w:rPr>
              <w:t>864</w:t>
            </w:r>
          </w:p>
        </w:tc>
        <w:tc>
          <w:tcPr>
            <w:tcW w:w="720" w:type="dxa"/>
          </w:tcPr>
          <w:p w:rsidR="00CE7FB0" w:rsidRDefault="00CE7FB0" w:rsidP="00CE7FB0">
            <w:pPr>
              <w:jc w:val="center"/>
              <w:rPr>
                <w:i/>
                <w:sz w:val="20"/>
              </w:rPr>
            </w:pPr>
            <w:r>
              <w:rPr>
                <w:i/>
                <w:sz w:val="20"/>
              </w:rPr>
              <w:t>15.2</w:t>
            </w:r>
          </w:p>
        </w:tc>
        <w:tc>
          <w:tcPr>
            <w:tcW w:w="720" w:type="dxa"/>
          </w:tcPr>
          <w:p w:rsidR="00CE7FB0" w:rsidRDefault="00CE7FB0" w:rsidP="00CE7FB0">
            <w:pPr>
              <w:jc w:val="center"/>
              <w:rPr>
                <w:i/>
                <w:sz w:val="20"/>
              </w:rPr>
            </w:pPr>
            <w:r>
              <w:rPr>
                <w:i/>
                <w:sz w:val="20"/>
              </w:rPr>
              <w:t>822</w:t>
            </w:r>
          </w:p>
        </w:tc>
        <w:tc>
          <w:tcPr>
            <w:tcW w:w="720" w:type="dxa"/>
          </w:tcPr>
          <w:p w:rsidR="00CE7FB0" w:rsidRDefault="00CE7FB0" w:rsidP="00CE7FB0">
            <w:pPr>
              <w:jc w:val="center"/>
              <w:rPr>
                <w:i/>
                <w:sz w:val="20"/>
              </w:rPr>
            </w:pPr>
            <w:r>
              <w:rPr>
                <w:i/>
                <w:sz w:val="20"/>
              </w:rPr>
              <w:t>13.7</w:t>
            </w:r>
          </w:p>
        </w:tc>
        <w:tc>
          <w:tcPr>
            <w:tcW w:w="720" w:type="dxa"/>
          </w:tcPr>
          <w:p w:rsidR="00CE7FB0" w:rsidRDefault="00CE7FB0" w:rsidP="00CE7FB0">
            <w:pPr>
              <w:jc w:val="center"/>
              <w:rPr>
                <w:i/>
                <w:sz w:val="20"/>
              </w:rPr>
            </w:pPr>
            <w:r>
              <w:rPr>
                <w:i/>
                <w:sz w:val="20"/>
              </w:rPr>
              <w:t>1.686</w:t>
            </w:r>
          </w:p>
        </w:tc>
        <w:tc>
          <w:tcPr>
            <w:tcW w:w="720" w:type="dxa"/>
          </w:tcPr>
          <w:p w:rsidR="00CE7FB0" w:rsidRDefault="00CE7FB0" w:rsidP="00CE7FB0">
            <w:pPr>
              <w:jc w:val="center"/>
              <w:rPr>
                <w:i/>
                <w:sz w:val="20"/>
              </w:rPr>
            </w:pPr>
            <w:r>
              <w:rPr>
                <w:i/>
                <w:sz w:val="20"/>
              </w:rPr>
              <w:t>14.5</w:t>
            </w:r>
          </w:p>
        </w:tc>
      </w:tr>
      <w:tr w:rsidR="00CE7FB0">
        <w:tblPrEx>
          <w:tblCellMar>
            <w:top w:w="0" w:type="dxa"/>
            <w:bottom w:w="0" w:type="dxa"/>
          </w:tblCellMar>
        </w:tblPrEx>
        <w:tc>
          <w:tcPr>
            <w:tcW w:w="970" w:type="dxa"/>
          </w:tcPr>
          <w:p w:rsidR="00CE7FB0" w:rsidRDefault="00CE7FB0" w:rsidP="00CE7FB0">
            <w:pPr>
              <w:jc w:val="center"/>
              <w:rPr>
                <w:b/>
              </w:rPr>
            </w:pPr>
            <w:r>
              <w:rPr>
                <w:b/>
              </w:rPr>
              <w:t>40 – 49</w:t>
            </w:r>
          </w:p>
        </w:tc>
        <w:tc>
          <w:tcPr>
            <w:tcW w:w="720" w:type="dxa"/>
          </w:tcPr>
          <w:p w:rsidR="00CE7FB0" w:rsidRDefault="00CE7FB0" w:rsidP="00CE7FB0">
            <w:pPr>
              <w:jc w:val="center"/>
              <w:rPr>
                <w:sz w:val="20"/>
              </w:rPr>
            </w:pPr>
            <w:r>
              <w:rPr>
                <w:sz w:val="20"/>
              </w:rPr>
              <w:t>796</w:t>
            </w:r>
          </w:p>
        </w:tc>
        <w:tc>
          <w:tcPr>
            <w:tcW w:w="720" w:type="dxa"/>
          </w:tcPr>
          <w:p w:rsidR="00CE7FB0" w:rsidRDefault="00CE7FB0" w:rsidP="00CE7FB0">
            <w:pPr>
              <w:jc w:val="center"/>
              <w:rPr>
                <w:i/>
                <w:sz w:val="20"/>
              </w:rPr>
            </w:pPr>
            <w:r>
              <w:rPr>
                <w:i/>
                <w:sz w:val="20"/>
              </w:rPr>
              <w:t>14.0</w:t>
            </w:r>
          </w:p>
        </w:tc>
        <w:tc>
          <w:tcPr>
            <w:tcW w:w="720" w:type="dxa"/>
          </w:tcPr>
          <w:p w:rsidR="00CE7FB0" w:rsidRDefault="00CE7FB0" w:rsidP="00CE7FB0">
            <w:pPr>
              <w:jc w:val="center"/>
              <w:rPr>
                <w:sz w:val="20"/>
              </w:rPr>
            </w:pPr>
            <w:r>
              <w:rPr>
                <w:sz w:val="20"/>
              </w:rPr>
              <w:t>797</w:t>
            </w:r>
          </w:p>
        </w:tc>
        <w:tc>
          <w:tcPr>
            <w:tcW w:w="720" w:type="dxa"/>
          </w:tcPr>
          <w:p w:rsidR="00CE7FB0" w:rsidRDefault="00CE7FB0" w:rsidP="00CE7FB0">
            <w:pPr>
              <w:jc w:val="center"/>
              <w:rPr>
                <w:i/>
                <w:sz w:val="20"/>
              </w:rPr>
            </w:pPr>
            <w:r>
              <w:rPr>
                <w:i/>
                <w:sz w:val="20"/>
              </w:rPr>
              <w:t>13.4</w:t>
            </w:r>
          </w:p>
        </w:tc>
        <w:tc>
          <w:tcPr>
            <w:tcW w:w="720" w:type="dxa"/>
          </w:tcPr>
          <w:p w:rsidR="00CE7FB0" w:rsidRDefault="00CE7FB0" w:rsidP="00CE7FB0">
            <w:pPr>
              <w:jc w:val="center"/>
              <w:rPr>
                <w:sz w:val="20"/>
              </w:rPr>
            </w:pPr>
            <w:r>
              <w:rPr>
                <w:sz w:val="20"/>
              </w:rPr>
              <w:t>1.593</w:t>
            </w:r>
          </w:p>
        </w:tc>
        <w:tc>
          <w:tcPr>
            <w:tcW w:w="720" w:type="dxa"/>
          </w:tcPr>
          <w:p w:rsidR="00CE7FB0" w:rsidRDefault="00CE7FB0" w:rsidP="00CE7FB0">
            <w:pPr>
              <w:jc w:val="center"/>
              <w:rPr>
                <w:i/>
                <w:sz w:val="20"/>
              </w:rPr>
            </w:pPr>
            <w:r>
              <w:rPr>
                <w:i/>
                <w:sz w:val="20"/>
              </w:rPr>
              <w:t>13.7</w:t>
            </w:r>
          </w:p>
        </w:tc>
        <w:tc>
          <w:tcPr>
            <w:tcW w:w="720" w:type="dxa"/>
          </w:tcPr>
          <w:p w:rsidR="00CE7FB0" w:rsidRDefault="00CE7FB0" w:rsidP="00CE7FB0">
            <w:pPr>
              <w:jc w:val="center"/>
              <w:rPr>
                <w:i/>
                <w:sz w:val="20"/>
              </w:rPr>
            </w:pPr>
            <w:r>
              <w:rPr>
                <w:i/>
                <w:sz w:val="20"/>
              </w:rPr>
              <w:t>800</w:t>
            </w:r>
          </w:p>
        </w:tc>
        <w:tc>
          <w:tcPr>
            <w:tcW w:w="720" w:type="dxa"/>
          </w:tcPr>
          <w:p w:rsidR="00CE7FB0" w:rsidRDefault="00CE7FB0" w:rsidP="00CE7FB0">
            <w:pPr>
              <w:jc w:val="center"/>
              <w:rPr>
                <w:i/>
                <w:sz w:val="20"/>
              </w:rPr>
            </w:pPr>
            <w:r>
              <w:rPr>
                <w:i/>
                <w:sz w:val="20"/>
              </w:rPr>
              <w:t>14.1</w:t>
            </w:r>
          </w:p>
        </w:tc>
        <w:tc>
          <w:tcPr>
            <w:tcW w:w="720" w:type="dxa"/>
          </w:tcPr>
          <w:p w:rsidR="00CE7FB0" w:rsidRDefault="00CE7FB0" w:rsidP="00CE7FB0">
            <w:pPr>
              <w:jc w:val="center"/>
              <w:rPr>
                <w:i/>
                <w:sz w:val="20"/>
              </w:rPr>
            </w:pPr>
            <w:r>
              <w:rPr>
                <w:i/>
                <w:sz w:val="20"/>
              </w:rPr>
              <w:t>794</w:t>
            </w:r>
          </w:p>
        </w:tc>
        <w:tc>
          <w:tcPr>
            <w:tcW w:w="720" w:type="dxa"/>
          </w:tcPr>
          <w:p w:rsidR="00CE7FB0" w:rsidRDefault="00CE7FB0" w:rsidP="00CE7FB0">
            <w:pPr>
              <w:jc w:val="center"/>
              <w:rPr>
                <w:i/>
                <w:sz w:val="20"/>
              </w:rPr>
            </w:pPr>
            <w:r>
              <w:rPr>
                <w:i/>
                <w:sz w:val="20"/>
              </w:rPr>
              <w:t>13.3</w:t>
            </w:r>
          </w:p>
        </w:tc>
        <w:tc>
          <w:tcPr>
            <w:tcW w:w="720" w:type="dxa"/>
          </w:tcPr>
          <w:p w:rsidR="00CE7FB0" w:rsidRDefault="00CE7FB0" w:rsidP="00CE7FB0">
            <w:pPr>
              <w:jc w:val="center"/>
              <w:rPr>
                <w:i/>
                <w:sz w:val="20"/>
              </w:rPr>
            </w:pPr>
            <w:r>
              <w:rPr>
                <w:i/>
                <w:sz w:val="20"/>
              </w:rPr>
              <w:t>1.594</w:t>
            </w:r>
          </w:p>
        </w:tc>
        <w:tc>
          <w:tcPr>
            <w:tcW w:w="720" w:type="dxa"/>
          </w:tcPr>
          <w:p w:rsidR="00CE7FB0" w:rsidRDefault="00CE7FB0" w:rsidP="00CE7FB0">
            <w:pPr>
              <w:jc w:val="center"/>
              <w:rPr>
                <w:i/>
                <w:sz w:val="20"/>
              </w:rPr>
            </w:pPr>
            <w:r>
              <w:rPr>
                <w:i/>
                <w:sz w:val="20"/>
              </w:rPr>
              <w:t>13.6</w:t>
            </w:r>
          </w:p>
        </w:tc>
      </w:tr>
      <w:tr w:rsidR="00CE7FB0">
        <w:tblPrEx>
          <w:tblCellMar>
            <w:top w:w="0" w:type="dxa"/>
            <w:bottom w:w="0" w:type="dxa"/>
          </w:tblCellMar>
        </w:tblPrEx>
        <w:tc>
          <w:tcPr>
            <w:tcW w:w="970" w:type="dxa"/>
          </w:tcPr>
          <w:p w:rsidR="00CE7FB0" w:rsidRDefault="00CE7FB0" w:rsidP="00CE7FB0">
            <w:pPr>
              <w:jc w:val="center"/>
              <w:rPr>
                <w:b/>
              </w:rPr>
            </w:pPr>
            <w:r>
              <w:rPr>
                <w:b/>
              </w:rPr>
              <w:t>50 – 59</w:t>
            </w:r>
          </w:p>
        </w:tc>
        <w:tc>
          <w:tcPr>
            <w:tcW w:w="720" w:type="dxa"/>
          </w:tcPr>
          <w:p w:rsidR="00CE7FB0" w:rsidRDefault="00CE7FB0" w:rsidP="00CE7FB0">
            <w:pPr>
              <w:jc w:val="center"/>
              <w:rPr>
                <w:sz w:val="20"/>
              </w:rPr>
            </w:pPr>
            <w:r>
              <w:rPr>
                <w:sz w:val="20"/>
              </w:rPr>
              <w:t>829</w:t>
            </w:r>
          </w:p>
        </w:tc>
        <w:tc>
          <w:tcPr>
            <w:tcW w:w="720" w:type="dxa"/>
          </w:tcPr>
          <w:p w:rsidR="00CE7FB0" w:rsidRDefault="00CE7FB0" w:rsidP="00CE7FB0">
            <w:pPr>
              <w:jc w:val="center"/>
              <w:rPr>
                <w:i/>
                <w:sz w:val="20"/>
              </w:rPr>
            </w:pPr>
            <w:r>
              <w:rPr>
                <w:i/>
                <w:sz w:val="20"/>
              </w:rPr>
              <w:t>14.6</w:t>
            </w:r>
          </w:p>
        </w:tc>
        <w:tc>
          <w:tcPr>
            <w:tcW w:w="720" w:type="dxa"/>
          </w:tcPr>
          <w:p w:rsidR="00CE7FB0" w:rsidRDefault="00CE7FB0" w:rsidP="00CE7FB0">
            <w:pPr>
              <w:jc w:val="center"/>
              <w:rPr>
                <w:sz w:val="20"/>
              </w:rPr>
            </w:pPr>
            <w:r>
              <w:rPr>
                <w:sz w:val="20"/>
              </w:rPr>
              <w:t>850</w:t>
            </w:r>
          </w:p>
        </w:tc>
        <w:tc>
          <w:tcPr>
            <w:tcW w:w="720" w:type="dxa"/>
          </w:tcPr>
          <w:p w:rsidR="00CE7FB0" w:rsidRDefault="00CE7FB0" w:rsidP="00CE7FB0">
            <w:pPr>
              <w:jc w:val="center"/>
              <w:rPr>
                <w:i/>
                <w:sz w:val="20"/>
              </w:rPr>
            </w:pPr>
            <w:r>
              <w:rPr>
                <w:i/>
                <w:sz w:val="20"/>
              </w:rPr>
              <w:t>14.3</w:t>
            </w:r>
          </w:p>
        </w:tc>
        <w:tc>
          <w:tcPr>
            <w:tcW w:w="720" w:type="dxa"/>
          </w:tcPr>
          <w:p w:rsidR="00CE7FB0" w:rsidRDefault="00CE7FB0" w:rsidP="00CE7FB0">
            <w:pPr>
              <w:jc w:val="center"/>
              <w:rPr>
                <w:sz w:val="20"/>
              </w:rPr>
            </w:pPr>
            <w:r>
              <w:rPr>
                <w:sz w:val="20"/>
              </w:rPr>
              <w:t>1.679</w:t>
            </w:r>
          </w:p>
        </w:tc>
        <w:tc>
          <w:tcPr>
            <w:tcW w:w="720" w:type="dxa"/>
          </w:tcPr>
          <w:p w:rsidR="00CE7FB0" w:rsidRDefault="00CE7FB0" w:rsidP="00CE7FB0">
            <w:pPr>
              <w:jc w:val="center"/>
              <w:rPr>
                <w:i/>
                <w:sz w:val="20"/>
              </w:rPr>
            </w:pPr>
            <w:r>
              <w:rPr>
                <w:i/>
                <w:sz w:val="20"/>
              </w:rPr>
              <w:t>14.4</w:t>
            </w:r>
          </w:p>
        </w:tc>
        <w:tc>
          <w:tcPr>
            <w:tcW w:w="720" w:type="dxa"/>
          </w:tcPr>
          <w:p w:rsidR="00CE7FB0" w:rsidRDefault="00CE7FB0" w:rsidP="00CE7FB0">
            <w:pPr>
              <w:jc w:val="center"/>
              <w:rPr>
                <w:i/>
                <w:sz w:val="20"/>
              </w:rPr>
            </w:pPr>
            <w:r>
              <w:rPr>
                <w:i/>
                <w:sz w:val="20"/>
              </w:rPr>
              <w:t>813</w:t>
            </w:r>
          </w:p>
        </w:tc>
        <w:tc>
          <w:tcPr>
            <w:tcW w:w="720" w:type="dxa"/>
          </w:tcPr>
          <w:p w:rsidR="00CE7FB0" w:rsidRDefault="00CE7FB0" w:rsidP="00CE7FB0">
            <w:pPr>
              <w:jc w:val="center"/>
              <w:rPr>
                <w:i/>
                <w:sz w:val="20"/>
              </w:rPr>
            </w:pPr>
            <w:r>
              <w:rPr>
                <w:i/>
                <w:sz w:val="20"/>
              </w:rPr>
              <w:t>14.3</w:t>
            </w:r>
          </w:p>
        </w:tc>
        <w:tc>
          <w:tcPr>
            <w:tcW w:w="720" w:type="dxa"/>
          </w:tcPr>
          <w:p w:rsidR="00CE7FB0" w:rsidRDefault="00CE7FB0" w:rsidP="00CE7FB0">
            <w:pPr>
              <w:jc w:val="center"/>
              <w:rPr>
                <w:i/>
                <w:sz w:val="20"/>
              </w:rPr>
            </w:pPr>
            <w:r>
              <w:rPr>
                <w:i/>
                <w:sz w:val="20"/>
              </w:rPr>
              <w:t>842</w:t>
            </w:r>
          </w:p>
        </w:tc>
        <w:tc>
          <w:tcPr>
            <w:tcW w:w="720" w:type="dxa"/>
          </w:tcPr>
          <w:p w:rsidR="00CE7FB0" w:rsidRDefault="00CE7FB0" w:rsidP="00CE7FB0">
            <w:pPr>
              <w:jc w:val="center"/>
              <w:rPr>
                <w:i/>
                <w:sz w:val="20"/>
              </w:rPr>
            </w:pPr>
            <w:r>
              <w:rPr>
                <w:i/>
                <w:sz w:val="20"/>
              </w:rPr>
              <w:t>14.1</w:t>
            </w:r>
          </w:p>
        </w:tc>
        <w:tc>
          <w:tcPr>
            <w:tcW w:w="720" w:type="dxa"/>
          </w:tcPr>
          <w:p w:rsidR="00CE7FB0" w:rsidRDefault="00CE7FB0" w:rsidP="00CE7FB0">
            <w:pPr>
              <w:jc w:val="center"/>
              <w:rPr>
                <w:i/>
                <w:sz w:val="20"/>
              </w:rPr>
            </w:pPr>
            <w:r>
              <w:rPr>
                <w:i/>
                <w:sz w:val="20"/>
              </w:rPr>
              <w:t>1.655</w:t>
            </w:r>
          </w:p>
        </w:tc>
        <w:tc>
          <w:tcPr>
            <w:tcW w:w="720" w:type="dxa"/>
          </w:tcPr>
          <w:p w:rsidR="00CE7FB0" w:rsidRDefault="00CE7FB0" w:rsidP="00CE7FB0">
            <w:pPr>
              <w:jc w:val="center"/>
              <w:rPr>
                <w:i/>
                <w:sz w:val="20"/>
              </w:rPr>
            </w:pPr>
            <w:r>
              <w:rPr>
                <w:i/>
                <w:sz w:val="20"/>
              </w:rPr>
              <w:t>14.2</w:t>
            </w:r>
          </w:p>
        </w:tc>
      </w:tr>
      <w:tr w:rsidR="00CE7FB0">
        <w:tblPrEx>
          <w:tblCellMar>
            <w:top w:w="0" w:type="dxa"/>
            <w:bottom w:w="0" w:type="dxa"/>
          </w:tblCellMar>
        </w:tblPrEx>
        <w:tc>
          <w:tcPr>
            <w:tcW w:w="970" w:type="dxa"/>
          </w:tcPr>
          <w:p w:rsidR="00CE7FB0" w:rsidRDefault="00CE7FB0" w:rsidP="00CE7FB0">
            <w:pPr>
              <w:jc w:val="center"/>
              <w:rPr>
                <w:b/>
              </w:rPr>
            </w:pPr>
            <w:r>
              <w:rPr>
                <w:b/>
              </w:rPr>
              <w:t>60 – 69</w:t>
            </w:r>
          </w:p>
        </w:tc>
        <w:tc>
          <w:tcPr>
            <w:tcW w:w="720" w:type="dxa"/>
          </w:tcPr>
          <w:p w:rsidR="00CE7FB0" w:rsidRDefault="00CE7FB0" w:rsidP="00CE7FB0">
            <w:pPr>
              <w:jc w:val="center"/>
              <w:rPr>
                <w:sz w:val="20"/>
              </w:rPr>
            </w:pPr>
            <w:r>
              <w:rPr>
                <w:sz w:val="20"/>
              </w:rPr>
              <w:t>599</w:t>
            </w:r>
          </w:p>
        </w:tc>
        <w:tc>
          <w:tcPr>
            <w:tcW w:w="720" w:type="dxa"/>
          </w:tcPr>
          <w:p w:rsidR="00CE7FB0" w:rsidRDefault="00CE7FB0" w:rsidP="00CE7FB0">
            <w:pPr>
              <w:jc w:val="center"/>
              <w:rPr>
                <w:i/>
                <w:sz w:val="20"/>
              </w:rPr>
            </w:pPr>
            <w:r>
              <w:rPr>
                <w:i/>
                <w:sz w:val="20"/>
              </w:rPr>
              <w:t>10.5</w:t>
            </w:r>
          </w:p>
        </w:tc>
        <w:tc>
          <w:tcPr>
            <w:tcW w:w="720" w:type="dxa"/>
          </w:tcPr>
          <w:p w:rsidR="00CE7FB0" w:rsidRDefault="00CE7FB0" w:rsidP="00CE7FB0">
            <w:pPr>
              <w:jc w:val="center"/>
              <w:rPr>
                <w:sz w:val="20"/>
              </w:rPr>
            </w:pPr>
            <w:r>
              <w:rPr>
                <w:sz w:val="20"/>
              </w:rPr>
              <w:t>613</w:t>
            </w:r>
          </w:p>
        </w:tc>
        <w:tc>
          <w:tcPr>
            <w:tcW w:w="720" w:type="dxa"/>
          </w:tcPr>
          <w:p w:rsidR="00CE7FB0" w:rsidRDefault="00CE7FB0" w:rsidP="00CE7FB0">
            <w:pPr>
              <w:jc w:val="center"/>
              <w:rPr>
                <w:i/>
                <w:sz w:val="20"/>
              </w:rPr>
            </w:pPr>
            <w:r>
              <w:rPr>
                <w:i/>
                <w:sz w:val="20"/>
              </w:rPr>
              <w:t>10.3</w:t>
            </w:r>
          </w:p>
        </w:tc>
        <w:tc>
          <w:tcPr>
            <w:tcW w:w="720" w:type="dxa"/>
          </w:tcPr>
          <w:p w:rsidR="00CE7FB0" w:rsidRDefault="00CE7FB0" w:rsidP="00CE7FB0">
            <w:pPr>
              <w:jc w:val="center"/>
              <w:rPr>
                <w:sz w:val="20"/>
              </w:rPr>
            </w:pPr>
            <w:r>
              <w:rPr>
                <w:sz w:val="20"/>
              </w:rPr>
              <w:t>1.212</w:t>
            </w:r>
          </w:p>
        </w:tc>
        <w:tc>
          <w:tcPr>
            <w:tcW w:w="720" w:type="dxa"/>
          </w:tcPr>
          <w:p w:rsidR="00CE7FB0" w:rsidRDefault="00CE7FB0" w:rsidP="00CE7FB0">
            <w:pPr>
              <w:jc w:val="center"/>
              <w:rPr>
                <w:i/>
                <w:sz w:val="20"/>
              </w:rPr>
            </w:pPr>
            <w:r>
              <w:rPr>
                <w:i/>
                <w:sz w:val="20"/>
              </w:rPr>
              <w:t>10.4</w:t>
            </w:r>
          </w:p>
        </w:tc>
        <w:tc>
          <w:tcPr>
            <w:tcW w:w="720" w:type="dxa"/>
          </w:tcPr>
          <w:p w:rsidR="00CE7FB0" w:rsidRDefault="00CE7FB0" w:rsidP="00CE7FB0">
            <w:pPr>
              <w:jc w:val="center"/>
              <w:rPr>
                <w:i/>
                <w:sz w:val="20"/>
              </w:rPr>
            </w:pPr>
            <w:r>
              <w:rPr>
                <w:i/>
                <w:sz w:val="20"/>
              </w:rPr>
              <w:t>588</w:t>
            </w:r>
          </w:p>
        </w:tc>
        <w:tc>
          <w:tcPr>
            <w:tcW w:w="720" w:type="dxa"/>
          </w:tcPr>
          <w:p w:rsidR="00CE7FB0" w:rsidRDefault="00CE7FB0" w:rsidP="00CE7FB0">
            <w:pPr>
              <w:jc w:val="center"/>
              <w:rPr>
                <w:i/>
                <w:sz w:val="20"/>
              </w:rPr>
            </w:pPr>
            <w:r>
              <w:rPr>
                <w:i/>
                <w:sz w:val="20"/>
              </w:rPr>
              <w:t>10.3</w:t>
            </w:r>
          </w:p>
        </w:tc>
        <w:tc>
          <w:tcPr>
            <w:tcW w:w="720" w:type="dxa"/>
          </w:tcPr>
          <w:p w:rsidR="00CE7FB0" w:rsidRDefault="00CE7FB0" w:rsidP="00CE7FB0">
            <w:pPr>
              <w:jc w:val="center"/>
              <w:rPr>
                <w:i/>
                <w:sz w:val="20"/>
              </w:rPr>
            </w:pPr>
            <w:r>
              <w:rPr>
                <w:i/>
                <w:sz w:val="20"/>
              </w:rPr>
              <w:t>610</w:t>
            </w:r>
          </w:p>
        </w:tc>
        <w:tc>
          <w:tcPr>
            <w:tcW w:w="720" w:type="dxa"/>
          </w:tcPr>
          <w:p w:rsidR="00CE7FB0" w:rsidRDefault="00CE7FB0" w:rsidP="00CE7FB0">
            <w:pPr>
              <w:jc w:val="center"/>
              <w:rPr>
                <w:i/>
                <w:sz w:val="20"/>
              </w:rPr>
            </w:pPr>
            <w:r>
              <w:rPr>
                <w:i/>
                <w:sz w:val="20"/>
              </w:rPr>
              <w:t>10.2</w:t>
            </w:r>
          </w:p>
        </w:tc>
        <w:tc>
          <w:tcPr>
            <w:tcW w:w="720" w:type="dxa"/>
          </w:tcPr>
          <w:p w:rsidR="00CE7FB0" w:rsidRDefault="00CE7FB0" w:rsidP="00CE7FB0">
            <w:pPr>
              <w:jc w:val="center"/>
              <w:rPr>
                <w:i/>
                <w:sz w:val="20"/>
              </w:rPr>
            </w:pPr>
            <w:r>
              <w:rPr>
                <w:i/>
                <w:sz w:val="20"/>
              </w:rPr>
              <w:t>1.198</w:t>
            </w:r>
          </w:p>
        </w:tc>
        <w:tc>
          <w:tcPr>
            <w:tcW w:w="720" w:type="dxa"/>
          </w:tcPr>
          <w:p w:rsidR="00CE7FB0" w:rsidRDefault="00CE7FB0" w:rsidP="00CE7FB0">
            <w:pPr>
              <w:jc w:val="center"/>
              <w:rPr>
                <w:i/>
                <w:sz w:val="20"/>
              </w:rPr>
            </w:pPr>
            <w:r>
              <w:rPr>
                <w:i/>
                <w:sz w:val="20"/>
              </w:rPr>
              <w:t>10.2</w:t>
            </w:r>
          </w:p>
        </w:tc>
      </w:tr>
      <w:tr w:rsidR="00CE7FB0">
        <w:tblPrEx>
          <w:tblCellMar>
            <w:top w:w="0" w:type="dxa"/>
            <w:bottom w:w="0" w:type="dxa"/>
          </w:tblCellMar>
        </w:tblPrEx>
        <w:tc>
          <w:tcPr>
            <w:tcW w:w="970" w:type="dxa"/>
          </w:tcPr>
          <w:p w:rsidR="00CE7FB0" w:rsidRDefault="00CE7FB0" w:rsidP="00CE7FB0">
            <w:pPr>
              <w:jc w:val="center"/>
              <w:rPr>
                <w:b/>
              </w:rPr>
            </w:pPr>
            <w:r>
              <w:rPr>
                <w:b/>
              </w:rPr>
              <w:t>70 – 79</w:t>
            </w:r>
          </w:p>
        </w:tc>
        <w:tc>
          <w:tcPr>
            <w:tcW w:w="720" w:type="dxa"/>
          </w:tcPr>
          <w:p w:rsidR="00CE7FB0" w:rsidRDefault="00CE7FB0" w:rsidP="00CE7FB0">
            <w:pPr>
              <w:jc w:val="center"/>
              <w:rPr>
                <w:sz w:val="20"/>
              </w:rPr>
            </w:pPr>
            <w:r>
              <w:rPr>
                <w:sz w:val="20"/>
              </w:rPr>
              <w:t>375</w:t>
            </w:r>
          </w:p>
        </w:tc>
        <w:tc>
          <w:tcPr>
            <w:tcW w:w="720" w:type="dxa"/>
          </w:tcPr>
          <w:p w:rsidR="00CE7FB0" w:rsidRDefault="00CE7FB0" w:rsidP="00CE7FB0">
            <w:pPr>
              <w:jc w:val="center"/>
              <w:rPr>
                <w:i/>
                <w:sz w:val="20"/>
              </w:rPr>
            </w:pPr>
            <w:r>
              <w:rPr>
                <w:i/>
                <w:sz w:val="20"/>
              </w:rPr>
              <w:t>6.6</w:t>
            </w:r>
          </w:p>
        </w:tc>
        <w:tc>
          <w:tcPr>
            <w:tcW w:w="720" w:type="dxa"/>
          </w:tcPr>
          <w:p w:rsidR="00CE7FB0" w:rsidRDefault="00CE7FB0" w:rsidP="00CE7FB0">
            <w:pPr>
              <w:jc w:val="center"/>
              <w:rPr>
                <w:sz w:val="20"/>
              </w:rPr>
            </w:pPr>
            <w:r>
              <w:rPr>
                <w:sz w:val="20"/>
              </w:rPr>
              <w:t>506</w:t>
            </w:r>
          </w:p>
        </w:tc>
        <w:tc>
          <w:tcPr>
            <w:tcW w:w="720" w:type="dxa"/>
          </w:tcPr>
          <w:p w:rsidR="00CE7FB0" w:rsidRDefault="00CE7FB0" w:rsidP="00CE7FB0">
            <w:pPr>
              <w:jc w:val="center"/>
              <w:rPr>
                <w:i/>
                <w:sz w:val="20"/>
              </w:rPr>
            </w:pPr>
            <w:r>
              <w:rPr>
                <w:i/>
                <w:sz w:val="20"/>
              </w:rPr>
              <w:t>8.5</w:t>
            </w:r>
          </w:p>
        </w:tc>
        <w:tc>
          <w:tcPr>
            <w:tcW w:w="720" w:type="dxa"/>
          </w:tcPr>
          <w:p w:rsidR="00CE7FB0" w:rsidRDefault="00CE7FB0" w:rsidP="00CE7FB0">
            <w:pPr>
              <w:jc w:val="center"/>
              <w:rPr>
                <w:sz w:val="20"/>
              </w:rPr>
            </w:pPr>
            <w:r>
              <w:rPr>
                <w:sz w:val="20"/>
              </w:rPr>
              <w:t>881</w:t>
            </w:r>
          </w:p>
        </w:tc>
        <w:tc>
          <w:tcPr>
            <w:tcW w:w="720" w:type="dxa"/>
          </w:tcPr>
          <w:p w:rsidR="00CE7FB0" w:rsidRDefault="00CE7FB0" w:rsidP="00CE7FB0">
            <w:pPr>
              <w:jc w:val="center"/>
              <w:rPr>
                <w:i/>
                <w:sz w:val="20"/>
              </w:rPr>
            </w:pPr>
            <w:r>
              <w:rPr>
                <w:i/>
                <w:sz w:val="20"/>
              </w:rPr>
              <w:t>7.5</w:t>
            </w:r>
          </w:p>
        </w:tc>
        <w:tc>
          <w:tcPr>
            <w:tcW w:w="720" w:type="dxa"/>
          </w:tcPr>
          <w:p w:rsidR="00CE7FB0" w:rsidRDefault="00CE7FB0" w:rsidP="00CE7FB0">
            <w:pPr>
              <w:jc w:val="center"/>
              <w:rPr>
                <w:i/>
                <w:sz w:val="20"/>
              </w:rPr>
            </w:pPr>
            <w:r>
              <w:rPr>
                <w:i/>
                <w:sz w:val="20"/>
              </w:rPr>
              <w:t>352</w:t>
            </w:r>
          </w:p>
        </w:tc>
        <w:tc>
          <w:tcPr>
            <w:tcW w:w="720" w:type="dxa"/>
          </w:tcPr>
          <w:p w:rsidR="00CE7FB0" w:rsidRDefault="00CE7FB0" w:rsidP="00CE7FB0">
            <w:pPr>
              <w:jc w:val="center"/>
              <w:rPr>
                <w:i/>
                <w:sz w:val="20"/>
              </w:rPr>
            </w:pPr>
            <w:r>
              <w:rPr>
                <w:i/>
                <w:sz w:val="20"/>
              </w:rPr>
              <w:t>6.2</w:t>
            </w:r>
          </w:p>
        </w:tc>
        <w:tc>
          <w:tcPr>
            <w:tcW w:w="720" w:type="dxa"/>
          </w:tcPr>
          <w:p w:rsidR="00CE7FB0" w:rsidRDefault="00CE7FB0" w:rsidP="00CE7FB0">
            <w:pPr>
              <w:jc w:val="center"/>
              <w:rPr>
                <w:i/>
                <w:sz w:val="20"/>
              </w:rPr>
            </w:pPr>
            <w:r>
              <w:rPr>
                <w:i/>
                <w:sz w:val="20"/>
              </w:rPr>
              <w:t>497</w:t>
            </w:r>
          </w:p>
        </w:tc>
        <w:tc>
          <w:tcPr>
            <w:tcW w:w="720" w:type="dxa"/>
          </w:tcPr>
          <w:p w:rsidR="00CE7FB0" w:rsidRDefault="00CE7FB0" w:rsidP="00CE7FB0">
            <w:pPr>
              <w:jc w:val="center"/>
              <w:rPr>
                <w:i/>
                <w:sz w:val="20"/>
              </w:rPr>
            </w:pPr>
            <w:r>
              <w:rPr>
                <w:i/>
                <w:sz w:val="20"/>
              </w:rPr>
              <w:t>8.3</w:t>
            </w:r>
          </w:p>
        </w:tc>
        <w:tc>
          <w:tcPr>
            <w:tcW w:w="720" w:type="dxa"/>
          </w:tcPr>
          <w:p w:rsidR="00CE7FB0" w:rsidRDefault="00CE7FB0" w:rsidP="00CE7FB0">
            <w:pPr>
              <w:jc w:val="center"/>
              <w:rPr>
                <w:i/>
                <w:sz w:val="20"/>
              </w:rPr>
            </w:pPr>
            <w:r>
              <w:rPr>
                <w:i/>
                <w:sz w:val="20"/>
              </w:rPr>
              <w:t>849</w:t>
            </w:r>
          </w:p>
        </w:tc>
        <w:tc>
          <w:tcPr>
            <w:tcW w:w="720" w:type="dxa"/>
          </w:tcPr>
          <w:p w:rsidR="00CE7FB0" w:rsidRDefault="00CE7FB0" w:rsidP="00CE7FB0">
            <w:pPr>
              <w:jc w:val="center"/>
              <w:rPr>
                <w:i/>
                <w:sz w:val="20"/>
              </w:rPr>
            </w:pPr>
            <w:r>
              <w:rPr>
                <w:i/>
                <w:sz w:val="20"/>
              </w:rPr>
              <w:t>7.3</w:t>
            </w:r>
          </w:p>
        </w:tc>
      </w:tr>
      <w:tr w:rsidR="00CE7FB0">
        <w:tblPrEx>
          <w:tblCellMar>
            <w:top w:w="0" w:type="dxa"/>
            <w:bottom w:w="0" w:type="dxa"/>
          </w:tblCellMar>
        </w:tblPrEx>
        <w:tc>
          <w:tcPr>
            <w:tcW w:w="970" w:type="dxa"/>
          </w:tcPr>
          <w:p w:rsidR="00CE7FB0" w:rsidRDefault="00CE7FB0" w:rsidP="00CE7FB0">
            <w:pPr>
              <w:jc w:val="center"/>
              <w:rPr>
                <w:b/>
              </w:rPr>
            </w:pPr>
            <w:r>
              <w:rPr>
                <w:b/>
              </w:rPr>
              <w:t>80 – 89</w:t>
            </w:r>
          </w:p>
        </w:tc>
        <w:tc>
          <w:tcPr>
            <w:tcW w:w="720" w:type="dxa"/>
          </w:tcPr>
          <w:p w:rsidR="00CE7FB0" w:rsidRDefault="00CE7FB0" w:rsidP="00CE7FB0">
            <w:pPr>
              <w:jc w:val="center"/>
              <w:rPr>
                <w:sz w:val="20"/>
              </w:rPr>
            </w:pPr>
            <w:r>
              <w:rPr>
                <w:sz w:val="20"/>
              </w:rPr>
              <w:t>128</w:t>
            </w:r>
          </w:p>
        </w:tc>
        <w:tc>
          <w:tcPr>
            <w:tcW w:w="720" w:type="dxa"/>
          </w:tcPr>
          <w:p w:rsidR="00CE7FB0" w:rsidRDefault="00CE7FB0" w:rsidP="00CE7FB0">
            <w:pPr>
              <w:jc w:val="center"/>
              <w:rPr>
                <w:i/>
                <w:sz w:val="20"/>
              </w:rPr>
            </w:pPr>
            <w:r>
              <w:rPr>
                <w:i/>
                <w:sz w:val="20"/>
              </w:rPr>
              <w:t>2.2</w:t>
            </w:r>
          </w:p>
        </w:tc>
        <w:tc>
          <w:tcPr>
            <w:tcW w:w="720" w:type="dxa"/>
          </w:tcPr>
          <w:p w:rsidR="00CE7FB0" w:rsidRDefault="00CE7FB0" w:rsidP="00CE7FB0">
            <w:pPr>
              <w:jc w:val="center"/>
              <w:rPr>
                <w:sz w:val="20"/>
              </w:rPr>
            </w:pPr>
            <w:r>
              <w:rPr>
                <w:sz w:val="20"/>
              </w:rPr>
              <w:t>244</w:t>
            </w:r>
          </w:p>
        </w:tc>
        <w:tc>
          <w:tcPr>
            <w:tcW w:w="720" w:type="dxa"/>
          </w:tcPr>
          <w:p w:rsidR="00CE7FB0" w:rsidRDefault="00CE7FB0" w:rsidP="00CE7FB0">
            <w:pPr>
              <w:jc w:val="center"/>
              <w:rPr>
                <w:i/>
                <w:sz w:val="20"/>
              </w:rPr>
            </w:pPr>
            <w:r>
              <w:rPr>
                <w:i/>
                <w:sz w:val="20"/>
              </w:rPr>
              <w:t>4.1</w:t>
            </w:r>
          </w:p>
        </w:tc>
        <w:tc>
          <w:tcPr>
            <w:tcW w:w="720" w:type="dxa"/>
          </w:tcPr>
          <w:p w:rsidR="00CE7FB0" w:rsidRDefault="00CE7FB0" w:rsidP="00CE7FB0">
            <w:pPr>
              <w:jc w:val="center"/>
              <w:rPr>
                <w:sz w:val="20"/>
              </w:rPr>
            </w:pPr>
            <w:r>
              <w:rPr>
                <w:sz w:val="20"/>
              </w:rPr>
              <w:t>372</w:t>
            </w:r>
          </w:p>
        </w:tc>
        <w:tc>
          <w:tcPr>
            <w:tcW w:w="720" w:type="dxa"/>
          </w:tcPr>
          <w:p w:rsidR="00CE7FB0" w:rsidRDefault="00CE7FB0" w:rsidP="00CE7FB0">
            <w:pPr>
              <w:jc w:val="center"/>
              <w:rPr>
                <w:i/>
                <w:sz w:val="20"/>
              </w:rPr>
            </w:pPr>
            <w:r>
              <w:rPr>
                <w:i/>
                <w:sz w:val="20"/>
              </w:rPr>
              <w:t>3.2</w:t>
            </w:r>
          </w:p>
        </w:tc>
        <w:tc>
          <w:tcPr>
            <w:tcW w:w="720" w:type="dxa"/>
          </w:tcPr>
          <w:p w:rsidR="00CE7FB0" w:rsidRDefault="00CE7FB0" w:rsidP="00CE7FB0">
            <w:pPr>
              <w:jc w:val="center"/>
              <w:rPr>
                <w:i/>
                <w:sz w:val="20"/>
              </w:rPr>
            </w:pPr>
            <w:r>
              <w:rPr>
                <w:i/>
                <w:sz w:val="20"/>
              </w:rPr>
              <w:t>119</w:t>
            </w:r>
          </w:p>
        </w:tc>
        <w:tc>
          <w:tcPr>
            <w:tcW w:w="720" w:type="dxa"/>
          </w:tcPr>
          <w:p w:rsidR="00CE7FB0" w:rsidRDefault="00CE7FB0" w:rsidP="00CE7FB0">
            <w:pPr>
              <w:jc w:val="center"/>
              <w:rPr>
                <w:i/>
                <w:sz w:val="20"/>
              </w:rPr>
            </w:pPr>
            <w:r>
              <w:rPr>
                <w:i/>
                <w:sz w:val="20"/>
              </w:rPr>
              <w:t>2.1</w:t>
            </w:r>
          </w:p>
        </w:tc>
        <w:tc>
          <w:tcPr>
            <w:tcW w:w="720" w:type="dxa"/>
          </w:tcPr>
          <w:p w:rsidR="00CE7FB0" w:rsidRDefault="00CE7FB0" w:rsidP="00CE7FB0">
            <w:pPr>
              <w:jc w:val="center"/>
              <w:rPr>
                <w:i/>
                <w:sz w:val="20"/>
              </w:rPr>
            </w:pPr>
            <w:r>
              <w:rPr>
                <w:i/>
                <w:sz w:val="20"/>
              </w:rPr>
              <w:t>233</w:t>
            </w:r>
          </w:p>
        </w:tc>
        <w:tc>
          <w:tcPr>
            <w:tcW w:w="720" w:type="dxa"/>
          </w:tcPr>
          <w:p w:rsidR="00CE7FB0" w:rsidRDefault="00CE7FB0" w:rsidP="00CE7FB0">
            <w:pPr>
              <w:jc w:val="center"/>
              <w:rPr>
                <w:i/>
                <w:sz w:val="20"/>
              </w:rPr>
            </w:pPr>
            <w:r>
              <w:rPr>
                <w:i/>
                <w:sz w:val="20"/>
              </w:rPr>
              <w:t>3.9</w:t>
            </w:r>
          </w:p>
        </w:tc>
        <w:tc>
          <w:tcPr>
            <w:tcW w:w="720" w:type="dxa"/>
          </w:tcPr>
          <w:p w:rsidR="00CE7FB0" w:rsidRDefault="00CE7FB0" w:rsidP="00CE7FB0">
            <w:pPr>
              <w:jc w:val="center"/>
              <w:rPr>
                <w:i/>
                <w:sz w:val="20"/>
              </w:rPr>
            </w:pPr>
            <w:r>
              <w:rPr>
                <w:i/>
                <w:sz w:val="20"/>
              </w:rPr>
              <w:t>352</w:t>
            </w:r>
          </w:p>
        </w:tc>
        <w:tc>
          <w:tcPr>
            <w:tcW w:w="720" w:type="dxa"/>
          </w:tcPr>
          <w:p w:rsidR="00CE7FB0" w:rsidRDefault="00CE7FB0" w:rsidP="00CE7FB0">
            <w:pPr>
              <w:jc w:val="center"/>
              <w:rPr>
                <w:i/>
                <w:sz w:val="20"/>
              </w:rPr>
            </w:pPr>
            <w:r>
              <w:rPr>
                <w:i/>
                <w:sz w:val="20"/>
              </w:rPr>
              <w:t>3.0</w:t>
            </w:r>
          </w:p>
        </w:tc>
      </w:tr>
      <w:tr w:rsidR="00CE7FB0">
        <w:tblPrEx>
          <w:tblCellMar>
            <w:top w:w="0" w:type="dxa"/>
            <w:bottom w:w="0" w:type="dxa"/>
          </w:tblCellMar>
        </w:tblPrEx>
        <w:tc>
          <w:tcPr>
            <w:tcW w:w="970" w:type="dxa"/>
          </w:tcPr>
          <w:p w:rsidR="00CE7FB0" w:rsidRDefault="00CE7FB0" w:rsidP="00CE7FB0">
            <w:pPr>
              <w:jc w:val="center"/>
              <w:rPr>
                <w:b/>
              </w:rPr>
            </w:pPr>
            <w:r>
              <w:rPr>
                <w:b/>
              </w:rPr>
              <w:t>90 -&gt;</w:t>
            </w:r>
          </w:p>
        </w:tc>
        <w:tc>
          <w:tcPr>
            <w:tcW w:w="720" w:type="dxa"/>
          </w:tcPr>
          <w:p w:rsidR="00CE7FB0" w:rsidRDefault="00CE7FB0" w:rsidP="00CE7FB0">
            <w:pPr>
              <w:jc w:val="center"/>
              <w:rPr>
                <w:sz w:val="20"/>
              </w:rPr>
            </w:pPr>
            <w:r>
              <w:rPr>
                <w:sz w:val="20"/>
              </w:rPr>
              <w:t>6</w:t>
            </w:r>
          </w:p>
        </w:tc>
        <w:tc>
          <w:tcPr>
            <w:tcW w:w="720" w:type="dxa"/>
          </w:tcPr>
          <w:p w:rsidR="00CE7FB0" w:rsidRDefault="00CE7FB0" w:rsidP="00CE7FB0">
            <w:pPr>
              <w:jc w:val="center"/>
              <w:rPr>
                <w:i/>
                <w:sz w:val="20"/>
              </w:rPr>
            </w:pPr>
            <w:r>
              <w:rPr>
                <w:i/>
                <w:sz w:val="20"/>
              </w:rPr>
              <w:t>0.1</w:t>
            </w:r>
          </w:p>
        </w:tc>
        <w:tc>
          <w:tcPr>
            <w:tcW w:w="720" w:type="dxa"/>
          </w:tcPr>
          <w:p w:rsidR="00CE7FB0" w:rsidRDefault="00CE7FB0" w:rsidP="00CE7FB0">
            <w:pPr>
              <w:jc w:val="center"/>
              <w:rPr>
                <w:sz w:val="20"/>
              </w:rPr>
            </w:pPr>
            <w:r>
              <w:rPr>
                <w:sz w:val="20"/>
              </w:rPr>
              <w:t>53</w:t>
            </w:r>
          </w:p>
        </w:tc>
        <w:tc>
          <w:tcPr>
            <w:tcW w:w="720" w:type="dxa"/>
          </w:tcPr>
          <w:p w:rsidR="00CE7FB0" w:rsidRDefault="00CE7FB0" w:rsidP="00CE7FB0">
            <w:pPr>
              <w:jc w:val="center"/>
              <w:rPr>
                <w:i/>
                <w:sz w:val="20"/>
              </w:rPr>
            </w:pPr>
            <w:r>
              <w:rPr>
                <w:i/>
                <w:sz w:val="20"/>
              </w:rPr>
              <w:t>0.8</w:t>
            </w:r>
          </w:p>
        </w:tc>
        <w:tc>
          <w:tcPr>
            <w:tcW w:w="720" w:type="dxa"/>
          </w:tcPr>
          <w:p w:rsidR="00CE7FB0" w:rsidRDefault="00CE7FB0" w:rsidP="00CE7FB0">
            <w:pPr>
              <w:jc w:val="center"/>
              <w:rPr>
                <w:sz w:val="20"/>
              </w:rPr>
            </w:pPr>
            <w:r>
              <w:rPr>
                <w:sz w:val="20"/>
              </w:rPr>
              <w:t>59</w:t>
            </w:r>
          </w:p>
        </w:tc>
        <w:tc>
          <w:tcPr>
            <w:tcW w:w="720" w:type="dxa"/>
          </w:tcPr>
          <w:p w:rsidR="00CE7FB0" w:rsidRDefault="00CE7FB0" w:rsidP="00CE7FB0">
            <w:pPr>
              <w:jc w:val="center"/>
              <w:rPr>
                <w:i/>
                <w:sz w:val="20"/>
              </w:rPr>
            </w:pPr>
            <w:r>
              <w:rPr>
                <w:i/>
                <w:sz w:val="20"/>
              </w:rPr>
              <w:t>0.5</w:t>
            </w:r>
          </w:p>
        </w:tc>
        <w:tc>
          <w:tcPr>
            <w:tcW w:w="720" w:type="dxa"/>
          </w:tcPr>
          <w:p w:rsidR="00CE7FB0" w:rsidRDefault="00CE7FB0" w:rsidP="00CE7FB0">
            <w:pPr>
              <w:jc w:val="center"/>
              <w:rPr>
                <w:i/>
                <w:sz w:val="20"/>
              </w:rPr>
            </w:pPr>
            <w:r>
              <w:rPr>
                <w:i/>
                <w:sz w:val="20"/>
              </w:rPr>
              <w:t>6</w:t>
            </w:r>
          </w:p>
        </w:tc>
        <w:tc>
          <w:tcPr>
            <w:tcW w:w="720" w:type="dxa"/>
          </w:tcPr>
          <w:p w:rsidR="00CE7FB0" w:rsidRDefault="00CE7FB0" w:rsidP="00CE7FB0">
            <w:pPr>
              <w:jc w:val="center"/>
              <w:rPr>
                <w:i/>
                <w:sz w:val="20"/>
              </w:rPr>
            </w:pPr>
            <w:r>
              <w:rPr>
                <w:i/>
                <w:sz w:val="20"/>
              </w:rPr>
              <w:t>0.1</w:t>
            </w:r>
          </w:p>
        </w:tc>
        <w:tc>
          <w:tcPr>
            <w:tcW w:w="720" w:type="dxa"/>
          </w:tcPr>
          <w:p w:rsidR="00CE7FB0" w:rsidRDefault="00CE7FB0" w:rsidP="00CE7FB0">
            <w:pPr>
              <w:jc w:val="center"/>
              <w:rPr>
                <w:i/>
                <w:sz w:val="20"/>
              </w:rPr>
            </w:pPr>
            <w:r>
              <w:rPr>
                <w:i/>
                <w:sz w:val="20"/>
              </w:rPr>
              <w:t>41</w:t>
            </w:r>
          </w:p>
        </w:tc>
        <w:tc>
          <w:tcPr>
            <w:tcW w:w="720" w:type="dxa"/>
          </w:tcPr>
          <w:p w:rsidR="00CE7FB0" w:rsidRDefault="00CE7FB0" w:rsidP="00CE7FB0">
            <w:pPr>
              <w:jc w:val="center"/>
              <w:rPr>
                <w:i/>
                <w:sz w:val="20"/>
              </w:rPr>
            </w:pPr>
            <w:r>
              <w:rPr>
                <w:i/>
                <w:sz w:val="20"/>
              </w:rPr>
              <w:t>0.7</w:t>
            </w:r>
          </w:p>
        </w:tc>
        <w:tc>
          <w:tcPr>
            <w:tcW w:w="720" w:type="dxa"/>
          </w:tcPr>
          <w:p w:rsidR="00CE7FB0" w:rsidRDefault="00CE7FB0" w:rsidP="00CE7FB0">
            <w:pPr>
              <w:jc w:val="center"/>
              <w:rPr>
                <w:i/>
                <w:sz w:val="20"/>
              </w:rPr>
            </w:pPr>
            <w:r>
              <w:rPr>
                <w:i/>
                <w:sz w:val="20"/>
              </w:rPr>
              <w:t>47</w:t>
            </w:r>
          </w:p>
        </w:tc>
        <w:tc>
          <w:tcPr>
            <w:tcW w:w="720" w:type="dxa"/>
          </w:tcPr>
          <w:p w:rsidR="00CE7FB0" w:rsidRDefault="00CE7FB0" w:rsidP="00CE7FB0">
            <w:pPr>
              <w:jc w:val="center"/>
              <w:rPr>
                <w:i/>
                <w:sz w:val="20"/>
              </w:rPr>
            </w:pPr>
            <w:r>
              <w:rPr>
                <w:i/>
                <w:sz w:val="20"/>
              </w:rPr>
              <w:t>0.4</w:t>
            </w:r>
          </w:p>
        </w:tc>
      </w:tr>
      <w:tr w:rsidR="00CE7FB0">
        <w:tblPrEx>
          <w:tblCellMar>
            <w:top w:w="0" w:type="dxa"/>
            <w:bottom w:w="0" w:type="dxa"/>
          </w:tblCellMar>
        </w:tblPrEx>
        <w:tc>
          <w:tcPr>
            <w:tcW w:w="970" w:type="dxa"/>
          </w:tcPr>
          <w:p w:rsidR="00CE7FB0" w:rsidRDefault="00CE7FB0" w:rsidP="00CE7FB0">
            <w:pPr>
              <w:jc w:val="center"/>
            </w:pPr>
          </w:p>
        </w:tc>
        <w:tc>
          <w:tcPr>
            <w:tcW w:w="720" w:type="dxa"/>
          </w:tcPr>
          <w:p w:rsidR="00CE7FB0" w:rsidRDefault="00CE7FB0" w:rsidP="00CE7FB0">
            <w:pPr>
              <w:jc w:val="center"/>
              <w:rPr>
                <w:sz w:val="20"/>
              </w:rPr>
            </w:pPr>
            <w:r>
              <w:rPr>
                <w:sz w:val="20"/>
              </w:rPr>
              <w:t>5.686</w:t>
            </w:r>
          </w:p>
        </w:tc>
        <w:tc>
          <w:tcPr>
            <w:tcW w:w="720" w:type="dxa"/>
          </w:tcPr>
          <w:p w:rsidR="00CE7FB0" w:rsidRDefault="00CE7FB0" w:rsidP="00CE7FB0">
            <w:pPr>
              <w:jc w:val="center"/>
              <w:rPr>
                <w:i/>
                <w:sz w:val="20"/>
              </w:rPr>
            </w:pPr>
          </w:p>
        </w:tc>
        <w:tc>
          <w:tcPr>
            <w:tcW w:w="720" w:type="dxa"/>
          </w:tcPr>
          <w:p w:rsidR="00CE7FB0" w:rsidRDefault="00CE7FB0" w:rsidP="00CE7FB0">
            <w:pPr>
              <w:jc w:val="center"/>
              <w:rPr>
                <w:sz w:val="20"/>
              </w:rPr>
            </w:pPr>
            <w:r>
              <w:rPr>
                <w:sz w:val="20"/>
              </w:rPr>
              <w:t>5.951</w:t>
            </w:r>
          </w:p>
        </w:tc>
        <w:tc>
          <w:tcPr>
            <w:tcW w:w="720" w:type="dxa"/>
          </w:tcPr>
          <w:p w:rsidR="00CE7FB0" w:rsidRDefault="00CE7FB0" w:rsidP="00CE7FB0">
            <w:pPr>
              <w:jc w:val="center"/>
              <w:rPr>
                <w:i/>
                <w:sz w:val="20"/>
              </w:rPr>
            </w:pPr>
          </w:p>
        </w:tc>
        <w:tc>
          <w:tcPr>
            <w:tcW w:w="720" w:type="dxa"/>
          </w:tcPr>
          <w:p w:rsidR="00CE7FB0" w:rsidRDefault="00CE7FB0" w:rsidP="00CE7FB0">
            <w:pPr>
              <w:jc w:val="center"/>
              <w:rPr>
                <w:sz w:val="20"/>
              </w:rPr>
            </w:pPr>
            <w:r>
              <w:rPr>
                <w:sz w:val="20"/>
              </w:rPr>
              <w:t>11.637</w:t>
            </w:r>
          </w:p>
        </w:tc>
        <w:tc>
          <w:tcPr>
            <w:tcW w:w="720" w:type="dxa"/>
          </w:tcPr>
          <w:p w:rsidR="00CE7FB0" w:rsidRDefault="00CE7FB0" w:rsidP="00CE7FB0">
            <w:pPr>
              <w:jc w:val="center"/>
              <w:rPr>
                <w:i/>
                <w:sz w:val="20"/>
              </w:rPr>
            </w:pPr>
          </w:p>
        </w:tc>
        <w:tc>
          <w:tcPr>
            <w:tcW w:w="720" w:type="dxa"/>
          </w:tcPr>
          <w:p w:rsidR="00CE7FB0" w:rsidRDefault="00CE7FB0" w:rsidP="00CE7FB0">
            <w:pPr>
              <w:jc w:val="center"/>
              <w:rPr>
                <w:i/>
                <w:sz w:val="20"/>
              </w:rPr>
            </w:pPr>
            <w:r>
              <w:rPr>
                <w:i/>
                <w:sz w:val="20"/>
              </w:rPr>
              <w:t>5.684</w:t>
            </w:r>
          </w:p>
        </w:tc>
        <w:tc>
          <w:tcPr>
            <w:tcW w:w="720" w:type="dxa"/>
          </w:tcPr>
          <w:p w:rsidR="00CE7FB0" w:rsidRDefault="00CE7FB0" w:rsidP="00CE7FB0">
            <w:pPr>
              <w:jc w:val="center"/>
              <w:rPr>
                <w:i/>
                <w:sz w:val="20"/>
              </w:rPr>
            </w:pPr>
          </w:p>
        </w:tc>
        <w:tc>
          <w:tcPr>
            <w:tcW w:w="720" w:type="dxa"/>
          </w:tcPr>
          <w:p w:rsidR="00CE7FB0" w:rsidRDefault="00CE7FB0" w:rsidP="00CE7FB0">
            <w:pPr>
              <w:jc w:val="center"/>
              <w:rPr>
                <w:i/>
                <w:sz w:val="20"/>
              </w:rPr>
            </w:pPr>
            <w:r>
              <w:rPr>
                <w:i/>
                <w:sz w:val="20"/>
              </w:rPr>
              <w:t>5.983</w:t>
            </w:r>
          </w:p>
        </w:tc>
        <w:tc>
          <w:tcPr>
            <w:tcW w:w="720" w:type="dxa"/>
          </w:tcPr>
          <w:p w:rsidR="00CE7FB0" w:rsidRDefault="00CE7FB0" w:rsidP="00CE7FB0">
            <w:pPr>
              <w:jc w:val="center"/>
              <w:rPr>
                <w:i/>
                <w:sz w:val="20"/>
              </w:rPr>
            </w:pPr>
          </w:p>
        </w:tc>
        <w:tc>
          <w:tcPr>
            <w:tcW w:w="720" w:type="dxa"/>
          </w:tcPr>
          <w:p w:rsidR="00CE7FB0" w:rsidRDefault="00CE7FB0" w:rsidP="00CE7FB0">
            <w:pPr>
              <w:jc w:val="center"/>
              <w:rPr>
                <w:i/>
                <w:sz w:val="20"/>
              </w:rPr>
            </w:pPr>
            <w:r>
              <w:rPr>
                <w:i/>
                <w:sz w:val="20"/>
              </w:rPr>
              <w:t>11.667</w:t>
            </w:r>
          </w:p>
        </w:tc>
        <w:tc>
          <w:tcPr>
            <w:tcW w:w="720" w:type="dxa"/>
          </w:tcPr>
          <w:p w:rsidR="00CE7FB0" w:rsidRDefault="00CE7FB0" w:rsidP="00CE7FB0">
            <w:pPr>
              <w:jc w:val="center"/>
              <w:rPr>
                <w:i/>
                <w:sz w:val="20"/>
              </w:rPr>
            </w:pPr>
          </w:p>
        </w:tc>
      </w:tr>
    </w:tbl>
    <w:p w:rsidR="00CE7FB0" w:rsidRDefault="00CE7FB0" w:rsidP="00CE7FB0"/>
    <w:p w:rsidR="00CE7FB0" w:rsidRDefault="00CE7FB0" w:rsidP="00CE7FB0">
      <w:pPr>
        <w:pStyle w:val="Kop3"/>
      </w:pPr>
      <w:r>
        <w:br w:type="page"/>
      </w:r>
      <w:bookmarkStart w:id="244" w:name="_Toc522073325"/>
      <w:r>
        <w:t>8.1.3.</w:t>
      </w:r>
      <w:r>
        <w:tab/>
        <w:t xml:space="preserve">Gevestigde asielzoekers / statushouders per </w:t>
      </w:r>
      <w:r>
        <w:br/>
        <w:t xml:space="preserve"> </w:t>
      </w:r>
      <w:r>
        <w:tab/>
      </w:r>
      <w:r>
        <w:tab/>
        <w:t>31 december</w:t>
      </w:r>
      <w:bookmarkEnd w:id="244"/>
      <w:r>
        <w:t xml:space="preserve"> </w:t>
      </w:r>
    </w:p>
    <w:p w:rsidR="00CE7FB0" w:rsidRDefault="00CE7FB0" w:rsidP="00CE7FB0">
      <w:pPr>
        <w:pStyle w:val="Voettekst"/>
        <w:tabs>
          <w:tab w:val="clear" w:pos="4536"/>
          <w:tab w:val="clear" w:pos="9072"/>
        </w:tabs>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90"/>
        <w:gridCol w:w="1140"/>
        <w:gridCol w:w="1140"/>
        <w:gridCol w:w="1140"/>
      </w:tblGrid>
      <w:tr w:rsidR="00CE7FB0">
        <w:tblPrEx>
          <w:tblCellMar>
            <w:top w:w="0" w:type="dxa"/>
            <w:bottom w:w="0" w:type="dxa"/>
          </w:tblCellMar>
        </w:tblPrEx>
        <w:tc>
          <w:tcPr>
            <w:tcW w:w="6190" w:type="dxa"/>
          </w:tcPr>
          <w:p w:rsidR="00CE7FB0" w:rsidRDefault="00CE7FB0" w:rsidP="00CE7FB0">
            <w:pPr>
              <w:rPr>
                <w:b/>
                <w:sz w:val="22"/>
              </w:rPr>
            </w:pPr>
            <w:r>
              <w:rPr>
                <w:b/>
                <w:sz w:val="22"/>
              </w:rPr>
              <w:t xml:space="preserve">Gevestigde asielzoekers / statushouders per 31 december </w:t>
            </w:r>
          </w:p>
        </w:tc>
        <w:tc>
          <w:tcPr>
            <w:tcW w:w="1140" w:type="dxa"/>
          </w:tcPr>
          <w:p w:rsidR="00CE7FB0" w:rsidRDefault="00CE7FB0" w:rsidP="00CE7FB0">
            <w:pPr>
              <w:jc w:val="center"/>
              <w:rPr>
                <w:sz w:val="22"/>
              </w:rPr>
            </w:pPr>
            <w:r>
              <w:rPr>
                <w:sz w:val="22"/>
              </w:rPr>
              <w:t>1998</w:t>
            </w:r>
          </w:p>
        </w:tc>
        <w:tc>
          <w:tcPr>
            <w:tcW w:w="1140" w:type="dxa"/>
          </w:tcPr>
          <w:p w:rsidR="00CE7FB0" w:rsidRDefault="00CE7FB0" w:rsidP="00CE7FB0">
            <w:pPr>
              <w:jc w:val="center"/>
              <w:rPr>
                <w:sz w:val="22"/>
              </w:rPr>
            </w:pPr>
            <w:r>
              <w:rPr>
                <w:sz w:val="22"/>
              </w:rPr>
              <w:t>1999</w:t>
            </w:r>
          </w:p>
        </w:tc>
        <w:tc>
          <w:tcPr>
            <w:tcW w:w="1140" w:type="dxa"/>
          </w:tcPr>
          <w:p w:rsidR="00CE7FB0" w:rsidRDefault="00CE7FB0" w:rsidP="00CE7FB0">
            <w:pPr>
              <w:jc w:val="center"/>
              <w:rPr>
                <w:sz w:val="22"/>
              </w:rPr>
            </w:pPr>
            <w:r>
              <w:rPr>
                <w:sz w:val="22"/>
              </w:rPr>
              <w:t>2000</w:t>
            </w:r>
          </w:p>
        </w:tc>
      </w:tr>
      <w:tr w:rsidR="00CE7FB0">
        <w:tblPrEx>
          <w:tblCellMar>
            <w:top w:w="0" w:type="dxa"/>
            <w:bottom w:w="0" w:type="dxa"/>
          </w:tblCellMar>
        </w:tblPrEx>
        <w:tc>
          <w:tcPr>
            <w:tcW w:w="6190" w:type="dxa"/>
          </w:tcPr>
          <w:p w:rsidR="00CE7FB0" w:rsidRDefault="00CE7FB0" w:rsidP="00CE7FB0">
            <w:pPr>
              <w:rPr>
                <w:sz w:val="22"/>
              </w:rPr>
            </w:pPr>
            <w:r>
              <w:rPr>
                <w:sz w:val="22"/>
              </w:rPr>
              <w:t>Asielzoekers</w:t>
            </w:r>
          </w:p>
        </w:tc>
        <w:tc>
          <w:tcPr>
            <w:tcW w:w="1140" w:type="dxa"/>
          </w:tcPr>
          <w:p w:rsidR="00CE7FB0" w:rsidRDefault="00CE7FB0" w:rsidP="00CE7FB0">
            <w:pPr>
              <w:jc w:val="center"/>
              <w:rPr>
                <w:sz w:val="22"/>
              </w:rPr>
            </w:pPr>
          </w:p>
        </w:tc>
        <w:tc>
          <w:tcPr>
            <w:tcW w:w="1140" w:type="dxa"/>
          </w:tcPr>
          <w:p w:rsidR="00CE7FB0" w:rsidRDefault="00CE7FB0" w:rsidP="00CE7FB0">
            <w:pPr>
              <w:jc w:val="center"/>
              <w:rPr>
                <w:sz w:val="22"/>
              </w:rPr>
            </w:pPr>
            <w:r>
              <w:rPr>
                <w:sz w:val="22"/>
              </w:rPr>
              <w:t>6</w:t>
            </w:r>
          </w:p>
        </w:tc>
        <w:tc>
          <w:tcPr>
            <w:tcW w:w="1140" w:type="dxa"/>
          </w:tcPr>
          <w:p w:rsidR="00CE7FB0" w:rsidRDefault="00CE7FB0" w:rsidP="00CE7FB0">
            <w:pPr>
              <w:jc w:val="center"/>
              <w:rPr>
                <w:sz w:val="22"/>
              </w:rPr>
            </w:pPr>
            <w:r>
              <w:rPr>
                <w:sz w:val="22"/>
              </w:rPr>
              <w:t>5</w:t>
            </w:r>
          </w:p>
        </w:tc>
      </w:tr>
      <w:tr w:rsidR="00CE7FB0">
        <w:tblPrEx>
          <w:tblCellMar>
            <w:top w:w="0" w:type="dxa"/>
            <w:bottom w:w="0" w:type="dxa"/>
          </w:tblCellMar>
        </w:tblPrEx>
        <w:tc>
          <w:tcPr>
            <w:tcW w:w="6190" w:type="dxa"/>
          </w:tcPr>
          <w:p w:rsidR="00CE7FB0" w:rsidRDefault="00CE7FB0" w:rsidP="00CE7FB0">
            <w:pPr>
              <w:rPr>
                <w:sz w:val="22"/>
              </w:rPr>
            </w:pPr>
            <w:r>
              <w:rPr>
                <w:sz w:val="22"/>
              </w:rPr>
              <w:t>Statuszoekers</w:t>
            </w:r>
          </w:p>
        </w:tc>
        <w:tc>
          <w:tcPr>
            <w:tcW w:w="1140" w:type="dxa"/>
          </w:tcPr>
          <w:p w:rsidR="00CE7FB0" w:rsidRDefault="00CE7FB0" w:rsidP="00CE7FB0">
            <w:pPr>
              <w:jc w:val="center"/>
              <w:rPr>
                <w:sz w:val="22"/>
              </w:rPr>
            </w:pPr>
          </w:p>
        </w:tc>
        <w:tc>
          <w:tcPr>
            <w:tcW w:w="1140" w:type="dxa"/>
          </w:tcPr>
          <w:p w:rsidR="00CE7FB0" w:rsidRDefault="00CE7FB0" w:rsidP="00CE7FB0">
            <w:pPr>
              <w:jc w:val="center"/>
              <w:rPr>
                <w:sz w:val="22"/>
              </w:rPr>
            </w:pPr>
            <w:r>
              <w:rPr>
                <w:sz w:val="22"/>
              </w:rPr>
              <w:t>87</w:t>
            </w:r>
          </w:p>
        </w:tc>
        <w:tc>
          <w:tcPr>
            <w:tcW w:w="1140" w:type="dxa"/>
          </w:tcPr>
          <w:p w:rsidR="00CE7FB0" w:rsidRDefault="00CE7FB0" w:rsidP="00CE7FB0">
            <w:pPr>
              <w:jc w:val="center"/>
              <w:rPr>
                <w:sz w:val="22"/>
              </w:rPr>
            </w:pPr>
            <w:r>
              <w:rPr>
                <w:sz w:val="22"/>
              </w:rPr>
              <w:t>92</w:t>
            </w:r>
          </w:p>
        </w:tc>
      </w:tr>
    </w:tbl>
    <w:p w:rsidR="00CE7FB0" w:rsidRDefault="00CE7FB0" w:rsidP="00CE7FB0"/>
    <w:p w:rsidR="00CE7FB0" w:rsidRDefault="00CE7FB0" w:rsidP="00CE7FB0">
      <w:pPr>
        <w:pStyle w:val="Kop3"/>
      </w:pPr>
      <w:bookmarkStart w:id="245" w:name="_Toc522073326"/>
      <w:r>
        <w:t>8.1.4.</w:t>
      </w:r>
      <w:r>
        <w:tab/>
        <w:t>Buitenlandse nationaliteiten per 1 januari</w:t>
      </w:r>
      <w:bookmarkEnd w:id="245"/>
    </w:p>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90"/>
        <w:gridCol w:w="780"/>
        <w:gridCol w:w="780"/>
        <w:gridCol w:w="780"/>
        <w:gridCol w:w="780"/>
        <w:gridCol w:w="780"/>
        <w:gridCol w:w="780"/>
      </w:tblGrid>
      <w:tr w:rsidR="00CE7FB0">
        <w:tblPrEx>
          <w:tblCellMar>
            <w:top w:w="0" w:type="dxa"/>
            <w:bottom w:w="0" w:type="dxa"/>
          </w:tblCellMar>
        </w:tblPrEx>
        <w:tc>
          <w:tcPr>
            <w:tcW w:w="3490" w:type="dxa"/>
          </w:tcPr>
          <w:p w:rsidR="00CE7FB0" w:rsidRDefault="00CE7FB0" w:rsidP="00CE7FB0">
            <w:pPr>
              <w:rPr>
                <w:b/>
                <w:sz w:val="20"/>
              </w:rPr>
            </w:pPr>
          </w:p>
        </w:tc>
        <w:tc>
          <w:tcPr>
            <w:tcW w:w="780" w:type="dxa"/>
          </w:tcPr>
          <w:p w:rsidR="00CE7FB0" w:rsidRDefault="00CE7FB0" w:rsidP="00CE7FB0">
            <w:pPr>
              <w:jc w:val="center"/>
              <w:rPr>
                <w:b/>
                <w:sz w:val="20"/>
              </w:rPr>
            </w:pPr>
            <w:r>
              <w:rPr>
                <w:b/>
                <w:sz w:val="20"/>
              </w:rPr>
              <w:t>1996</w:t>
            </w:r>
          </w:p>
        </w:tc>
        <w:tc>
          <w:tcPr>
            <w:tcW w:w="780" w:type="dxa"/>
          </w:tcPr>
          <w:p w:rsidR="00CE7FB0" w:rsidRDefault="00CE7FB0" w:rsidP="00CE7FB0">
            <w:pPr>
              <w:jc w:val="center"/>
              <w:rPr>
                <w:b/>
                <w:sz w:val="20"/>
              </w:rPr>
            </w:pPr>
            <w:r>
              <w:rPr>
                <w:b/>
                <w:sz w:val="20"/>
              </w:rPr>
              <w:t>1997</w:t>
            </w:r>
          </w:p>
        </w:tc>
        <w:tc>
          <w:tcPr>
            <w:tcW w:w="780" w:type="dxa"/>
          </w:tcPr>
          <w:p w:rsidR="00CE7FB0" w:rsidRDefault="00CE7FB0" w:rsidP="00CE7FB0">
            <w:pPr>
              <w:jc w:val="center"/>
              <w:rPr>
                <w:b/>
                <w:sz w:val="20"/>
              </w:rPr>
            </w:pPr>
            <w:r>
              <w:rPr>
                <w:b/>
                <w:sz w:val="20"/>
              </w:rPr>
              <w:t>1998</w:t>
            </w:r>
          </w:p>
        </w:tc>
        <w:tc>
          <w:tcPr>
            <w:tcW w:w="780" w:type="dxa"/>
          </w:tcPr>
          <w:p w:rsidR="00CE7FB0" w:rsidRDefault="00CE7FB0" w:rsidP="00CE7FB0">
            <w:pPr>
              <w:jc w:val="center"/>
              <w:rPr>
                <w:b/>
                <w:sz w:val="20"/>
              </w:rPr>
            </w:pPr>
            <w:r>
              <w:rPr>
                <w:b/>
                <w:sz w:val="20"/>
              </w:rPr>
              <w:t>1999</w:t>
            </w:r>
          </w:p>
        </w:tc>
        <w:tc>
          <w:tcPr>
            <w:tcW w:w="780" w:type="dxa"/>
          </w:tcPr>
          <w:p w:rsidR="00CE7FB0" w:rsidRDefault="00CE7FB0" w:rsidP="00CE7FB0">
            <w:pPr>
              <w:jc w:val="center"/>
              <w:rPr>
                <w:b/>
                <w:sz w:val="20"/>
              </w:rPr>
            </w:pPr>
            <w:r>
              <w:rPr>
                <w:b/>
                <w:sz w:val="20"/>
              </w:rPr>
              <w:t>2000</w:t>
            </w:r>
          </w:p>
        </w:tc>
        <w:tc>
          <w:tcPr>
            <w:tcW w:w="780" w:type="dxa"/>
          </w:tcPr>
          <w:p w:rsidR="00CE7FB0" w:rsidRDefault="00CE7FB0" w:rsidP="00CE7FB0">
            <w:pPr>
              <w:jc w:val="center"/>
              <w:rPr>
                <w:b/>
                <w:sz w:val="20"/>
              </w:rPr>
            </w:pPr>
            <w:r>
              <w:rPr>
                <w:b/>
                <w:sz w:val="20"/>
              </w:rPr>
              <w:t>2001</w:t>
            </w:r>
          </w:p>
        </w:tc>
      </w:tr>
      <w:tr w:rsidR="00CE7FB0">
        <w:tblPrEx>
          <w:tblCellMar>
            <w:top w:w="0" w:type="dxa"/>
            <w:bottom w:w="0" w:type="dxa"/>
          </w:tblCellMar>
        </w:tblPrEx>
        <w:tc>
          <w:tcPr>
            <w:tcW w:w="3490" w:type="dxa"/>
          </w:tcPr>
          <w:p w:rsidR="00CE7FB0" w:rsidRDefault="00CE7FB0" w:rsidP="00CE7FB0">
            <w:pPr>
              <w:rPr>
                <w:b/>
                <w:sz w:val="20"/>
              </w:rPr>
            </w:pPr>
            <w:r>
              <w:rPr>
                <w:b/>
                <w:sz w:val="20"/>
              </w:rPr>
              <w:t>Totaal:</w:t>
            </w:r>
          </w:p>
        </w:tc>
        <w:tc>
          <w:tcPr>
            <w:tcW w:w="780" w:type="dxa"/>
          </w:tcPr>
          <w:p w:rsidR="00CE7FB0" w:rsidRDefault="00CE7FB0" w:rsidP="00CE7FB0">
            <w:pPr>
              <w:jc w:val="center"/>
              <w:rPr>
                <w:b/>
                <w:sz w:val="20"/>
              </w:rPr>
            </w:pPr>
            <w:r>
              <w:rPr>
                <w:b/>
                <w:sz w:val="20"/>
              </w:rPr>
              <w:t>97</w:t>
            </w:r>
          </w:p>
        </w:tc>
        <w:tc>
          <w:tcPr>
            <w:tcW w:w="780" w:type="dxa"/>
          </w:tcPr>
          <w:p w:rsidR="00CE7FB0" w:rsidRDefault="00CE7FB0" w:rsidP="00CE7FB0">
            <w:pPr>
              <w:jc w:val="center"/>
              <w:rPr>
                <w:b/>
                <w:sz w:val="20"/>
              </w:rPr>
            </w:pPr>
            <w:r>
              <w:rPr>
                <w:b/>
                <w:sz w:val="20"/>
              </w:rPr>
              <w:t>103</w:t>
            </w:r>
          </w:p>
        </w:tc>
        <w:tc>
          <w:tcPr>
            <w:tcW w:w="780" w:type="dxa"/>
          </w:tcPr>
          <w:p w:rsidR="00CE7FB0" w:rsidRDefault="00CE7FB0" w:rsidP="00CE7FB0">
            <w:pPr>
              <w:jc w:val="center"/>
              <w:rPr>
                <w:b/>
                <w:sz w:val="20"/>
              </w:rPr>
            </w:pPr>
            <w:r>
              <w:rPr>
                <w:b/>
                <w:sz w:val="20"/>
              </w:rPr>
              <w:t>95</w:t>
            </w:r>
          </w:p>
        </w:tc>
        <w:tc>
          <w:tcPr>
            <w:tcW w:w="780" w:type="dxa"/>
          </w:tcPr>
          <w:p w:rsidR="00CE7FB0" w:rsidRDefault="00CE7FB0" w:rsidP="00CE7FB0">
            <w:pPr>
              <w:jc w:val="center"/>
              <w:rPr>
                <w:b/>
                <w:sz w:val="20"/>
              </w:rPr>
            </w:pPr>
            <w:r>
              <w:rPr>
                <w:b/>
                <w:sz w:val="20"/>
              </w:rPr>
              <w:t>99</w:t>
            </w:r>
          </w:p>
        </w:tc>
        <w:tc>
          <w:tcPr>
            <w:tcW w:w="780" w:type="dxa"/>
          </w:tcPr>
          <w:p w:rsidR="00CE7FB0" w:rsidRDefault="00CE7FB0" w:rsidP="00CE7FB0">
            <w:pPr>
              <w:jc w:val="center"/>
              <w:rPr>
                <w:b/>
                <w:sz w:val="20"/>
              </w:rPr>
            </w:pPr>
            <w:r>
              <w:rPr>
                <w:b/>
                <w:sz w:val="20"/>
              </w:rPr>
              <w:t>116</w:t>
            </w:r>
          </w:p>
        </w:tc>
        <w:tc>
          <w:tcPr>
            <w:tcW w:w="780" w:type="dxa"/>
          </w:tcPr>
          <w:p w:rsidR="00CE7FB0" w:rsidRDefault="00CE7FB0" w:rsidP="00CE7FB0">
            <w:pPr>
              <w:jc w:val="center"/>
              <w:rPr>
                <w:b/>
                <w:sz w:val="20"/>
              </w:rPr>
            </w:pPr>
            <w:r>
              <w:rPr>
                <w:b/>
                <w:sz w:val="20"/>
              </w:rPr>
              <w:t>123</w:t>
            </w:r>
          </w:p>
        </w:tc>
      </w:tr>
      <w:tr w:rsidR="00CE7FB0">
        <w:tblPrEx>
          <w:tblCellMar>
            <w:top w:w="0" w:type="dxa"/>
            <w:bottom w:w="0" w:type="dxa"/>
          </w:tblCellMar>
        </w:tblPrEx>
        <w:tc>
          <w:tcPr>
            <w:tcW w:w="3490" w:type="dxa"/>
          </w:tcPr>
          <w:p w:rsidR="00CE7FB0" w:rsidRDefault="00CE7FB0" w:rsidP="00CE7FB0">
            <w:pPr>
              <w:rPr>
                <w:sz w:val="20"/>
              </w:rPr>
            </w:pPr>
            <w:r>
              <w:rPr>
                <w:sz w:val="20"/>
              </w:rPr>
              <w:t>Land van herkomst</w:t>
            </w:r>
          </w:p>
        </w:tc>
        <w:tc>
          <w:tcPr>
            <w:tcW w:w="780" w:type="dxa"/>
          </w:tcPr>
          <w:p w:rsidR="00CE7FB0" w:rsidRDefault="00CE7FB0" w:rsidP="00CE7FB0">
            <w:pPr>
              <w:jc w:val="center"/>
              <w:rPr>
                <w:sz w:val="20"/>
              </w:rPr>
            </w:pPr>
          </w:p>
        </w:tc>
        <w:tc>
          <w:tcPr>
            <w:tcW w:w="780" w:type="dxa"/>
          </w:tcPr>
          <w:p w:rsidR="00CE7FB0" w:rsidRDefault="00CE7FB0" w:rsidP="00CE7FB0">
            <w:pPr>
              <w:jc w:val="center"/>
              <w:rPr>
                <w:sz w:val="20"/>
              </w:rPr>
            </w:pPr>
          </w:p>
        </w:tc>
        <w:tc>
          <w:tcPr>
            <w:tcW w:w="780" w:type="dxa"/>
          </w:tcPr>
          <w:p w:rsidR="00CE7FB0" w:rsidRDefault="00CE7FB0" w:rsidP="00CE7FB0">
            <w:pPr>
              <w:jc w:val="center"/>
              <w:rPr>
                <w:sz w:val="20"/>
              </w:rPr>
            </w:pPr>
          </w:p>
        </w:tc>
        <w:tc>
          <w:tcPr>
            <w:tcW w:w="780" w:type="dxa"/>
          </w:tcPr>
          <w:p w:rsidR="00CE7FB0" w:rsidRDefault="00CE7FB0" w:rsidP="00CE7FB0">
            <w:pPr>
              <w:jc w:val="center"/>
              <w:rPr>
                <w:sz w:val="20"/>
              </w:rPr>
            </w:pPr>
          </w:p>
        </w:tc>
        <w:tc>
          <w:tcPr>
            <w:tcW w:w="780" w:type="dxa"/>
          </w:tcPr>
          <w:p w:rsidR="00CE7FB0" w:rsidRDefault="00CE7FB0" w:rsidP="00CE7FB0">
            <w:pPr>
              <w:jc w:val="center"/>
              <w:rPr>
                <w:sz w:val="20"/>
              </w:rPr>
            </w:pPr>
          </w:p>
        </w:tc>
        <w:tc>
          <w:tcPr>
            <w:tcW w:w="780" w:type="dxa"/>
          </w:tcPr>
          <w:p w:rsidR="00CE7FB0" w:rsidRDefault="00CE7FB0" w:rsidP="00CE7FB0">
            <w:pPr>
              <w:jc w:val="center"/>
              <w:rPr>
                <w:sz w:val="20"/>
              </w:rPr>
            </w:pPr>
          </w:p>
        </w:tc>
      </w:tr>
      <w:tr w:rsidR="00CE7FB0">
        <w:tblPrEx>
          <w:tblCellMar>
            <w:top w:w="0" w:type="dxa"/>
            <w:bottom w:w="0" w:type="dxa"/>
          </w:tblCellMar>
        </w:tblPrEx>
        <w:tc>
          <w:tcPr>
            <w:tcW w:w="3490" w:type="dxa"/>
          </w:tcPr>
          <w:p w:rsidR="00CE7FB0" w:rsidRDefault="00CE7FB0" w:rsidP="00CE7FB0">
            <w:pPr>
              <w:rPr>
                <w:sz w:val="20"/>
              </w:rPr>
            </w:pPr>
            <w:r>
              <w:rPr>
                <w:sz w:val="20"/>
              </w:rPr>
              <w:t>Afghanistan</w:t>
            </w:r>
          </w:p>
        </w:tc>
        <w:tc>
          <w:tcPr>
            <w:tcW w:w="780" w:type="dxa"/>
          </w:tcPr>
          <w:p w:rsidR="00CE7FB0" w:rsidRDefault="00CE7FB0" w:rsidP="00CE7FB0">
            <w:pPr>
              <w:jc w:val="center"/>
              <w:rPr>
                <w:sz w:val="20"/>
              </w:rPr>
            </w:pPr>
            <w:r>
              <w:rPr>
                <w:sz w:val="20"/>
              </w:rPr>
              <w:t>4</w:t>
            </w:r>
          </w:p>
        </w:tc>
        <w:tc>
          <w:tcPr>
            <w:tcW w:w="780" w:type="dxa"/>
          </w:tcPr>
          <w:p w:rsidR="00CE7FB0" w:rsidRDefault="00CE7FB0" w:rsidP="00CE7FB0">
            <w:pPr>
              <w:jc w:val="center"/>
              <w:rPr>
                <w:sz w:val="20"/>
              </w:rPr>
            </w:pPr>
            <w:r>
              <w:rPr>
                <w:sz w:val="20"/>
              </w:rPr>
              <w:t>4</w:t>
            </w:r>
          </w:p>
        </w:tc>
        <w:tc>
          <w:tcPr>
            <w:tcW w:w="780" w:type="dxa"/>
          </w:tcPr>
          <w:p w:rsidR="00CE7FB0" w:rsidRDefault="00CE7FB0" w:rsidP="00CE7FB0">
            <w:pPr>
              <w:jc w:val="center"/>
              <w:rPr>
                <w:sz w:val="20"/>
              </w:rPr>
            </w:pPr>
            <w:r>
              <w:rPr>
                <w:sz w:val="20"/>
              </w:rPr>
              <w:t>4</w:t>
            </w:r>
          </w:p>
        </w:tc>
        <w:tc>
          <w:tcPr>
            <w:tcW w:w="780" w:type="dxa"/>
          </w:tcPr>
          <w:p w:rsidR="00CE7FB0" w:rsidRDefault="00CE7FB0" w:rsidP="00CE7FB0">
            <w:pPr>
              <w:jc w:val="center"/>
              <w:rPr>
                <w:sz w:val="20"/>
              </w:rPr>
            </w:pPr>
            <w:r>
              <w:rPr>
                <w:sz w:val="20"/>
              </w:rPr>
              <w:t>4</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r>
      <w:tr w:rsidR="00CE7FB0">
        <w:tblPrEx>
          <w:tblCellMar>
            <w:top w:w="0" w:type="dxa"/>
            <w:bottom w:w="0" w:type="dxa"/>
          </w:tblCellMar>
        </w:tblPrEx>
        <w:tc>
          <w:tcPr>
            <w:tcW w:w="3490" w:type="dxa"/>
          </w:tcPr>
          <w:p w:rsidR="00CE7FB0" w:rsidRDefault="00CE7FB0" w:rsidP="00CE7FB0">
            <w:pPr>
              <w:rPr>
                <w:sz w:val="20"/>
              </w:rPr>
            </w:pPr>
            <w:r>
              <w:rPr>
                <w:sz w:val="20"/>
              </w:rPr>
              <w:t>Albanië</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1</w:t>
            </w:r>
          </w:p>
        </w:tc>
      </w:tr>
      <w:tr w:rsidR="00CE7FB0">
        <w:tblPrEx>
          <w:tblCellMar>
            <w:top w:w="0" w:type="dxa"/>
            <w:bottom w:w="0" w:type="dxa"/>
          </w:tblCellMar>
        </w:tblPrEx>
        <w:tc>
          <w:tcPr>
            <w:tcW w:w="3490" w:type="dxa"/>
          </w:tcPr>
          <w:p w:rsidR="00CE7FB0" w:rsidRDefault="00CE7FB0" w:rsidP="00CE7FB0">
            <w:pPr>
              <w:rPr>
                <w:sz w:val="20"/>
              </w:rPr>
            </w:pPr>
            <w:r>
              <w:rPr>
                <w:sz w:val="20"/>
              </w:rPr>
              <w:t xml:space="preserve">Australië </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1</w:t>
            </w:r>
          </w:p>
        </w:tc>
      </w:tr>
      <w:tr w:rsidR="00CE7FB0">
        <w:tblPrEx>
          <w:tblCellMar>
            <w:top w:w="0" w:type="dxa"/>
            <w:bottom w:w="0" w:type="dxa"/>
          </w:tblCellMar>
        </w:tblPrEx>
        <w:tc>
          <w:tcPr>
            <w:tcW w:w="3490" w:type="dxa"/>
          </w:tcPr>
          <w:p w:rsidR="00CE7FB0" w:rsidRDefault="00CE7FB0" w:rsidP="00CE7FB0">
            <w:pPr>
              <w:rPr>
                <w:sz w:val="20"/>
              </w:rPr>
            </w:pPr>
            <w:r>
              <w:rPr>
                <w:sz w:val="20"/>
              </w:rPr>
              <w:t>België</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r>
      <w:tr w:rsidR="00CE7FB0">
        <w:tblPrEx>
          <w:tblCellMar>
            <w:top w:w="0" w:type="dxa"/>
            <w:bottom w:w="0" w:type="dxa"/>
          </w:tblCellMar>
        </w:tblPrEx>
        <w:tc>
          <w:tcPr>
            <w:tcW w:w="3490" w:type="dxa"/>
          </w:tcPr>
          <w:p w:rsidR="00CE7FB0" w:rsidRDefault="00CE7FB0" w:rsidP="00CE7FB0">
            <w:pPr>
              <w:rPr>
                <w:sz w:val="20"/>
              </w:rPr>
            </w:pPr>
            <w:r>
              <w:rPr>
                <w:sz w:val="20"/>
              </w:rPr>
              <w:t>Bosnië</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5</w:t>
            </w:r>
          </w:p>
        </w:tc>
        <w:tc>
          <w:tcPr>
            <w:tcW w:w="780" w:type="dxa"/>
          </w:tcPr>
          <w:p w:rsidR="00CE7FB0" w:rsidRDefault="00CE7FB0" w:rsidP="00CE7FB0">
            <w:pPr>
              <w:jc w:val="center"/>
              <w:rPr>
                <w:sz w:val="20"/>
              </w:rPr>
            </w:pPr>
            <w:r>
              <w:rPr>
                <w:sz w:val="20"/>
              </w:rPr>
              <w:t>9</w:t>
            </w:r>
          </w:p>
        </w:tc>
        <w:tc>
          <w:tcPr>
            <w:tcW w:w="780" w:type="dxa"/>
          </w:tcPr>
          <w:p w:rsidR="00CE7FB0" w:rsidRDefault="00CE7FB0" w:rsidP="00CE7FB0">
            <w:pPr>
              <w:jc w:val="center"/>
              <w:rPr>
                <w:sz w:val="20"/>
              </w:rPr>
            </w:pPr>
            <w:r>
              <w:rPr>
                <w:sz w:val="20"/>
              </w:rPr>
              <w:t>7</w:t>
            </w:r>
          </w:p>
        </w:tc>
        <w:tc>
          <w:tcPr>
            <w:tcW w:w="780" w:type="dxa"/>
          </w:tcPr>
          <w:p w:rsidR="00CE7FB0" w:rsidRDefault="00CE7FB0" w:rsidP="00CE7FB0">
            <w:pPr>
              <w:jc w:val="center"/>
              <w:rPr>
                <w:sz w:val="20"/>
              </w:rPr>
            </w:pPr>
            <w:r>
              <w:rPr>
                <w:sz w:val="20"/>
              </w:rPr>
              <w:t>6</w:t>
            </w:r>
          </w:p>
        </w:tc>
        <w:tc>
          <w:tcPr>
            <w:tcW w:w="780" w:type="dxa"/>
          </w:tcPr>
          <w:p w:rsidR="00CE7FB0" w:rsidRDefault="00CE7FB0" w:rsidP="00CE7FB0">
            <w:pPr>
              <w:jc w:val="center"/>
              <w:rPr>
                <w:sz w:val="20"/>
              </w:rPr>
            </w:pPr>
            <w:r>
              <w:rPr>
                <w:sz w:val="20"/>
              </w:rPr>
              <w:t>6</w:t>
            </w:r>
          </w:p>
        </w:tc>
      </w:tr>
      <w:tr w:rsidR="00CE7FB0">
        <w:tblPrEx>
          <w:tblCellMar>
            <w:top w:w="0" w:type="dxa"/>
            <w:bottom w:w="0" w:type="dxa"/>
          </w:tblCellMar>
        </w:tblPrEx>
        <w:tc>
          <w:tcPr>
            <w:tcW w:w="3490" w:type="dxa"/>
          </w:tcPr>
          <w:p w:rsidR="00CE7FB0" w:rsidRDefault="00CE7FB0" w:rsidP="00CE7FB0">
            <w:pPr>
              <w:rPr>
                <w:sz w:val="20"/>
              </w:rPr>
            </w:pPr>
            <w:r>
              <w:rPr>
                <w:sz w:val="20"/>
              </w:rPr>
              <w:t>Canada</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5</w:t>
            </w:r>
          </w:p>
        </w:tc>
      </w:tr>
      <w:tr w:rsidR="00CE7FB0">
        <w:tblPrEx>
          <w:tblCellMar>
            <w:top w:w="0" w:type="dxa"/>
            <w:bottom w:w="0" w:type="dxa"/>
          </w:tblCellMar>
        </w:tblPrEx>
        <w:tc>
          <w:tcPr>
            <w:tcW w:w="3490" w:type="dxa"/>
          </w:tcPr>
          <w:p w:rsidR="00CE7FB0" w:rsidRDefault="00CE7FB0" w:rsidP="00CE7FB0">
            <w:pPr>
              <w:rPr>
                <w:sz w:val="20"/>
              </w:rPr>
            </w:pPr>
            <w:r>
              <w:rPr>
                <w:sz w:val="20"/>
              </w:rPr>
              <w:t>Chinees</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2</w:t>
            </w:r>
          </w:p>
        </w:tc>
      </w:tr>
      <w:tr w:rsidR="00CE7FB0">
        <w:tblPrEx>
          <w:tblCellMar>
            <w:top w:w="0" w:type="dxa"/>
            <w:bottom w:w="0" w:type="dxa"/>
          </w:tblCellMar>
        </w:tblPrEx>
        <w:tc>
          <w:tcPr>
            <w:tcW w:w="3490" w:type="dxa"/>
          </w:tcPr>
          <w:p w:rsidR="00CE7FB0" w:rsidRDefault="00CE7FB0" w:rsidP="00CE7FB0">
            <w:pPr>
              <w:rPr>
                <w:sz w:val="20"/>
              </w:rPr>
            </w:pPr>
            <w:r>
              <w:rPr>
                <w:sz w:val="20"/>
              </w:rPr>
              <w:t>Duitsland</w:t>
            </w:r>
          </w:p>
        </w:tc>
        <w:tc>
          <w:tcPr>
            <w:tcW w:w="780" w:type="dxa"/>
          </w:tcPr>
          <w:p w:rsidR="00CE7FB0" w:rsidRDefault="00CE7FB0" w:rsidP="00CE7FB0">
            <w:pPr>
              <w:jc w:val="center"/>
              <w:rPr>
                <w:sz w:val="20"/>
              </w:rPr>
            </w:pPr>
            <w:r>
              <w:rPr>
                <w:sz w:val="20"/>
              </w:rPr>
              <w:t>8</w:t>
            </w:r>
          </w:p>
        </w:tc>
        <w:tc>
          <w:tcPr>
            <w:tcW w:w="780" w:type="dxa"/>
          </w:tcPr>
          <w:p w:rsidR="00CE7FB0" w:rsidRDefault="00CE7FB0" w:rsidP="00CE7FB0">
            <w:pPr>
              <w:jc w:val="center"/>
              <w:rPr>
                <w:sz w:val="20"/>
              </w:rPr>
            </w:pPr>
            <w:r>
              <w:rPr>
                <w:sz w:val="20"/>
              </w:rPr>
              <w:t>8</w:t>
            </w:r>
          </w:p>
        </w:tc>
        <w:tc>
          <w:tcPr>
            <w:tcW w:w="780" w:type="dxa"/>
          </w:tcPr>
          <w:p w:rsidR="00CE7FB0" w:rsidRDefault="00CE7FB0" w:rsidP="00CE7FB0">
            <w:pPr>
              <w:jc w:val="center"/>
              <w:rPr>
                <w:sz w:val="20"/>
              </w:rPr>
            </w:pPr>
            <w:r>
              <w:rPr>
                <w:sz w:val="20"/>
              </w:rPr>
              <w:t>8</w:t>
            </w:r>
          </w:p>
        </w:tc>
        <w:tc>
          <w:tcPr>
            <w:tcW w:w="780" w:type="dxa"/>
          </w:tcPr>
          <w:p w:rsidR="00CE7FB0" w:rsidRDefault="00CE7FB0" w:rsidP="00CE7FB0">
            <w:pPr>
              <w:jc w:val="center"/>
              <w:rPr>
                <w:sz w:val="20"/>
              </w:rPr>
            </w:pPr>
            <w:r>
              <w:rPr>
                <w:sz w:val="20"/>
              </w:rPr>
              <w:t>8</w:t>
            </w:r>
          </w:p>
        </w:tc>
        <w:tc>
          <w:tcPr>
            <w:tcW w:w="780" w:type="dxa"/>
          </w:tcPr>
          <w:p w:rsidR="00CE7FB0" w:rsidRDefault="00CE7FB0" w:rsidP="00CE7FB0">
            <w:pPr>
              <w:jc w:val="center"/>
              <w:rPr>
                <w:sz w:val="20"/>
              </w:rPr>
            </w:pPr>
            <w:r>
              <w:rPr>
                <w:sz w:val="20"/>
              </w:rPr>
              <w:t>9</w:t>
            </w:r>
          </w:p>
        </w:tc>
        <w:tc>
          <w:tcPr>
            <w:tcW w:w="780" w:type="dxa"/>
          </w:tcPr>
          <w:p w:rsidR="00CE7FB0" w:rsidRDefault="00CE7FB0" w:rsidP="00CE7FB0">
            <w:pPr>
              <w:jc w:val="center"/>
              <w:rPr>
                <w:sz w:val="20"/>
              </w:rPr>
            </w:pPr>
            <w:r>
              <w:rPr>
                <w:sz w:val="20"/>
              </w:rPr>
              <w:t>9</w:t>
            </w:r>
          </w:p>
        </w:tc>
      </w:tr>
      <w:tr w:rsidR="00CE7FB0">
        <w:tblPrEx>
          <w:tblCellMar>
            <w:top w:w="0" w:type="dxa"/>
            <w:bottom w:w="0" w:type="dxa"/>
          </w:tblCellMar>
        </w:tblPrEx>
        <w:tc>
          <w:tcPr>
            <w:tcW w:w="3490" w:type="dxa"/>
          </w:tcPr>
          <w:p w:rsidR="00CE7FB0" w:rsidRDefault="00CE7FB0" w:rsidP="00CE7FB0">
            <w:pPr>
              <w:rPr>
                <w:sz w:val="20"/>
              </w:rPr>
            </w:pPr>
            <w:r>
              <w:rPr>
                <w:sz w:val="20"/>
              </w:rPr>
              <w:t>Engeland</w:t>
            </w:r>
          </w:p>
        </w:tc>
        <w:tc>
          <w:tcPr>
            <w:tcW w:w="780" w:type="dxa"/>
          </w:tcPr>
          <w:p w:rsidR="00CE7FB0" w:rsidRDefault="00CE7FB0" w:rsidP="00CE7FB0">
            <w:pPr>
              <w:jc w:val="center"/>
              <w:rPr>
                <w:sz w:val="20"/>
              </w:rPr>
            </w:pPr>
            <w:r>
              <w:rPr>
                <w:sz w:val="20"/>
              </w:rPr>
              <w:t>3</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2</w:t>
            </w:r>
          </w:p>
        </w:tc>
      </w:tr>
      <w:tr w:rsidR="00CE7FB0">
        <w:tblPrEx>
          <w:tblCellMar>
            <w:top w:w="0" w:type="dxa"/>
            <w:bottom w:w="0" w:type="dxa"/>
          </w:tblCellMar>
        </w:tblPrEx>
        <w:tc>
          <w:tcPr>
            <w:tcW w:w="3490" w:type="dxa"/>
          </w:tcPr>
          <w:p w:rsidR="00CE7FB0" w:rsidRDefault="00CE7FB0" w:rsidP="00CE7FB0">
            <w:pPr>
              <w:rPr>
                <w:sz w:val="20"/>
              </w:rPr>
            </w:pPr>
            <w:r>
              <w:rPr>
                <w:sz w:val="20"/>
              </w:rPr>
              <w:t>Ethiopië</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w:t>
            </w:r>
          </w:p>
        </w:tc>
      </w:tr>
      <w:tr w:rsidR="00CE7FB0">
        <w:tblPrEx>
          <w:tblCellMar>
            <w:top w:w="0" w:type="dxa"/>
            <w:bottom w:w="0" w:type="dxa"/>
          </w:tblCellMar>
        </w:tblPrEx>
        <w:tc>
          <w:tcPr>
            <w:tcW w:w="3490" w:type="dxa"/>
          </w:tcPr>
          <w:p w:rsidR="00CE7FB0" w:rsidRDefault="00CE7FB0" w:rsidP="00CE7FB0">
            <w:pPr>
              <w:rPr>
                <w:sz w:val="20"/>
              </w:rPr>
            </w:pPr>
            <w:r>
              <w:rPr>
                <w:sz w:val="20"/>
              </w:rPr>
              <w:t>Filippijnen</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r>
      <w:tr w:rsidR="00CE7FB0">
        <w:tblPrEx>
          <w:tblCellMar>
            <w:top w:w="0" w:type="dxa"/>
            <w:bottom w:w="0" w:type="dxa"/>
          </w:tblCellMar>
        </w:tblPrEx>
        <w:tc>
          <w:tcPr>
            <w:tcW w:w="3490" w:type="dxa"/>
          </w:tcPr>
          <w:p w:rsidR="00CE7FB0" w:rsidRDefault="00CE7FB0" w:rsidP="00CE7FB0">
            <w:pPr>
              <w:rPr>
                <w:sz w:val="20"/>
              </w:rPr>
            </w:pPr>
            <w:r>
              <w:rPr>
                <w:sz w:val="20"/>
              </w:rPr>
              <w:t>Finland</w:t>
            </w:r>
          </w:p>
        </w:tc>
        <w:tc>
          <w:tcPr>
            <w:tcW w:w="780" w:type="dxa"/>
          </w:tcPr>
          <w:p w:rsidR="00CE7FB0" w:rsidRDefault="00CE7FB0" w:rsidP="00CE7FB0">
            <w:pPr>
              <w:jc w:val="center"/>
              <w:rPr>
                <w:sz w:val="20"/>
              </w:rPr>
            </w:pPr>
            <w:r>
              <w:rPr>
                <w:sz w:val="20"/>
              </w:rPr>
              <w:t>5</w:t>
            </w:r>
          </w:p>
        </w:tc>
        <w:tc>
          <w:tcPr>
            <w:tcW w:w="780" w:type="dxa"/>
          </w:tcPr>
          <w:p w:rsidR="00CE7FB0" w:rsidRDefault="00CE7FB0" w:rsidP="00CE7FB0">
            <w:pPr>
              <w:jc w:val="center"/>
              <w:rPr>
                <w:sz w:val="20"/>
              </w:rPr>
            </w:pPr>
            <w:r>
              <w:rPr>
                <w:sz w:val="20"/>
              </w:rPr>
              <w:t>5</w:t>
            </w:r>
          </w:p>
        </w:tc>
        <w:tc>
          <w:tcPr>
            <w:tcW w:w="780" w:type="dxa"/>
          </w:tcPr>
          <w:p w:rsidR="00CE7FB0" w:rsidRDefault="00CE7FB0" w:rsidP="00CE7FB0">
            <w:pPr>
              <w:jc w:val="center"/>
              <w:rPr>
                <w:sz w:val="20"/>
              </w:rPr>
            </w:pPr>
            <w:r>
              <w:rPr>
                <w:sz w:val="20"/>
              </w:rPr>
              <w:t>5</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1</w:t>
            </w:r>
          </w:p>
        </w:tc>
      </w:tr>
      <w:tr w:rsidR="00CE7FB0">
        <w:tblPrEx>
          <w:tblCellMar>
            <w:top w:w="0" w:type="dxa"/>
            <w:bottom w:w="0" w:type="dxa"/>
          </w:tblCellMar>
        </w:tblPrEx>
        <w:tc>
          <w:tcPr>
            <w:tcW w:w="3490" w:type="dxa"/>
          </w:tcPr>
          <w:p w:rsidR="00CE7FB0" w:rsidRDefault="00CE7FB0" w:rsidP="00CE7FB0">
            <w:pPr>
              <w:rPr>
                <w:sz w:val="20"/>
              </w:rPr>
            </w:pPr>
            <w:r>
              <w:rPr>
                <w:sz w:val="20"/>
              </w:rPr>
              <w:t>Frankrijk</w:t>
            </w:r>
          </w:p>
        </w:tc>
        <w:tc>
          <w:tcPr>
            <w:tcW w:w="780" w:type="dxa"/>
          </w:tcPr>
          <w:p w:rsidR="00CE7FB0" w:rsidRDefault="00CE7FB0" w:rsidP="00CE7FB0">
            <w:pPr>
              <w:jc w:val="center"/>
              <w:rPr>
                <w:sz w:val="20"/>
              </w:rPr>
            </w:pPr>
            <w:r>
              <w:rPr>
                <w:sz w:val="20"/>
              </w:rPr>
              <w:t>3</w:t>
            </w:r>
          </w:p>
        </w:tc>
        <w:tc>
          <w:tcPr>
            <w:tcW w:w="780" w:type="dxa"/>
          </w:tcPr>
          <w:p w:rsidR="00CE7FB0" w:rsidRDefault="00CE7FB0" w:rsidP="00CE7FB0">
            <w:pPr>
              <w:jc w:val="center"/>
              <w:rPr>
                <w:sz w:val="20"/>
              </w:rPr>
            </w:pPr>
            <w:r>
              <w:rPr>
                <w:sz w:val="20"/>
              </w:rPr>
              <w:t>3</w:t>
            </w:r>
          </w:p>
        </w:tc>
        <w:tc>
          <w:tcPr>
            <w:tcW w:w="780" w:type="dxa"/>
          </w:tcPr>
          <w:p w:rsidR="00CE7FB0" w:rsidRDefault="00CE7FB0" w:rsidP="00CE7FB0">
            <w:pPr>
              <w:jc w:val="center"/>
              <w:rPr>
                <w:sz w:val="20"/>
              </w:rPr>
            </w:pPr>
            <w:r>
              <w:rPr>
                <w:sz w:val="20"/>
              </w:rPr>
              <w:t>3</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3</w:t>
            </w:r>
          </w:p>
        </w:tc>
        <w:tc>
          <w:tcPr>
            <w:tcW w:w="780" w:type="dxa"/>
          </w:tcPr>
          <w:p w:rsidR="00CE7FB0" w:rsidRDefault="00CE7FB0" w:rsidP="00CE7FB0">
            <w:pPr>
              <w:jc w:val="center"/>
              <w:rPr>
                <w:sz w:val="20"/>
              </w:rPr>
            </w:pPr>
            <w:r>
              <w:rPr>
                <w:sz w:val="20"/>
              </w:rPr>
              <w:t>3</w:t>
            </w:r>
          </w:p>
        </w:tc>
      </w:tr>
      <w:tr w:rsidR="00CE7FB0">
        <w:tblPrEx>
          <w:tblCellMar>
            <w:top w:w="0" w:type="dxa"/>
            <w:bottom w:w="0" w:type="dxa"/>
          </w:tblCellMar>
        </w:tblPrEx>
        <w:tc>
          <w:tcPr>
            <w:tcW w:w="3490" w:type="dxa"/>
          </w:tcPr>
          <w:p w:rsidR="00CE7FB0" w:rsidRDefault="00CE7FB0" w:rsidP="00CE7FB0">
            <w:pPr>
              <w:rPr>
                <w:sz w:val="20"/>
              </w:rPr>
            </w:pPr>
            <w:r>
              <w:rPr>
                <w:sz w:val="20"/>
              </w:rPr>
              <w:t>Haïti</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1</w:t>
            </w:r>
          </w:p>
        </w:tc>
      </w:tr>
      <w:tr w:rsidR="00CE7FB0">
        <w:tblPrEx>
          <w:tblCellMar>
            <w:top w:w="0" w:type="dxa"/>
            <w:bottom w:w="0" w:type="dxa"/>
          </w:tblCellMar>
        </w:tblPrEx>
        <w:tc>
          <w:tcPr>
            <w:tcW w:w="3490" w:type="dxa"/>
          </w:tcPr>
          <w:p w:rsidR="00CE7FB0" w:rsidRDefault="00CE7FB0" w:rsidP="00CE7FB0">
            <w:pPr>
              <w:rPr>
                <w:sz w:val="20"/>
              </w:rPr>
            </w:pPr>
            <w:r>
              <w:rPr>
                <w:sz w:val="20"/>
              </w:rPr>
              <w:t>Hongarije</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r>
      <w:tr w:rsidR="00CE7FB0">
        <w:tblPrEx>
          <w:tblCellMar>
            <w:top w:w="0" w:type="dxa"/>
            <w:bottom w:w="0" w:type="dxa"/>
          </w:tblCellMar>
        </w:tblPrEx>
        <w:tc>
          <w:tcPr>
            <w:tcW w:w="3490" w:type="dxa"/>
          </w:tcPr>
          <w:p w:rsidR="00CE7FB0" w:rsidRDefault="00CE7FB0" w:rsidP="00CE7FB0">
            <w:pPr>
              <w:rPr>
                <w:sz w:val="20"/>
              </w:rPr>
            </w:pPr>
            <w:r>
              <w:rPr>
                <w:sz w:val="20"/>
              </w:rPr>
              <w:t>Ierland</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r>
      <w:tr w:rsidR="00CE7FB0">
        <w:tblPrEx>
          <w:tblCellMar>
            <w:top w:w="0" w:type="dxa"/>
            <w:bottom w:w="0" w:type="dxa"/>
          </w:tblCellMar>
        </w:tblPrEx>
        <w:tc>
          <w:tcPr>
            <w:tcW w:w="3490" w:type="dxa"/>
          </w:tcPr>
          <w:p w:rsidR="00CE7FB0" w:rsidRDefault="00CE7FB0" w:rsidP="00CE7FB0">
            <w:pPr>
              <w:rPr>
                <w:sz w:val="20"/>
              </w:rPr>
            </w:pPr>
            <w:r>
              <w:rPr>
                <w:sz w:val="20"/>
              </w:rPr>
              <w:t>Indonesië</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r>
      <w:tr w:rsidR="00CE7FB0">
        <w:tblPrEx>
          <w:tblCellMar>
            <w:top w:w="0" w:type="dxa"/>
            <w:bottom w:w="0" w:type="dxa"/>
          </w:tblCellMar>
        </w:tblPrEx>
        <w:tc>
          <w:tcPr>
            <w:tcW w:w="3490" w:type="dxa"/>
          </w:tcPr>
          <w:p w:rsidR="00CE7FB0" w:rsidRDefault="00CE7FB0" w:rsidP="00CE7FB0">
            <w:pPr>
              <w:rPr>
                <w:sz w:val="20"/>
              </w:rPr>
            </w:pPr>
            <w:r>
              <w:rPr>
                <w:sz w:val="20"/>
              </w:rPr>
              <w:t>Irak</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9</w:t>
            </w:r>
          </w:p>
        </w:tc>
        <w:tc>
          <w:tcPr>
            <w:tcW w:w="780" w:type="dxa"/>
          </w:tcPr>
          <w:p w:rsidR="00CE7FB0" w:rsidRDefault="00CE7FB0" w:rsidP="00CE7FB0">
            <w:pPr>
              <w:jc w:val="center"/>
              <w:rPr>
                <w:sz w:val="20"/>
              </w:rPr>
            </w:pPr>
            <w:r>
              <w:rPr>
                <w:sz w:val="20"/>
              </w:rPr>
              <w:t>7</w:t>
            </w:r>
          </w:p>
        </w:tc>
        <w:tc>
          <w:tcPr>
            <w:tcW w:w="780" w:type="dxa"/>
          </w:tcPr>
          <w:p w:rsidR="00CE7FB0" w:rsidRDefault="00CE7FB0" w:rsidP="00CE7FB0">
            <w:pPr>
              <w:jc w:val="center"/>
              <w:rPr>
                <w:sz w:val="20"/>
              </w:rPr>
            </w:pPr>
            <w:r>
              <w:rPr>
                <w:sz w:val="20"/>
              </w:rPr>
              <w:t>6</w:t>
            </w:r>
          </w:p>
        </w:tc>
        <w:tc>
          <w:tcPr>
            <w:tcW w:w="780" w:type="dxa"/>
          </w:tcPr>
          <w:p w:rsidR="00CE7FB0" w:rsidRDefault="00CE7FB0" w:rsidP="00CE7FB0">
            <w:pPr>
              <w:jc w:val="center"/>
              <w:rPr>
                <w:sz w:val="20"/>
              </w:rPr>
            </w:pPr>
            <w:r>
              <w:rPr>
                <w:sz w:val="20"/>
              </w:rPr>
              <w:t>4</w:t>
            </w:r>
          </w:p>
        </w:tc>
        <w:tc>
          <w:tcPr>
            <w:tcW w:w="780" w:type="dxa"/>
          </w:tcPr>
          <w:p w:rsidR="00CE7FB0" w:rsidRDefault="00CE7FB0" w:rsidP="00CE7FB0">
            <w:pPr>
              <w:jc w:val="center"/>
              <w:rPr>
                <w:sz w:val="20"/>
              </w:rPr>
            </w:pPr>
            <w:r>
              <w:rPr>
                <w:sz w:val="20"/>
              </w:rPr>
              <w:t>2</w:t>
            </w:r>
          </w:p>
        </w:tc>
      </w:tr>
      <w:tr w:rsidR="00CE7FB0">
        <w:tblPrEx>
          <w:tblCellMar>
            <w:top w:w="0" w:type="dxa"/>
            <w:bottom w:w="0" w:type="dxa"/>
          </w:tblCellMar>
        </w:tblPrEx>
        <w:tc>
          <w:tcPr>
            <w:tcW w:w="3490" w:type="dxa"/>
          </w:tcPr>
          <w:p w:rsidR="00CE7FB0" w:rsidRDefault="00CE7FB0" w:rsidP="00CE7FB0">
            <w:pPr>
              <w:rPr>
                <w:sz w:val="20"/>
              </w:rPr>
            </w:pPr>
            <w:r>
              <w:rPr>
                <w:sz w:val="20"/>
              </w:rPr>
              <w:t>Iran</w:t>
            </w:r>
          </w:p>
        </w:tc>
        <w:tc>
          <w:tcPr>
            <w:tcW w:w="780" w:type="dxa"/>
          </w:tcPr>
          <w:p w:rsidR="00CE7FB0" w:rsidRDefault="00CE7FB0" w:rsidP="00CE7FB0">
            <w:pPr>
              <w:jc w:val="center"/>
              <w:rPr>
                <w:sz w:val="20"/>
              </w:rPr>
            </w:pPr>
            <w:r>
              <w:rPr>
                <w:sz w:val="20"/>
              </w:rPr>
              <w:t>3</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1</w:t>
            </w:r>
          </w:p>
        </w:tc>
      </w:tr>
      <w:tr w:rsidR="00CE7FB0">
        <w:tblPrEx>
          <w:tblCellMar>
            <w:top w:w="0" w:type="dxa"/>
            <w:bottom w:w="0" w:type="dxa"/>
          </w:tblCellMar>
        </w:tblPrEx>
        <w:tc>
          <w:tcPr>
            <w:tcW w:w="3490" w:type="dxa"/>
          </w:tcPr>
          <w:p w:rsidR="00CE7FB0" w:rsidRDefault="00CE7FB0" w:rsidP="00CE7FB0">
            <w:pPr>
              <w:rPr>
                <w:sz w:val="20"/>
              </w:rPr>
            </w:pPr>
            <w:r>
              <w:rPr>
                <w:sz w:val="20"/>
              </w:rPr>
              <w:t xml:space="preserve">Italië </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1</w:t>
            </w:r>
          </w:p>
        </w:tc>
      </w:tr>
      <w:tr w:rsidR="00CE7FB0">
        <w:tblPrEx>
          <w:tblCellMar>
            <w:top w:w="0" w:type="dxa"/>
            <w:bottom w:w="0" w:type="dxa"/>
          </w:tblCellMar>
        </w:tblPrEx>
        <w:tc>
          <w:tcPr>
            <w:tcW w:w="3490" w:type="dxa"/>
          </w:tcPr>
          <w:p w:rsidR="00CE7FB0" w:rsidRDefault="00CE7FB0" w:rsidP="00CE7FB0">
            <w:pPr>
              <w:rPr>
                <w:sz w:val="20"/>
              </w:rPr>
            </w:pPr>
            <w:r>
              <w:rPr>
                <w:sz w:val="20"/>
              </w:rPr>
              <w:t>Joegoslavië</w:t>
            </w:r>
          </w:p>
        </w:tc>
        <w:tc>
          <w:tcPr>
            <w:tcW w:w="780" w:type="dxa"/>
          </w:tcPr>
          <w:p w:rsidR="00CE7FB0" w:rsidRDefault="00CE7FB0" w:rsidP="00CE7FB0">
            <w:pPr>
              <w:jc w:val="center"/>
              <w:rPr>
                <w:sz w:val="20"/>
              </w:rPr>
            </w:pPr>
            <w:r>
              <w:rPr>
                <w:sz w:val="20"/>
              </w:rPr>
              <w:t>8</w:t>
            </w:r>
          </w:p>
        </w:tc>
        <w:tc>
          <w:tcPr>
            <w:tcW w:w="780" w:type="dxa"/>
          </w:tcPr>
          <w:p w:rsidR="00CE7FB0" w:rsidRDefault="00CE7FB0" w:rsidP="00CE7FB0">
            <w:pPr>
              <w:jc w:val="center"/>
              <w:rPr>
                <w:sz w:val="20"/>
              </w:rPr>
            </w:pPr>
            <w:r>
              <w:rPr>
                <w:sz w:val="20"/>
              </w:rPr>
              <w:t>7</w:t>
            </w:r>
          </w:p>
        </w:tc>
        <w:tc>
          <w:tcPr>
            <w:tcW w:w="780" w:type="dxa"/>
          </w:tcPr>
          <w:p w:rsidR="00CE7FB0" w:rsidRDefault="00CE7FB0" w:rsidP="00CE7FB0">
            <w:pPr>
              <w:jc w:val="center"/>
              <w:rPr>
                <w:sz w:val="20"/>
              </w:rPr>
            </w:pPr>
            <w:r>
              <w:rPr>
                <w:sz w:val="20"/>
              </w:rPr>
              <w:t>7</w:t>
            </w:r>
          </w:p>
        </w:tc>
        <w:tc>
          <w:tcPr>
            <w:tcW w:w="780" w:type="dxa"/>
          </w:tcPr>
          <w:p w:rsidR="00CE7FB0" w:rsidRDefault="00CE7FB0" w:rsidP="00CE7FB0">
            <w:pPr>
              <w:jc w:val="center"/>
              <w:rPr>
                <w:sz w:val="20"/>
              </w:rPr>
            </w:pPr>
            <w:r>
              <w:rPr>
                <w:sz w:val="20"/>
              </w:rPr>
              <w:t>7</w:t>
            </w:r>
          </w:p>
        </w:tc>
        <w:tc>
          <w:tcPr>
            <w:tcW w:w="780" w:type="dxa"/>
          </w:tcPr>
          <w:p w:rsidR="00CE7FB0" w:rsidRDefault="00CE7FB0" w:rsidP="00CE7FB0">
            <w:pPr>
              <w:jc w:val="center"/>
              <w:rPr>
                <w:sz w:val="20"/>
              </w:rPr>
            </w:pPr>
            <w:r>
              <w:rPr>
                <w:sz w:val="20"/>
              </w:rPr>
              <w:t>4</w:t>
            </w:r>
          </w:p>
        </w:tc>
        <w:tc>
          <w:tcPr>
            <w:tcW w:w="780" w:type="dxa"/>
          </w:tcPr>
          <w:p w:rsidR="00CE7FB0" w:rsidRDefault="00CE7FB0" w:rsidP="00CE7FB0">
            <w:pPr>
              <w:jc w:val="center"/>
              <w:rPr>
                <w:sz w:val="20"/>
              </w:rPr>
            </w:pPr>
            <w:r>
              <w:rPr>
                <w:sz w:val="20"/>
              </w:rPr>
              <w:t>4</w:t>
            </w:r>
          </w:p>
        </w:tc>
      </w:tr>
      <w:tr w:rsidR="00CE7FB0">
        <w:tblPrEx>
          <w:tblCellMar>
            <w:top w:w="0" w:type="dxa"/>
            <w:bottom w:w="0" w:type="dxa"/>
          </w:tblCellMar>
        </w:tblPrEx>
        <w:tc>
          <w:tcPr>
            <w:tcW w:w="3490" w:type="dxa"/>
          </w:tcPr>
          <w:p w:rsidR="00CE7FB0" w:rsidRDefault="00CE7FB0" w:rsidP="00CE7FB0">
            <w:pPr>
              <w:rPr>
                <w:sz w:val="20"/>
              </w:rPr>
            </w:pPr>
            <w:r>
              <w:rPr>
                <w:sz w:val="20"/>
              </w:rPr>
              <w:t>Libanon</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7</w:t>
            </w:r>
          </w:p>
        </w:tc>
        <w:tc>
          <w:tcPr>
            <w:tcW w:w="780" w:type="dxa"/>
          </w:tcPr>
          <w:p w:rsidR="00CE7FB0" w:rsidRDefault="00CE7FB0" w:rsidP="00CE7FB0">
            <w:pPr>
              <w:jc w:val="center"/>
              <w:rPr>
                <w:sz w:val="20"/>
              </w:rPr>
            </w:pPr>
            <w:r>
              <w:rPr>
                <w:sz w:val="20"/>
              </w:rPr>
              <w:t>7</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2</w:t>
            </w:r>
          </w:p>
        </w:tc>
      </w:tr>
      <w:tr w:rsidR="00CE7FB0">
        <w:tblPrEx>
          <w:tblCellMar>
            <w:top w:w="0" w:type="dxa"/>
            <w:bottom w:w="0" w:type="dxa"/>
          </w:tblCellMar>
        </w:tblPrEx>
        <w:tc>
          <w:tcPr>
            <w:tcW w:w="3490" w:type="dxa"/>
          </w:tcPr>
          <w:p w:rsidR="00CE7FB0" w:rsidRDefault="00CE7FB0" w:rsidP="00CE7FB0">
            <w:pPr>
              <w:rPr>
                <w:sz w:val="20"/>
              </w:rPr>
            </w:pPr>
            <w:r>
              <w:rPr>
                <w:sz w:val="20"/>
              </w:rPr>
              <w:t>Marokko</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1</w:t>
            </w:r>
          </w:p>
        </w:tc>
      </w:tr>
      <w:tr w:rsidR="00CE7FB0">
        <w:tblPrEx>
          <w:tblCellMar>
            <w:top w:w="0" w:type="dxa"/>
            <w:bottom w:w="0" w:type="dxa"/>
          </w:tblCellMar>
        </w:tblPrEx>
        <w:tc>
          <w:tcPr>
            <w:tcW w:w="3490" w:type="dxa"/>
          </w:tcPr>
          <w:p w:rsidR="00CE7FB0" w:rsidRDefault="00CE7FB0" w:rsidP="00CE7FB0">
            <w:pPr>
              <w:rPr>
                <w:sz w:val="20"/>
              </w:rPr>
            </w:pPr>
            <w:r>
              <w:rPr>
                <w:sz w:val="20"/>
              </w:rPr>
              <w:t>Nigeria</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r>
      <w:tr w:rsidR="00CE7FB0">
        <w:tblPrEx>
          <w:tblCellMar>
            <w:top w:w="0" w:type="dxa"/>
            <w:bottom w:w="0" w:type="dxa"/>
          </w:tblCellMar>
        </w:tblPrEx>
        <w:tc>
          <w:tcPr>
            <w:tcW w:w="3490" w:type="dxa"/>
          </w:tcPr>
          <w:p w:rsidR="00CE7FB0" w:rsidRDefault="00CE7FB0" w:rsidP="00CE7FB0">
            <w:pPr>
              <w:rPr>
                <w:sz w:val="20"/>
              </w:rPr>
            </w:pPr>
            <w:r>
              <w:rPr>
                <w:sz w:val="20"/>
              </w:rPr>
              <w:t>Onbekend en / of statenloos</w:t>
            </w:r>
          </w:p>
        </w:tc>
        <w:tc>
          <w:tcPr>
            <w:tcW w:w="780" w:type="dxa"/>
          </w:tcPr>
          <w:p w:rsidR="00CE7FB0" w:rsidRDefault="00CE7FB0" w:rsidP="00CE7FB0">
            <w:pPr>
              <w:jc w:val="center"/>
              <w:rPr>
                <w:sz w:val="20"/>
              </w:rPr>
            </w:pPr>
            <w:r>
              <w:rPr>
                <w:sz w:val="20"/>
              </w:rPr>
              <w:t>13</w:t>
            </w:r>
          </w:p>
        </w:tc>
        <w:tc>
          <w:tcPr>
            <w:tcW w:w="780" w:type="dxa"/>
          </w:tcPr>
          <w:p w:rsidR="00CE7FB0" w:rsidRDefault="00CE7FB0" w:rsidP="00CE7FB0">
            <w:pPr>
              <w:jc w:val="center"/>
              <w:rPr>
                <w:sz w:val="20"/>
              </w:rPr>
            </w:pPr>
            <w:r>
              <w:rPr>
                <w:sz w:val="20"/>
              </w:rPr>
              <w:t>19</w:t>
            </w:r>
          </w:p>
        </w:tc>
        <w:tc>
          <w:tcPr>
            <w:tcW w:w="780" w:type="dxa"/>
          </w:tcPr>
          <w:p w:rsidR="00CE7FB0" w:rsidRDefault="00CE7FB0" w:rsidP="00CE7FB0">
            <w:pPr>
              <w:jc w:val="center"/>
              <w:rPr>
                <w:sz w:val="20"/>
              </w:rPr>
            </w:pPr>
            <w:r>
              <w:rPr>
                <w:sz w:val="20"/>
              </w:rPr>
              <w:t>21</w:t>
            </w:r>
          </w:p>
        </w:tc>
        <w:tc>
          <w:tcPr>
            <w:tcW w:w="780" w:type="dxa"/>
          </w:tcPr>
          <w:p w:rsidR="00CE7FB0" w:rsidRDefault="00CE7FB0" w:rsidP="00CE7FB0">
            <w:pPr>
              <w:jc w:val="center"/>
              <w:rPr>
                <w:sz w:val="20"/>
              </w:rPr>
            </w:pPr>
            <w:r>
              <w:rPr>
                <w:sz w:val="20"/>
              </w:rPr>
              <w:t>31</w:t>
            </w:r>
          </w:p>
        </w:tc>
        <w:tc>
          <w:tcPr>
            <w:tcW w:w="780" w:type="dxa"/>
          </w:tcPr>
          <w:p w:rsidR="00CE7FB0" w:rsidRDefault="00CE7FB0" w:rsidP="00CE7FB0">
            <w:pPr>
              <w:jc w:val="center"/>
              <w:rPr>
                <w:sz w:val="20"/>
              </w:rPr>
            </w:pPr>
            <w:r>
              <w:rPr>
                <w:sz w:val="20"/>
              </w:rPr>
              <w:t>52</w:t>
            </w:r>
          </w:p>
        </w:tc>
        <w:tc>
          <w:tcPr>
            <w:tcW w:w="780" w:type="dxa"/>
          </w:tcPr>
          <w:p w:rsidR="00CE7FB0" w:rsidRDefault="00CE7FB0" w:rsidP="00CE7FB0">
            <w:pPr>
              <w:jc w:val="center"/>
              <w:rPr>
                <w:sz w:val="20"/>
              </w:rPr>
            </w:pPr>
            <w:r>
              <w:rPr>
                <w:sz w:val="20"/>
              </w:rPr>
              <w:t>52</w:t>
            </w:r>
          </w:p>
        </w:tc>
      </w:tr>
      <w:tr w:rsidR="00CE7FB0">
        <w:tblPrEx>
          <w:tblCellMar>
            <w:top w:w="0" w:type="dxa"/>
            <w:bottom w:w="0" w:type="dxa"/>
          </w:tblCellMar>
        </w:tblPrEx>
        <w:tc>
          <w:tcPr>
            <w:tcW w:w="3490" w:type="dxa"/>
          </w:tcPr>
          <w:p w:rsidR="00CE7FB0" w:rsidRDefault="00CE7FB0" w:rsidP="00CE7FB0">
            <w:pPr>
              <w:rPr>
                <w:sz w:val="20"/>
              </w:rPr>
            </w:pPr>
            <w:r>
              <w:rPr>
                <w:sz w:val="20"/>
              </w:rPr>
              <w:t>Polen</w:t>
            </w:r>
          </w:p>
        </w:tc>
        <w:tc>
          <w:tcPr>
            <w:tcW w:w="780" w:type="dxa"/>
          </w:tcPr>
          <w:p w:rsidR="00CE7FB0" w:rsidRDefault="00CE7FB0" w:rsidP="00CE7FB0">
            <w:pPr>
              <w:jc w:val="center"/>
              <w:rPr>
                <w:sz w:val="20"/>
              </w:rPr>
            </w:pPr>
            <w:r>
              <w:rPr>
                <w:sz w:val="20"/>
              </w:rPr>
              <w:t>3</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r>
      <w:tr w:rsidR="00CE7FB0">
        <w:tblPrEx>
          <w:tblCellMar>
            <w:top w:w="0" w:type="dxa"/>
            <w:bottom w:w="0" w:type="dxa"/>
          </w:tblCellMar>
        </w:tblPrEx>
        <w:tc>
          <w:tcPr>
            <w:tcW w:w="3490" w:type="dxa"/>
          </w:tcPr>
          <w:p w:rsidR="00CE7FB0" w:rsidRDefault="00CE7FB0" w:rsidP="00CE7FB0">
            <w:pPr>
              <w:rPr>
                <w:sz w:val="20"/>
              </w:rPr>
            </w:pPr>
            <w:r>
              <w:rPr>
                <w:sz w:val="20"/>
              </w:rPr>
              <w:t>Roemenië</w:t>
            </w:r>
          </w:p>
        </w:tc>
        <w:tc>
          <w:tcPr>
            <w:tcW w:w="780" w:type="dxa"/>
          </w:tcPr>
          <w:p w:rsidR="00CE7FB0" w:rsidRDefault="00CE7FB0" w:rsidP="00CE7FB0">
            <w:pPr>
              <w:jc w:val="center"/>
              <w:rPr>
                <w:sz w:val="20"/>
              </w:rPr>
            </w:pPr>
            <w:r>
              <w:rPr>
                <w:sz w:val="20"/>
              </w:rPr>
              <w:t>4</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r>
      <w:tr w:rsidR="00CE7FB0">
        <w:tblPrEx>
          <w:tblCellMar>
            <w:top w:w="0" w:type="dxa"/>
            <w:bottom w:w="0" w:type="dxa"/>
          </w:tblCellMar>
        </w:tblPrEx>
        <w:tc>
          <w:tcPr>
            <w:tcW w:w="3490" w:type="dxa"/>
          </w:tcPr>
          <w:p w:rsidR="00CE7FB0" w:rsidRDefault="00CE7FB0" w:rsidP="00CE7FB0">
            <w:pPr>
              <w:rPr>
                <w:sz w:val="20"/>
              </w:rPr>
            </w:pPr>
            <w:r>
              <w:rPr>
                <w:sz w:val="20"/>
              </w:rPr>
              <w:t>Rusland</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2</w:t>
            </w:r>
          </w:p>
        </w:tc>
      </w:tr>
      <w:tr w:rsidR="00CE7FB0">
        <w:tblPrEx>
          <w:tblCellMar>
            <w:top w:w="0" w:type="dxa"/>
            <w:bottom w:w="0" w:type="dxa"/>
          </w:tblCellMar>
        </w:tblPrEx>
        <w:tc>
          <w:tcPr>
            <w:tcW w:w="3490" w:type="dxa"/>
          </w:tcPr>
          <w:p w:rsidR="00CE7FB0" w:rsidRDefault="00CE7FB0" w:rsidP="00CE7FB0">
            <w:pPr>
              <w:rPr>
                <w:sz w:val="20"/>
              </w:rPr>
            </w:pPr>
            <w:r>
              <w:rPr>
                <w:sz w:val="20"/>
              </w:rPr>
              <w:t>Slowakije</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r>
      <w:tr w:rsidR="00CE7FB0">
        <w:tblPrEx>
          <w:tblCellMar>
            <w:top w:w="0" w:type="dxa"/>
            <w:bottom w:w="0" w:type="dxa"/>
          </w:tblCellMar>
        </w:tblPrEx>
        <w:tc>
          <w:tcPr>
            <w:tcW w:w="3490" w:type="dxa"/>
          </w:tcPr>
          <w:p w:rsidR="00CE7FB0" w:rsidRDefault="00CE7FB0" w:rsidP="00CE7FB0">
            <w:pPr>
              <w:rPr>
                <w:sz w:val="20"/>
              </w:rPr>
            </w:pPr>
            <w:r>
              <w:rPr>
                <w:sz w:val="20"/>
              </w:rPr>
              <w:t>Somalië</w:t>
            </w:r>
          </w:p>
        </w:tc>
        <w:tc>
          <w:tcPr>
            <w:tcW w:w="780" w:type="dxa"/>
          </w:tcPr>
          <w:p w:rsidR="00CE7FB0" w:rsidRDefault="00CE7FB0" w:rsidP="00CE7FB0">
            <w:pPr>
              <w:jc w:val="center"/>
              <w:rPr>
                <w:sz w:val="20"/>
              </w:rPr>
            </w:pPr>
            <w:r>
              <w:rPr>
                <w:sz w:val="20"/>
              </w:rPr>
              <w:t>9</w:t>
            </w:r>
          </w:p>
        </w:tc>
        <w:tc>
          <w:tcPr>
            <w:tcW w:w="780" w:type="dxa"/>
          </w:tcPr>
          <w:p w:rsidR="00CE7FB0" w:rsidRDefault="00CE7FB0" w:rsidP="00CE7FB0">
            <w:pPr>
              <w:jc w:val="center"/>
              <w:rPr>
                <w:sz w:val="20"/>
              </w:rPr>
            </w:pPr>
            <w:r>
              <w:rPr>
                <w:sz w:val="20"/>
              </w:rPr>
              <w:t>3</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r>
      <w:tr w:rsidR="00CE7FB0">
        <w:tblPrEx>
          <w:tblCellMar>
            <w:top w:w="0" w:type="dxa"/>
            <w:bottom w:w="0" w:type="dxa"/>
          </w:tblCellMar>
        </w:tblPrEx>
        <w:tc>
          <w:tcPr>
            <w:tcW w:w="3490" w:type="dxa"/>
          </w:tcPr>
          <w:p w:rsidR="00CE7FB0" w:rsidRDefault="00CE7FB0" w:rsidP="00CE7FB0">
            <w:pPr>
              <w:rPr>
                <w:sz w:val="20"/>
              </w:rPr>
            </w:pPr>
            <w:r>
              <w:rPr>
                <w:sz w:val="20"/>
              </w:rPr>
              <w:t>Sri Lanka</w:t>
            </w:r>
          </w:p>
        </w:tc>
        <w:tc>
          <w:tcPr>
            <w:tcW w:w="780" w:type="dxa"/>
          </w:tcPr>
          <w:p w:rsidR="00CE7FB0" w:rsidRDefault="00CE7FB0" w:rsidP="00CE7FB0">
            <w:pPr>
              <w:jc w:val="center"/>
              <w:rPr>
                <w:sz w:val="20"/>
              </w:rPr>
            </w:pPr>
            <w:r>
              <w:rPr>
                <w:sz w:val="20"/>
              </w:rPr>
              <w:t>6</w:t>
            </w:r>
          </w:p>
        </w:tc>
        <w:tc>
          <w:tcPr>
            <w:tcW w:w="780" w:type="dxa"/>
          </w:tcPr>
          <w:p w:rsidR="00CE7FB0" w:rsidRDefault="00CE7FB0" w:rsidP="00CE7FB0">
            <w:pPr>
              <w:jc w:val="center"/>
              <w:rPr>
                <w:sz w:val="20"/>
              </w:rPr>
            </w:pPr>
            <w:r>
              <w:rPr>
                <w:sz w:val="20"/>
              </w:rPr>
              <w:t>7</w:t>
            </w:r>
          </w:p>
        </w:tc>
        <w:tc>
          <w:tcPr>
            <w:tcW w:w="780" w:type="dxa"/>
          </w:tcPr>
          <w:p w:rsidR="00CE7FB0" w:rsidRDefault="00CE7FB0" w:rsidP="00CE7FB0">
            <w:pPr>
              <w:jc w:val="center"/>
              <w:rPr>
                <w:sz w:val="20"/>
              </w:rPr>
            </w:pPr>
            <w:r>
              <w:rPr>
                <w:sz w:val="20"/>
              </w:rPr>
              <w:t>9</w:t>
            </w:r>
          </w:p>
        </w:tc>
        <w:tc>
          <w:tcPr>
            <w:tcW w:w="780" w:type="dxa"/>
          </w:tcPr>
          <w:p w:rsidR="00CE7FB0" w:rsidRDefault="00CE7FB0" w:rsidP="00CE7FB0">
            <w:pPr>
              <w:jc w:val="center"/>
              <w:rPr>
                <w:sz w:val="20"/>
              </w:rPr>
            </w:pPr>
            <w:r>
              <w:rPr>
                <w:sz w:val="20"/>
              </w:rPr>
              <w:t>9</w:t>
            </w:r>
          </w:p>
        </w:tc>
        <w:tc>
          <w:tcPr>
            <w:tcW w:w="780" w:type="dxa"/>
          </w:tcPr>
          <w:p w:rsidR="00CE7FB0" w:rsidRDefault="00CE7FB0" w:rsidP="00CE7FB0">
            <w:pPr>
              <w:jc w:val="center"/>
              <w:rPr>
                <w:sz w:val="20"/>
              </w:rPr>
            </w:pPr>
            <w:r>
              <w:rPr>
                <w:sz w:val="20"/>
              </w:rPr>
              <w:t>9</w:t>
            </w:r>
          </w:p>
        </w:tc>
        <w:tc>
          <w:tcPr>
            <w:tcW w:w="780" w:type="dxa"/>
          </w:tcPr>
          <w:p w:rsidR="00CE7FB0" w:rsidRDefault="00CE7FB0" w:rsidP="00CE7FB0">
            <w:pPr>
              <w:jc w:val="center"/>
              <w:rPr>
                <w:sz w:val="20"/>
              </w:rPr>
            </w:pPr>
            <w:r>
              <w:rPr>
                <w:sz w:val="20"/>
              </w:rPr>
              <w:t>8</w:t>
            </w:r>
          </w:p>
        </w:tc>
      </w:tr>
      <w:tr w:rsidR="00CE7FB0">
        <w:tblPrEx>
          <w:tblCellMar>
            <w:top w:w="0" w:type="dxa"/>
            <w:bottom w:w="0" w:type="dxa"/>
          </w:tblCellMar>
        </w:tblPrEx>
        <w:tc>
          <w:tcPr>
            <w:tcW w:w="3490" w:type="dxa"/>
          </w:tcPr>
          <w:p w:rsidR="00CE7FB0" w:rsidRDefault="00CE7FB0" w:rsidP="00CE7FB0">
            <w:pPr>
              <w:rPr>
                <w:sz w:val="20"/>
              </w:rPr>
            </w:pPr>
            <w:r>
              <w:rPr>
                <w:sz w:val="20"/>
              </w:rPr>
              <w:t>Suriname</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r>
      <w:tr w:rsidR="00CE7FB0">
        <w:tblPrEx>
          <w:tblCellMar>
            <w:top w:w="0" w:type="dxa"/>
            <w:bottom w:w="0" w:type="dxa"/>
          </w:tblCellMar>
        </w:tblPrEx>
        <w:tc>
          <w:tcPr>
            <w:tcW w:w="3490" w:type="dxa"/>
          </w:tcPr>
          <w:p w:rsidR="00CE7FB0" w:rsidRDefault="00CE7FB0" w:rsidP="00CE7FB0">
            <w:pPr>
              <w:rPr>
                <w:sz w:val="20"/>
              </w:rPr>
            </w:pPr>
            <w:r>
              <w:rPr>
                <w:sz w:val="20"/>
              </w:rPr>
              <w:t>Thailand</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1</w:t>
            </w:r>
          </w:p>
        </w:tc>
      </w:tr>
      <w:tr w:rsidR="00CE7FB0">
        <w:tblPrEx>
          <w:tblCellMar>
            <w:top w:w="0" w:type="dxa"/>
            <w:bottom w:w="0" w:type="dxa"/>
          </w:tblCellMar>
        </w:tblPrEx>
        <w:tc>
          <w:tcPr>
            <w:tcW w:w="3490" w:type="dxa"/>
          </w:tcPr>
          <w:p w:rsidR="00CE7FB0" w:rsidRDefault="00CE7FB0" w:rsidP="00CE7FB0">
            <w:pPr>
              <w:rPr>
                <w:sz w:val="20"/>
              </w:rPr>
            </w:pPr>
            <w:r>
              <w:rPr>
                <w:sz w:val="20"/>
              </w:rPr>
              <w:t>Turkije</w:t>
            </w:r>
          </w:p>
        </w:tc>
        <w:tc>
          <w:tcPr>
            <w:tcW w:w="780" w:type="dxa"/>
          </w:tcPr>
          <w:p w:rsidR="00CE7FB0" w:rsidRDefault="00CE7FB0" w:rsidP="00CE7FB0">
            <w:pPr>
              <w:jc w:val="center"/>
              <w:rPr>
                <w:sz w:val="20"/>
              </w:rPr>
            </w:pPr>
            <w:r>
              <w:rPr>
                <w:sz w:val="20"/>
              </w:rPr>
              <w:t>8</w:t>
            </w:r>
          </w:p>
        </w:tc>
        <w:tc>
          <w:tcPr>
            <w:tcW w:w="780" w:type="dxa"/>
          </w:tcPr>
          <w:p w:rsidR="00CE7FB0" w:rsidRDefault="00CE7FB0" w:rsidP="00CE7FB0">
            <w:pPr>
              <w:jc w:val="center"/>
              <w:rPr>
                <w:sz w:val="20"/>
              </w:rPr>
            </w:pPr>
            <w:r>
              <w:rPr>
                <w:sz w:val="20"/>
              </w:rPr>
              <w:t>8</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3</w:t>
            </w:r>
          </w:p>
        </w:tc>
        <w:tc>
          <w:tcPr>
            <w:tcW w:w="780" w:type="dxa"/>
          </w:tcPr>
          <w:p w:rsidR="00CE7FB0" w:rsidRDefault="00CE7FB0" w:rsidP="00CE7FB0">
            <w:pPr>
              <w:jc w:val="center"/>
              <w:rPr>
                <w:sz w:val="20"/>
              </w:rPr>
            </w:pPr>
            <w:r>
              <w:rPr>
                <w:sz w:val="20"/>
              </w:rPr>
              <w:t>3</w:t>
            </w:r>
          </w:p>
        </w:tc>
      </w:tr>
      <w:tr w:rsidR="00CE7FB0">
        <w:tblPrEx>
          <w:tblCellMar>
            <w:top w:w="0" w:type="dxa"/>
            <w:bottom w:w="0" w:type="dxa"/>
          </w:tblCellMar>
        </w:tblPrEx>
        <w:tc>
          <w:tcPr>
            <w:tcW w:w="3490" w:type="dxa"/>
          </w:tcPr>
          <w:p w:rsidR="00CE7FB0" w:rsidRDefault="00CE7FB0" w:rsidP="00CE7FB0">
            <w:pPr>
              <w:rPr>
                <w:sz w:val="20"/>
              </w:rPr>
            </w:pPr>
            <w:r>
              <w:rPr>
                <w:sz w:val="20"/>
              </w:rPr>
              <w:t>Verenigde Staten van Amerika</w:t>
            </w:r>
          </w:p>
        </w:tc>
        <w:tc>
          <w:tcPr>
            <w:tcW w:w="780" w:type="dxa"/>
          </w:tcPr>
          <w:p w:rsidR="00CE7FB0" w:rsidRDefault="00CE7FB0" w:rsidP="00CE7FB0">
            <w:pPr>
              <w:jc w:val="center"/>
              <w:rPr>
                <w:sz w:val="20"/>
              </w:rPr>
            </w:pPr>
            <w:r>
              <w:rPr>
                <w:sz w:val="20"/>
              </w:rPr>
              <w:t>3</w:t>
            </w:r>
          </w:p>
        </w:tc>
        <w:tc>
          <w:tcPr>
            <w:tcW w:w="780" w:type="dxa"/>
          </w:tcPr>
          <w:p w:rsidR="00CE7FB0" w:rsidRDefault="00CE7FB0" w:rsidP="00CE7FB0">
            <w:pPr>
              <w:jc w:val="center"/>
              <w:rPr>
                <w:sz w:val="20"/>
              </w:rPr>
            </w:pPr>
            <w:r>
              <w:rPr>
                <w:sz w:val="20"/>
              </w:rPr>
              <w:t>3</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3</w:t>
            </w:r>
          </w:p>
        </w:tc>
        <w:tc>
          <w:tcPr>
            <w:tcW w:w="780" w:type="dxa"/>
          </w:tcPr>
          <w:p w:rsidR="00CE7FB0" w:rsidRDefault="00CE7FB0" w:rsidP="00CE7FB0">
            <w:pPr>
              <w:jc w:val="center"/>
              <w:rPr>
                <w:sz w:val="20"/>
              </w:rPr>
            </w:pPr>
            <w:r>
              <w:rPr>
                <w:sz w:val="20"/>
              </w:rPr>
              <w:t>1</w:t>
            </w:r>
          </w:p>
        </w:tc>
      </w:tr>
      <w:tr w:rsidR="00CE7FB0">
        <w:tblPrEx>
          <w:tblCellMar>
            <w:top w:w="0" w:type="dxa"/>
            <w:bottom w:w="0" w:type="dxa"/>
          </w:tblCellMar>
        </w:tblPrEx>
        <w:tc>
          <w:tcPr>
            <w:tcW w:w="3490" w:type="dxa"/>
          </w:tcPr>
          <w:p w:rsidR="00CE7FB0" w:rsidRDefault="00CE7FB0" w:rsidP="00CE7FB0">
            <w:pPr>
              <w:rPr>
                <w:sz w:val="20"/>
              </w:rPr>
            </w:pPr>
            <w:r>
              <w:rPr>
                <w:sz w:val="20"/>
              </w:rPr>
              <w:t>Zuid Afrika</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r>
      <w:tr w:rsidR="00CE7FB0">
        <w:tblPrEx>
          <w:tblCellMar>
            <w:top w:w="0" w:type="dxa"/>
            <w:bottom w:w="0" w:type="dxa"/>
          </w:tblCellMar>
        </w:tblPrEx>
        <w:tc>
          <w:tcPr>
            <w:tcW w:w="3490" w:type="dxa"/>
          </w:tcPr>
          <w:p w:rsidR="00CE7FB0" w:rsidRDefault="00CE7FB0" w:rsidP="00CE7FB0">
            <w:pPr>
              <w:rPr>
                <w:sz w:val="20"/>
              </w:rPr>
            </w:pPr>
            <w:r>
              <w:rPr>
                <w:sz w:val="20"/>
              </w:rPr>
              <w:t>Zuid Korea</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1</w:t>
            </w:r>
          </w:p>
        </w:tc>
      </w:tr>
      <w:tr w:rsidR="00CE7FB0">
        <w:tblPrEx>
          <w:tblCellMar>
            <w:top w:w="0" w:type="dxa"/>
            <w:bottom w:w="0" w:type="dxa"/>
          </w:tblCellMar>
        </w:tblPrEx>
        <w:tc>
          <w:tcPr>
            <w:tcW w:w="3490" w:type="dxa"/>
          </w:tcPr>
          <w:p w:rsidR="00CE7FB0" w:rsidRDefault="00CE7FB0" w:rsidP="00CE7FB0">
            <w:pPr>
              <w:rPr>
                <w:sz w:val="20"/>
              </w:rPr>
            </w:pPr>
            <w:r>
              <w:rPr>
                <w:sz w:val="20"/>
              </w:rPr>
              <w:t>Zweden</w:t>
            </w:r>
          </w:p>
        </w:tc>
        <w:tc>
          <w:tcPr>
            <w:tcW w:w="780" w:type="dxa"/>
          </w:tcPr>
          <w:p w:rsidR="00CE7FB0" w:rsidRDefault="00CE7FB0" w:rsidP="00CE7FB0">
            <w:pPr>
              <w:jc w:val="center"/>
              <w:rPr>
                <w:sz w:val="20"/>
              </w:rPr>
            </w:pPr>
            <w:r>
              <w:rPr>
                <w:sz w:val="20"/>
              </w:rPr>
              <w:t>-</w:t>
            </w:r>
          </w:p>
        </w:tc>
        <w:tc>
          <w:tcPr>
            <w:tcW w:w="780" w:type="dxa"/>
          </w:tcPr>
          <w:p w:rsidR="00CE7FB0" w:rsidRDefault="00CE7FB0" w:rsidP="00CE7FB0">
            <w:pPr>
              <w:jc w:val="center"/>
              <w:rPr>
                <w:sz w:val="20"/>
              </w:rPr>
            </w:pPr>
            <w:r>
              <w:rPr>
                <w:sz w:val="20"/>
              </w:rPr>
              <w:t>3</w:t>
            </w:r>
          </w:p>
        </w:tc>
        <w:tc>
          <w:tcPr>
            <w:tcW w:w="780" w:type="dxa"/>
          </w:tcPr>
          <w:p w:rsidR="00CE7FB0" w:rsidRDefault="00CE7FB0" w:rsidP="00CE7FB0">
            <w:pPr>
              <w:jc w:val="center"/>
              <w:rPr>
                <w:sz w:val="20"/>
              </w:rPr>
            </w:pPr>
            <w:r>
              <w:rPr>
                <w:sz w:val="20"/>
              </w:rPr>
              <w:t>3</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3</w:t>
            </w:r>
          </w:p>
        </w:tc>
        <w:tc>
          <w:tcPr>
            <w:tcW w:w="780" w:type="dxa"/>
          </w:tcPr>
          <w:p w:rsidR="00CE7FB0" w:rsidRDefault="00CE7FB0" w:rsidP="00CE7FB0">
            <w:pPr>
              <w:jc w:val="center"/>
              <w:rPr>
                <w:sz w:val="20"/>
              </w:rPr>
            </w:pPr>
            <w:r>
              <w:rPr>
                <w:sz w:val="20"/>
              </w:rPr>
              <w:t>3</w:t>
            </w:r>
          </w:p>
        </w:tc>
      </w:tr>
      <w:tr w:rsidR="00CE7FB0">
        <w:tblPrEx>
          <w:tblCellMar>
            <w:top w:w="0" w:type="dxa"/>
            <w:bottom w:w="0" w:type="dxa"/>
          </w:tblCellMar>
        </w:tblPrEx>
        <w:tc>
          <w:tcPr>
            <w:tcW w:w="3490" w:type="dxa"/>
          </w:tcPr>
          <w:p w:rsidR="00CE7FB0" w:rsidRDefault="00CE7FB0" w:rsidP="00CE7FB0">
            <w:pPr>
              <w:rPr>
                <w:sz w:val="20"/>
              </w:rPr>
            </w:pPr>
            <w:r>
              <w:rPr>
                <w:sz w:val="20"/>
              </w:rPr>
              <w:t>Zwitserland</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1</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2</w:t>
            </w:r>
          </w:p>
        </w:tc>
        <w:tc>
          <w:tcPr>
            <w:tcW w:w="780" w:type="dxa"/>
          </w:tcPr>
          <w:p w:rsidR="00CE7FB0" w:rsidRDefault="00CE7FB0" w:rsidP="00CE7FB0">
            <w:pPr>
              <w:jc w:val="center"/>
              <w:rPr>
                <w:sz w:val="20"/>
              </w:rPr>
            </w:pPr>
            <w:r>
              <w:rPr>
                <w:sz w:val="20"/>
              </w:rPr>
              <w:t>2</w:t>
            </w:r>
          </w:p>
        </w:tc>
      </w:tr>
    </w:tbl>
    <w:p w:rsidR="00CE7FB0" w:rsidRDefault="00CE7FB0" w:rsidP="00CE7FB0">
      <w:r>
        <w:br w:type="page"/>
      </w:r>
    </w:p>
    <w:p w:rsidR="00CE7FB0" w:rsidRDefault="00CE7FB0" w:rsidP="00CE7FB0">
      <w:pPr>
        <w:pStyle w:val="Kop2"/>
      </w:pPr>
      <w:bookmarkStart w:id="246" w:name="_Toc519484114"/>
      <w:bookmarkStart w:id="247" w:name="_Toc522073327"/>
      <w:r>
        <w:t>8.2.</w:t>
      </w:r>
      <w:r>
        <w:tab/>
        <w:t>BRANDWEER</w:t>
      </w:r>
      <w:bookmarkEnd w:id="246"/>
      <w:bookmarkEnd w:id="247"/>
    </w:p>
    <w:p w:rsidR="00CE7FB0" w:rsidRDefault="00CE7FB0" w:rsidP="00CE7FB0">
      <w:pPr>
        <w:pStyle w:val="Inhopg6"/>
      </w:pPr>
    </w:p>
    <w:p w:rsidR="00CE7FB0" w:rsidRDefault="00CE7FB0" w:rsidP="00CE7FB0"/>
    <w:p w:rsidR="00CE7FB0" w:rsidRDefault="00CE7FB0" w:rsidP="00CE7FB0"/>
    <w:p w:rsidR="00CE7FB0" w:rsidRDefault="00CE7FB0" w:rsidP="00CE7FB0">
      <w:pPr>
        <w:pStyle w:val="Kop3"/>
      </w:pPr>
      <w:bookmarkStart w:id="248" w:name="_Toc522073328"/>
      <w:r>
        <w:t>8.2.1.</w:t>
      </w:r>
      <w:r>
        <w:tab/>
        <w:t>Aantal alarmeringen</w:t>
      </w:r>
      <w:bookmarkEnd w:id="248"/>
    </w:p>
    <w:p w:rsidR="00CE7FB0" w:rsidRDefault="00CE7FB0" w:rsidP="00CE7FB0"/>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70"/>
        <w:gridCol w:w="945"/>
        <w:gridCol w:w="945"/>
        <w:gridCol w:w="945"/>
        <w:gridCol w:w="945"/>
      </w:tblGrid>
      <w:tr w:rsidR="00CE7FB0">
        <w:tblPrEx>
          <w:tblCellMar>
            <w:top w:w="0" w:type="dxa"/>
            <w:bottom w:w="0" w:type="dxa"/>
          </w:tblCellMar>
        </w:tblPrEx>
        <w:trPr>
          <w:cantSplit/>
        </w:trPr>
        <w:tc>
          <w:tcPr>
            <w:tcW w:w="4570" w:type="dxa"/>
            <w:vAlign w:val="center"/>
          </w:tcPr>
          <w:p w:rsidR="00CE7FB0" w:rsidRDefault="00CE7FB0" w:rsidP="00CE7FB0">
            <w:pPr>
              <w:rPr>
                <w:b/>
              </w:rPr>
            </w:pPr>
          </w:p>
          <w:p w:rsidR="00CE7FB0" w:rsidRDefault="00CE7FB0" w:rsidP="00CE7FB0">
            <w:pPr>
              <w:rPr>
                <w:b/>
              </w:rPr>
            </w:pPr>
            <w:r>
              <w:rPr>
                <w:b/>
              </w:rPr>
              <w:t>Alarmeringen</w:t>
            </w:r>
          </w:p>
          <w:p w:rsidR="00CE7FB0" w:rsidRDefault="00CE7FB0" w:rsidP="00CE7FB0">
            <w:pPr>
              <w:rPr>
                <w:b/>
              </w:rPr>
            </w:pPr>
          </w:p>
        </w:tc>
        <w:tc>
          <w:tcPr>
            <w:tcW w:w="945" w:type="dxa"/>
            <w:vAlign w:val="center"/>
          </w:tcPr>
          <w:p w:rsidR="00CE7FB0" w:rsidRDefault="00CE7FB0" w:rsidP="00CE7FB0">
            <w:pPr>
              <w:jc w:val="center"/>
              <w:rPr>
                <w:b/>
              </w:rPr>
            </w:pPr>
            <w:r>
              <w:rPr>
                <w:b/>
              </w:rPr>
              <w:t>1997</w:t>
            </w:r>
          </w:p>
        </w:tc>
        <w:tc>
          <w:tcPr>
            <w:tcW w:w="945" w:type="dxa"/>
            <w:vAlign w:val="center"/>
          </w:tcPr>
          <w:p w:rsidR="00CE7FB0" w:rsidRDefault="00CE7FB0" w:rsidP="00CE7FB0">
            <w:pPr>
              <w:jc w:val="center"/>
              <w:rPr>
                <w:b/>
              </w:rPr>
            </w:pPr>
            <w:r>
              <w:rPr>
                <w:b/>
              </w:rPr>
              <w:t>1998</w:t>
            </w:r>
          </w:p>
        </w:tc>
        <w:tc>
          <w:tcPr>
            <w:tcW w:w="945" w:type="dxa"/>
            <w:vAlign w:val="center"/>
          </w:tcPr>
          <w:p w:rsidR="00CE7FB0" w:rsidRDefault="00CE7FB0" w:rsidP="00CE7FB0">
            <w:pPr>
              <w:jc w:val="center"/>
              <w:rPr>
                <w:b/>
              </w:rPr>
            </w:pPr>
            <w:r>
              <w:rPr>
                <w:b/>
              </w:rPr>
              <w:t>1999</w:t>
            </w:r>
          </w:p>
        </w:tc>
        <w:tc>
          <w:tcPr>
            <w:tcW w:w="945" w:type="dxa"/>
            <w:vAlign w:val="center"/>
          </w:tcPr>
          <w:p w:rsidR="00CE7FB0" w:rsidRDefault="00CE7FB0" w:rsidP="00CE7FB0">
            <w:pPr>
              <w:jc w:val="center"/>
              <w:rPr>
                <w:b/>
              </w:rPr>
            </w:pPr>
            <w:r>
              <w:rPr>
                <w:b/>
              </w:rPr>
              <w:t>2000</w:t>
            </w:r>
          </w:p>
        </w:tc>
      </w:tr>
      <w:tr w:rsidR="00CE7FB0">
        <w:tblPrEx>
          <w:tblCellMar>
            <w:top w:w="0" w:type="dxa"/>
            <w:bottom w:w="0" w:type="dxa"/>
          </w:tblCellMar>
        </w:tblPrEx>
        <w:trPr>
          <w:cantSplit/>
        </w:trPr>
        <w:tc>
          <w:tcPr>
            <w:tcW w:w="4570" w:type="dxa"/>
          </w:tcPr>
          <w:p w:rsidR="00CE7FB0" w:rsidRDefault="00CE7FB0" w:rsidP="00CE7FB0">
            <w:pPr>
              <w:rPr>
                <w:b/>
              </w:rPr>
            </w:pPr>
            <w:r>
              <w:rPr>
                <w:b/>
              </w:rPr>
              <w:t>Aantal</w:t>
            </w:r>
          </w:p>
        </w:tc>
        <w:tc>
          <w:tcPr>
            <w:tcW w:w="945" w:type="dxa"/>
          </w:tcPr>
          <w:p w:rsidR="00CE7FB0" w:rsidRDefault="00CE7FB0" w:rsidP="00CE7FB0">
            <w:pPr>
              <w:jc w:val="center"/>
            </w:pPr>
            <w:r>
              <w:t>56</w:t>
            </w:r>
          </w:p>
        </w:tc>
        <w:tc>
          <w:tcPr>
            <w:tcW w:w="945" w:type="dxa"/>
          </w:tcPr>
          <w:p w:rsidR="00CE7FB0" w:rsidRDefault="00CE7FB0" w:rsidP="00CE7FB0">
            <w:pPr>
              <w:jc w:val="center"/>
            </w:pPr>
            <w:r>
              <w:t>73</w:t>
            </w:r>
          </w:p>
        </w:tc>
        <w:tc>
          <w:tcPr>
            <w:tcW w:w="945" w:type="dxa"/>
          </w:tcPr>
          <w:p w:rsidR="00CE7FB0" w:rsidRDefault="00CE7FB0" w:rsidP="00CE7FB0">
            <w:pPr>
              <w:jc w:val="center"/>
            </w:pPr>
            <w:r>
              <w:t>67</w:t>
            </w:r>
          </w:p>
        </w:tc>
        <w:tc>
          <w:tcPr>
            <w:tcW w:w="945" w:type="dxa"/>
          </w:tcPr>
          <w:p w:rsidR="00CE7FB0" w:rsidRDefault="00CE7FB0" w:rsidP="00CE7FB0">
            <w:pPr>
              <w:jc w:val="center"/>
            </w:pPr>
            <w:r>
              <w:t>84</w:t>
            </w:r>
          </w:p>
        </w:tc>
      </w:tr>
      <w:tr w:rsidR="00CE7FB0">
        <w:tblPrEx>
          <w:tblCellMar>
            <w:top w:w="0" w:type="dxa"/>
            <w:bottom w:w="0" w:type="dxa"/>
          </w:tblCellMar>
        </w:tblPrEx>
        <w:trPr>
          <w:cantSplit/>
        </w:trPr>
        <w:tc>
          <w:tcPr>
            <w:tcW w:w="4570" w:type="dxa"/>
          </w:tcPr>
          <w:p w:rsidR="00CE7FB0" w:rsidRDefault="00CE7FB0" w:rsidP="00CE7FB0"/>
        </w:tc>
        <w:tc>
          <w:tcPr>
            <w:tcW w:w="945" w:type="dxa"/>
          </w:tcPr>
          <w:p w:rsidR="00CE7FB0" w:rsidRDefault="00CE7FB0" w:rsidP="00CE7FB0">
            <w:pPr>
              <w:jc w:val="center"/>
            </w:pPr>
          </w:p>
        </w:tc>
        <w:tc>
          <w:tcPr>
            <w:tcW w:w="945" w:type="dxa"/>
          </w:tcPr>
          <w:p w:rsidR="00CE7FB0" w:rsidRDefault="00CE7FB0" w:rsidP="00CE7FB0">
            <w:pPr>
              <w:jc w:val="center"/>
            </w:pPr>
          </w:p>
        </w:tc>
        <w:tc>
          <w:tcPr>
            <w:tcW w:w="945" w:type="dxa"/>
          </w:tcPr>
          <w:p w:rsidR="00CE7FB0" w:rsidRDefault="00CE7FB0" w:rsidP="00CE7FB0">
            <w:pPr>
              <w:jc w:val="center"/>
            </w:pPr>
          </w:p>
        </w:tc>
        <w:tc>
          <w:tcPr>
            <w:tcW w:w="945" w:type="dxa"/>
          </w:tcPr>
          <w:p w:rsidR="00CE7FB0" w:rsidRDefault="00CE7FB0" w:rsidP="00CE7FB0">
            <w:pPr>
              <w:jc w:val="center"/>
            </w:pPr>
          </w:p>
        </w:tc>
      </w:tr>
      <w:tr w:rsidR="00CE7FB0">
        <w:tblPrEx>
          <w:tblCellMar>
            <w:top w:w="0" w:type="dxa"/>
            <w:bottom w:w="0" w:type="dxa"/>
          </w:tblCellMar>
        </w:tblPrEx>
        <w:trPr>
          <w:cantSplit/>
        </w:trPr>
        <w:tc>
          <w:tcPr>
            <w:tcW w:w="4570" w:type="dxa"/>
          </w:tcPr>
          <w:p w:rsidR="00CE7FB0" w:rsidRDefault="00CE7FB0" w:rsidP="00CE7FB0">
            <w:pPr>
              <w:rPr>
                <w:b/>
              </w:rPr>
            </w:pPr>
            <w:r>
              <w:rPr>
                <w:b/>
              </w:rPr>
              <w:t>Onderverdeling</w:t>
            </w:r>
          </w:p>
        </w:tc>
        <w:tc>
          <w:tcPr>
            <w:tcW w:w="945" w:type="dxa"/>
          </w:tcPr>
          <w:p w:rsidR="00CE7FB0" w:rsidRDefault="00CE7FB0" w:rsidP="00CE7FB0">
            <w:pPr>
              <w:jc w:val="center"/>
            </w:pPr>
          </w:p>
        </w:tc>
        <w:tc>
          <w:tcPr>
            <w:tcW w:w="945" w:type="dxa"/>
          </w:tcPr>
          <w:p w:rsidR="00CE7FB0" w:rsidRDefault="00CE7FB0" w:rsidP="00CE7FB0">
            <w:pPr>
              <w:jc w:val="center"/>
            </w:pPr>
          </w:p>
        </w:tc>
        <w:tc>
          <w:tcPr>
            <w:tcW w:w="945" w:type="dxa"/>
          </w:tcPr>
          <w:p w:rsidR="00CE7FB0" w:rsidRDefault="00CE7FB0" w:rsidP="00CE7FB0">
            <w:pPr>
              <w:jc w:val="center"/>
            </w:pPr>
          </w:p>
        </w:tc>
        <w:tc>
          <w:tcPr>
            <w:tcW w:w="945" w:type="dxa"/>
          </w:tcPr>
          <w:p w:rsidR="00CE7FB0" w:rsidRDefault="00CE7FB0" w:rsidP="00CE7FB0">
            <w:pPr>
              <w:jc w:val="center"/>
            </w:pPr>
          </w:p>
        </w:tc>
      </w:tr>
      <w:tr w:rsidR="00CE7FB0">
        <w:tblPrEx>
          <w:tblCellMar>
            <w:top w:w="0" w:type="dxa"/>
            <w:bottom w:w="0" w:type="dxa"/>
          </w:tblCellMar>
        </w:tblPrEx>
        <w:trPr>
          <w:cantSplit/>
        </w:trPr>
        <w:tc>
          <w:tcPr>
            <w:tcW w:w="4570" w:type="dxa"/>
          </w:tcPr>
          <w:p w:rsidR="00CE7FB0" w:rsidRDefault="00CE7FB0" w:rsidP="00CE7FB0">
            <w:r>
              <w:t xml:space="preserve"> - brand</w:t>
            </w:r>
          </w:p>
        </w:tc>
        <w:tc>
          <w:tcPr>
            <w:tcW w:w="945" w:type="dxa"/>
          </w:tcPr>
          <w:p w:rsidR="00CE7FB0" w:rsidRDefault="00CE7FB0" w:rsidP="00CE7FB0">
            <w:pPr>
              <w:jc w:val="center"/>
            </w:pPr>
            <w:r>
              <w:t>45</w:t>
            </w:r>
          </w:p>
        </w:tc>
        <w:tc>
          <w:tcPr>
            <w:tcW w:w="945" w:type="dxa"/>
          </w:tcPr>
          <w:p w:rsidR="00CE7FB0" w:rsidRDefault="00CE7FB0" w:rsidP="00CE7FB0">
            <w:pPr>
              <w:jc w:val="center"/>
            </w:pPr>
            <w:r>
              <w:t>55</w:t>
            </w:r>
          </w:p>
        </w:tc>
        <w:tc>
          <w:tcPr>
            <w:tcW w:w="945" w:type="dxa"/>
          </w:tcPr>
          <w:p w:rsidR="00CE7FB0" w:rsidRDefault="00CE7FB0" w:rsidP="00CE7FB0">
            <w:pPr>
              <w:jc w:val="center"/>
            </w:pPr>
            <w:r>
              <w:t>48</w:t>
            </w:r>
          </w:p>
        </w:tc>
        <w:tc>
          <w:tcPr>
            <w:tcW w:w="945" w:type="dxa"/>
          </w:tcPr>
          <w:p w:rsidR="00CE7FB0" w:rsidRDefault="00CE7FB0" w:rsidP="00CE7FB0">
            <w:pPr>
              <w:jc w:val="center"/>
            </w:pPr>
            <w:r>
              <w:t>64</w:t>
            </w:r>
          </w:p>
        </w:tc>
      </w:tr>
      <w:tr w:rsidR="00CE7FB0">
        <w:tblPrEx>
          <w:tblCellMar>
            <w:top w:w="0" w:type="dxa"/>
            <w:bottom w:w="0" w:type="dxa"/>
          </w:tblCellMar>
        </w:tblPrEx>
        <w:trPr>
          <w:cantSplit/>
        </w:trPr>
        <w:tc>
          <w:tcPr>
            <w:tcW w:w="4570" w:type="dxa"/>
          </w:tcPr>
          <w:p w:rsidR="00CE7FB0" w:rsidRDefault="00CE7FB0" w:rsidP="00CE7FB0">
            <w:r>
              <w:t xml:space="preserve">   (automatische brandmeldinstallatie (ABI))</w:t>
            </w:r>
          </w:p>
        </w:tc>
        <w:tc>
          <w:tcPr>
            <w:tcW w:w="945" w:type="dxa"/>
          </w:tcPr>
          <w:p w:rsidR="00CE7FB0" w:rsidRDefault="00CE7FB0" w:rsidP="00CE7FB0">
            <w:pPr>
              <w:jc w:val="center"/>
            </w:pPr>
          </w:p>
        </w:tc>
        <w:tc>
          <w:tcPr>
            <w:tcW w:w="945" w:type="dxa"/>
          </w:tcPr>
          <w:p w:rsidR="00CE7FB0" w:rsidRDefault="00CE7FB0" w:rsidP="00CE7FB0">
            <w:pPr>
              <w:jc w:val="center"/>
            </w:pPr>
            <w:r>
              <w:t>(28)</w:t>
            </w:r>
          </w:p>
        </w:tc>
        <w:tc>
          <w:tcPr>
            <w:tcW w:w="945" w:type="dxa"/>
          </w:tcPr>
          <w:p w:rsidR="00CE7FB0" w:rsidRDefault="00CE7FB0" w:rsidP="00CE7FB0">
            <w:pPr>
              <w:jc w:val="center"/>
            </w:pPr>
            <w:r>
              <w:t>(27)</w:t>
            </w:r>
          </w:p>
        </w:tc>
        <w:tc>
          <w:tcPr>
            <w:tcW w:w="945" w:type="dxa"/>
          </w:tcPr>
          <w:p w:rsidR="00CE7FB0" w:rsidRDefault="00CE7FB0" w:rsidP="00CE7FB0">
            <w:pPr>
              <w:jc w:val="center"/>
            </w:pPr>
            <w:r>
              <w:t>(45)</w:t>
            </w:r>
          </w:p>
        </w:tc>
      </w:tr>
      <w:tr w:rsidR="00CE7FB0">
        <w:tblPrEx>
          <w:tblCellMar>
            <w:top w:w="0" w:type="dxa"/>
            <w:bottom w:w="0" w:type="dxa"/>
          </w:tblCellMar>
        </w:tblPrEx>
        <w:trPr>
          <w:cantSplit/>
        </w:trPr>
        <w:tc>
          <w:tcPr>
            <w:tcW w:w="4570" w:type="dxa"/>
          </w:tcPr>
          <w:p w:rsidR="00CE7FB0" w:rsidRDefault="00CE7FB0" w:rsidP="00CE7FB0">
            <w:r>
              <w:t>- hulpverleningsalarm</w:t>
            </w:r>
          </w:p>
        </w:tc>
        <w:tc>
          <w:tcPr>
            <w:tcW w:w="945" w:type="dxa"/>
          </w:tcPr>
          <w:p w:rsidR="00CE7FB0" w:rsidRDefault="00CE7FB0" w:rsidP="00CE7FB0">
            <w:pPr>
              <w:jc w:val="center"/>
            </w:pPr>
            <w:r>
              <w:t>11</w:t>
            </w:r>
          </w:p>
        </w:tc>
        <w:tc>
          <w:tcPr>
            <w:tcW w:w="945" w:type="dxa"/>
          </w:tcPr>
          <w:p w:rsidR="00CE7FB0" w:rsidRDefault="00CE7FB0" w:rsidP="00CE7FB0">
            <w:pPr>
              <w:jc w:val="center"/>
            </w:pPr>
            <w:r>
              <w:t>18</w:t>
            </w:r>
          </w:p>
        </w:tc>
        <w:tc>
          <w:tcPr>
            <w:tcW w:w="945" w:type="dxa"/>
          </w:tcPr>
          <w:p w:rsidR="00CE7FB0" w:rsidRDefault="00CE7FB0" w:rsidP="00CE7FB0">
            <w:pPr>
              <w:jc w:val="center"/>
            </w:pPr>
            <w:r>
              <w:t>19</w:t>
            </w:r>
          </w:p>
        </w:tc>
        <w:tc>
          <w:tcPr>
            <w:tcW w:w="945" w:type="dxa"/>
          </w:tcPr>
          <w:p w:rsidR="00CE7FB0" w:rsidRDefault="00CE7FB0" w:rsidP="00CE7FB0">
            <w:pPr>
              <w:jc w:val="center"/>
            </w:pPr>
            <w:r>
              <w:t>20</w:t>
            </w:r>
          </w:p>
        </w:tc>
      </w:tr>
    </w:tbl>
    <w:p w:rsidR="00CE7FB0" w:rsidRDefault="00CE7FB0" w:rsidP="00CE7FB0"/>
    <w:p w:rsidR="00CE7FB0" w:rsidRDefault="00CE7FB0" w:rsidP="00CE7FB0"/>
    <w:p w:rsidR="00CE7FB0" w:rsidRDefault="00CE7FB0" w:rsidP="00CE7FB0">
      <w:pPr>
        <w:pStyle w:val="Kop3"/>
      </w:pPr>
      <w:bookmarkStart w:id="249" w:name="_Toc522073329"/>
      <w:r>
        <w:t>8.2.2.</w:t>
      </w:r>
      <w:r>
        <w:tab/>
        <w:t>Aantal panden aangesloten op automatische</w:t>
      </w:r>
      <w:r>
        <w:br/>
        <w:t xml:space="preserve"> </w:t>
      </w:r>
      <w:r>
        <w:tab/>
      </w:r>
      <w:r>
        <w:tab/>
        <w:t>brandmeldinstallatie</w:t>
      </w:r>
      <w:bookmarkEnd w:id="249"/>
    </w:p>
    <w:p w:rsidR="00CE7FB0" w:rsidRDefault="00CE7FB0" w:rsidP="00CE7FB0"/>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10"/>
        <w:gridCol w:w="828"/>
        <w:gridCol w:w="828"/>
        <w:gridCol w:w="828"/>
        <w:gridCol w:w="828"/>
        <w:gridCol w:w="828"/>
      </w:tblGrid>
      <w:tr w:rsidR="00CE7FB0">
        <w:tblPrEx>
          <w:tblCellMar>
            <w:top w:w="0" w:type="dxa"/>
            <w:bottom w:w="0" w:type="dxa"/>
          </w:tblCellMar>
        </w:tblPrEx>
        <w:tc>
          <w:tcPr>
            <w:tcW w:w="4210" w:type="dxa"/>
          </w:tcPr>
          <w:p w:rsidR="00CE7FB0" w:rsidRDefault="00CE7FB0" w:rsidP="00CE7FB0">
            <w:pPr>
              <w:pStyle w:val="Voettekst"/>
            </w:pPr>
          </w:p>
          <w:p w:rsidR="00CE7FB0" w:rsidRDefault="00CE7FB0" w:rsidP="00CE7FB0">
            <w:pPr>
              <w:pStyle w:val="Voettekst"/>
            </w:pPr>
            <w:r>
              <w:t xml:space="preserve">Panden aangesloten op een automatische brandmeldinstallatie </w:t>
            </w:r>
          </w:p>
          <w:p w:rsidR="00CE7FB0" w:rsidRDefault="00CE7FB0" w:rsidP="00CE7FB0">
            <w:pPr>
              <w:jc w:val="right"/>
              <w:rPr>
                <w:b/>
              </w:rPr>
            </w:pPr>
            <w:r>
              <w:t>(per 31 december</w:t>
            </w:r>
            <w:r>
              <w:rPr>
                <w:b/>
              </w:rPr>
              <w:t>)</w:t>
            </w:r>
          </w:p>
          <w:p w:rsidR="00CE7FB0" w:rsidRDefault="00CE7FB0" w:rsidP="00CE7FB0">
            <w:pPr>
              <w:rPr>
                <w:b/>
              </w:rPr>
            </w:pPr>
          </w:p>
        </w:tc>
        <w:tc>
          <w:tcPr>
            <w:tcW w:w="828" w:type="dxa"/>
            <w:vAlign w:val="center"/>
          </w:tcPr>
          <w:p w:rsidR="00CE7FB0" w:rsidRDefault="00CE7FB0" w:rsidP="00CE7FB0">
            <w:pPr>
              <w:jc w:val="center"/>
              <w:rPr>
                <w:b/>
              </w:rPr>
            </w:pPr>
            <w:r>
              <w:rPr>
                <w:b/>
              </w:rPr>
              <w:t>1996</w:t>
            </w:r>
          </w:p>
        </w:tc>
        <w:tc>
          <w:tcPr>
            <w:tcW w:w="828" w:type="dxa"/>
            <w:vAlign w:val="center"/>
          </w:tcPr>
          <w:p w:rsidR="00CE7FB0" w:rsidRDefault="00CE7FB0" w:rsidP="00CE7FB0">
            <w:pPr>
              <w:jc w:val="center"/>
              <w:rPr>
                <w:b/>
              </w:rPr>
            </w:pPr>
            <w:r>
              <w:rPr>
                <w:b/>
              </w:rPr>
              <w:t>1997</w:t>
            </w:r>
          </w:p>
        </w:tc>
        <w:tc>
          <w:tcPr>
            <w:tcW w:w="828" w:type="dxa"/>
            <w:vAlign w:val="center"/>
          </w:tcPr>
          <w:p w:rsidR="00CE7FB0" w:rsidRDefault="00CE7FB0" w:rsidP="00CE7FB0">
            <w:pPr>
              <w:jc w:val="center"/>
              <w:rPr>
                <w:b/>
              </w:rPr>
            </w:pPr>
            <w:r>
              <w:rPr>
                <w:b/>
              </w:rPr>
              <w:t>1998</w:t>
            </w:r>
          </w:p>
        </w:tc>
        <w:tc>
          <w:tcPr>
            <w:tcW w:w="828" w:type="dxa"/>
            <w:vAlign w:val="center"/>
          </w:tcPr>
          <w:p w:rsidR="00CE7FB0" w:rsidRDefault="00CE7FB0" w:rsidP="00CE7FB0">
            <w:pPr>
              <w:jc w:val="center"/>
              <w:rPr>
                <w:b/>
              </w:rPr>
            </w:pPr>
            <w:r>
              <w:rPr>
                <w:b/>
              </w:rPr>
              <w:t>1999</w:t>
            </w:r>
          </w:p>
        </w:tc>
        <w:tc>
          <w:tcPr>
            <w:tcW w:w="828" w:type="dxa"/>
            <w:vAlign w:val="center"/>
          </w:tcPr>
          <w:p w:rsidR="00CE7FB0" w:rsidRDefault="00CE7FB0" w:rsidP="00CE7FB0">
            <w:pPr>
              <w:jc w:val="center"/>
              <w:rPr>
                <w:b/>
              </w:rPr>
            </w:pPr>
            <w:r>
              <w:rPr>
                <w:b/>
              </w:rPr>
              <w:t>2000</w:t>
            </w:r>
          </w:p>
        </w:tc>
      </w:tr>
      <w:tr w:rsidR="00CE7FB0">
        <w:tblPrEx>
          <w:tblCellMar>
            <w:top w:w="0" w:type="dxa"/>
            <w:bottom w:w="0" w:type="dxa"/>
          </w:tblCellMar>
        </w:tblPrEx>
        <w:tc>
          <w:tcPr>
            <w:tcW w:w="4210" w:type="dxa"/>
            <w:vAlign w:val="center"/>
          </w:tcPr>
          <w:p w:rsidR="00CE7FB0" w:rsidRDefault="00CE7FB0" w:rsidP="00CE7FB0"/>
          <w:p w:rsidR="00CE7FB0" w:rsidRDefault="00CE7FB0" w:rsidP="00CE7FB0">
            <w:r>
              <w:t xml:space="preserve">Aantal </w:t>
            </w:r>
          </w:p>
          <w:p w:rsidR="00CE7FB0" w:rsidRDefault="00CE7FB0" w:rsidP="00CE7FB0"/>
        </w:tc>
        <w:tc>
          <w:tcPr>
            <w:tcW w:w="828" w:type="dxa"/>
            <w:vAlign w:val="center"/>
          </w:tcPr>
          <w:p w:rsidR="00CE7FB0" w:rsidRDefault="00CE7FB0" w:rsidP="00CE7FB0">
            <w:pPr>
              <w:jc w:val="center"/>
            </w:pPr>
          </w:p>
        </w:tc>
        <w:tc>
          <w:tcPr>
            <w:tcW w:w="828" w:type="dxa"/>
            <w:vAlign w:val="center"/>
          </w:tcPr>
          <w:p w:rsidR="00CE7FB0" w:rsidRDefault="00CE7FB0" w:rsidP="00CE7FB0">
            <w:pPr>
              <w:jc w:val="center"/>
            </w:pPr>
            <w:r>
              <w:t>19</w:t>
            </w:r>
          </w:p>
        </w:tc>
        <w:tc>
          <w:tcPr>
            <w:tcW w:w="828" w:type="dxa"/>
            <w:vAlign w:val="center"/>
          </w:tcPr>
          <w:p w:rsidR="00CE7FB0" w:rsidRDefault="00CE7FB0" w:rsidP="00CE7FB0">
            <w:pPr>
              <w:jc w:val="center"/>
            </w:pPr>
          </w:p>
        </w:tc>
        <w:tc>
          <w:tcPr>
            <w:tcW w:w="828" w:type="dxa"/>
            <w:vAlign w:val="center"/>
          </w:tcPr>
          <w:p w:rsidR="00CE7FB0" w:rsidRDefault="00CE7FB0" w:rsidP="00CE7FB0">
            <w:pPr>
              <w:jc w:val="center"/>
            </w:pPr>
          </w:p>
        </w:tc>
        <w:tc>
          <w:tcPr>
            <w:tcW w:w="828" w:type="dxa"/>
            <w:vAlign w:val="center"/>
          </w:tcPr>
          <w:p w:rsidR="00CE7FB0" w:rsidRDefault="00CE7FB0" w:rsidP="00CE7FB0">
            <w:pPr>
              <w:jc w:val="center"/>
            </w:pPr>
            <w:r>
              <w:t>25</w:t>
            </w:r>
          </w:p>
        </w:tc>
      </w:tr>
    </w:tbl>
    <w:p w:rsidR="00CE7FB0" w:rsidRDefault="00CE7FB0" w:rsidP="00CE7FB0">
      <w:bookmarkStart w:id="250" w:name="_Toc519484115"/>
    </w:p>
    <w:p w:rsidR="00CE7FB0" w:rsidRDefault="00CE7FB0" w:rsidP="00CE7FB0">
      <w:r>
        <w:br w:type="page"/>
      </w:r>
    </w:p>
    <w:p w:rsidR="00CE7FB0" w:rsidRDefault="00CE7FB0" w:rsidP="00CE7FB0">
      <w:pPr>
        <w:pStyle w:val="Kop2"/>
      </w:pPr>
      <w:bookmarkStart w:id="251" w:name="_Toc522073330"/>
      <w:r>
        <w:t>8.3.</w:t>
      </w:r>
      <w:r>
        <w:tab/>
        <w:t>WONINGEN</w:t>
      </w:r>
      <w:bookmarkEnd w:id="250"/>
      <w:bookmarkEnd w:id="251"/>
    </w:p>
    <w:p w:rsidR="00CE7FB0" w:rsidRDefault="00CE7FB0" w:rsidP="00CE7FB0">
      <w:pPr>
        <w:pStyle w:val="Inhopg6"/>
      </w:pPr>
    </w:p>
    <w:p w:rsidR="00CE7FB0" w:rsidRDefault="00CE7FB0" w:rsidP="00CE7FB0"/>
    <w:p w:rsidR="00CE7FB0" w:rsidRDefault="00CE7FB0" w:rsidP="00CE7FB0">
      <w:pPr>
        <w:pStyle w:val="Kop3"/>
      </w:pPr>
      <w:bookmarkStart w:id="252" w:name="_Toc522073331"/>
      <w:r>
        <w:t>8.3.1.</w:t>
      </w:r>
      <w:r>
        <w:tab/>
        <w:t>Woningvoorraad</w:t>
      </w:r>
      <w:bookmarkEnd w:id="252"/>
    </w:p>
    <w:p w:rsidR="00CE7FB0" w:rsidRDefault="00CE7FB0" w:rsidP="00CE7FB0"/>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900"/>
        <w:gridCol w:w="630"/>
        <w:gridCol w:w="810"/>
        <w:gridCol w:w="720"/>
        <w:gridCol w:w="900"/>
        <w:gridCol w:w="630"/>
        <w:gridCol w:w="810"/>
        <w:gridCol w:w="720"/>
      </w:tblGrid>
      <w:tr w:rsidR="00CE7FB0">
        <w:tblPrEx>
          <w:tblCellMar>
            <w:top w:w="0" w:type="dxa"/>
            <w:bottom w:w="0" w:type="dxa"/>
          </w:tblCellMar>
        </w:tblPrEx>
        <w:trPr>
          <w:cantSplit/>
        </w:trPr>
        <w:tc>
          <w:tcPr>
            <w:tcW w:w="2410" w:type="dxa"/>
            <w:vAlign w:val="center"/>
          </w:tcPr>
          <w:p w:rsidR="00CE7FB0" w:rsidRDefault="00CE7FB0" w:rsidP="00CE7FB0">
            <w:pPr>
              <w:rPr>
                <w:b/>
              </w:rPr>
            </w:pPr>
          </w:p>
          <w:p w:rsidR="00CE7FB0" w:rsidRDefault="00CE7FB0" w:rsidP="00CE7FB0">
            <w:pPr>
              <w:rPr>
                <w:b/>
              </w:rPr>
            </w:pPr>
            <w:r>
              <w:rPr>
                <w:b/>
              </w:rPr>
              <w:t xml:space="preserve">Woningvoorraad </w:t>
            </w:r>
          </w:p>
          <w:p w:rsidR="00CE7FB0" w:rsidRDefault="00CE7FB0" w:rsidP="00CE7FB0">
            <w:pPr>
              <w:pStyle w:val="Inhopg6"/>
            </w:pPr>
            <w:r>
              <w:t>(per 31 december)</w:t>
            </w:r>
          </w:p>
          <w:p w:rsidR="00CE7FB0" w:rsidRDefault="00CE7FB0" w:rsidP="00CE7FB0"/>
        </w:tc>
        <w:tc>
          <w:tcPr>
            <w:tcW w:w="1530" w:type="dxa"/>
            <w:gridSpan w:val="2"/>
            <w:vAlign w:val="center"/>
          </w:tcPr>
          <w:p w:rsidR="00CE7FB0" w:rsidRDefault="00CE7FB0" w:rsidP="00CE7FB0">
            <w:pPr>
              <w:jc w:val="center"/>
              <w:rPr>
                <w:b/>
              </w:rPr>
            </w:pPr>
            <w:r>
              <w:rPr>
                <w:b/>
              </w:rPr>
              <w:t>1997</w:t>
            </w:r>
          </w:p>
        </w:tc>
        <w:tc>
          <w:tcPr>
            <w:tcW w:w="1530" w:type="dxa"/>
            <w:gridSpan w:val="2"/>
            <w:vAlign w:val="center"/>
          </w:tcPr>
          <w:p w:rsidR="00CE7FB0" w:rsidRDefault="00CE7FB0" w:rsidP="00CE7FB0">
            <w:pPr>
              <w:jc w:val="center"/>
              <w:rPr>
                <w:b/>
              </w:rPr>
            </w:pPr>
            <w:r>
              <w:rPr>
                <w:b/>
              </w:rPr>
              <w:t>1998</w:t>
            </w:r>
          </w:p>
        </w:tc>
        <w:tc>
          <w:tcPr>
            <w:tcW w:w="1530" w:type="dxa"/>
            <w:gridSpan w:val="2"/>
            <w:vAlign w:val="center"/>
          </w:tcPr>
          <w:p w:rsidR="00CE7FB0" w:rsidRDefault="00CE7FB0" w:rsidP="00CE7FB0">
            <w:pPr>
              <w:jc w:val="center"/>
              <w:rPr>
                <w:b/>
              </w:rPr>
            </w:pPr>
            <w:r>
              <w:rPr>
                <w:b/>
              </w:rPr>
              <w:t>1999</w:t>
            </w:r>
          </w:p>
        </w:tc>
        <w:tc>
          <w:tcPr>
            <w:tcW w:w="1530" w:type="dxa"/>
            <w:gridSpan w:val="2"/>
            <w:vAlign w:val="center"/>
          </w:tcPr>
          <w:p w:rsidR="00CE7FB0" w:rsidRDefault="00CE7FB0" w:rsidP="00CE7FB0">
            <w:pPr>
              <w:jc w:val="center"/>
              <w:rPr>
                <w:b/>
              </w:rPr>
            </w:pPr>
            <w:r>
              <w:rPr>
                <w:b/>
              </w:rPr>
              <w:t>2000</w:t>
            </w:r>
          </w:p>
        </w:tc>
      </w:tr>
      <w:tr w:rsidR="00CE7FB0">
        <w:tblPrEx>
          <w:tblCellMar>
            <w:top w:w="0" w:type="dxa"/>
            <w:bottom w:w="0" w:type="dxa"/>
          </w:tblCellMar>
        </w:tblPrEx>
        <w:tc>
          <w:tcPr>
            <w:tcW w:w="2410" w:type="dxa"/>
          </w:tcPr>
          <w:p w:rsidR="00CE7FB0" w:rsidRDefault="00CE7FB0" w:rsidP="00CE7FB0"/>
        </w:tc>
        <w:tc>
          <w:tcPr>
            <w:tcW w:w="900" w:type="dxa"/>
          </w:tcPr>
          <w:p w:rsidR="00CE7FB0" w:rsidRDefault="00CE7FB0" w:rsidP="00CE7FB0">
            <w:pPr>
              <w:jc w:val="center"/>
            </w:pPr>
            <w:r>
              <w:t>Aantal</w:t>
            </w:r>
          </w:p>
        </w:tc>
        <w:tc>
          <w:tcPr>
            <w:tcW w:w="630" w:type="dxa"/>
          </w:tcPr>
          <w:p w:rsidR="00CE7FB0" w:rsidRDefault="00CE7FB0" w:rsidP="00CE7FB0">
            <w:pPr>
              <w:jc w:val="center"/>
            </w:pPr>
            <w:r>
              <w:t>%</w:t>
            </w:r>
          </w:p>
        </w:tc>
        <w:tc>
          <w:tcPr>
            <w:tcW w:w="810" w:type="dxa"/>
          </w:tcPr>
          <w:p w:rsidR="00CE7FB0" w:rsidRDefault="00CE7FB0" w:rsidP="00CE7FB0">
            <w:pPr>
              <w:jc w:val="center"/>
            </w:pPr>
            <w:r>
              <w:t>Aantal</w:t>
            </w:r>
          </w:p>
        </w:tc>
        <w:tc>
          <w:tcPr>
            <w:tcW w:w="720" w:type="dxa"/>
          </w:tcPr>
          <w:p w:rsidR="00CE7FB0" w:rsidRDefault="00CE7FB0" w:rsidP="00CE7FB0">
            <w:pPr>
              <w:jc w:val="center"/>
            </w:pPr>
            <w:r>
              <w:t>%</w:t>
            </w:r>
          </w:p>
        </w:tc>
        <w:tc>
          <w:tcPr>
            <w:tcW w:w="900" w:type="dxa"/>
          </w:tcPr>
          <w:p w:rsidR="00CE7FB0" w:rsidRDefault="00CE7FB0" w:rsidP="00CE7FB0">
            <w:pPr>
              <w:jc w:val="center"/>
            </w:pPr>
            <w:r>
              <w:t>Aantal</w:t>
            </w:r>
          </w:p>
        </w:tc>
        <w:tc>
          <w:tcPr>
            <w:tcW w:w="630" w:type="dxa"/>
          </w:tcPr>
          <w:p w:rsidR="00CE7FB0" w:rsidRDefault="00CE7FB0" w:rsidP="00CE7FB0">
            <w:pPr>
              <w:jc w:val="center"/>
            </w:pPr>
            <w:r>
              <w:t>%</w:t>
            </w:r>
          </w:p>
        </w:tc>
        <w:tc>
          <w:tcPr>
            <w:tcW w:w="810" w:type="dxa"/>
          </w:tcPr>
          <w:p w:rsidR="00CE7FB0" w:rsidRDefault="00CE7FB0" w:rsidP="00CE7FB0">
            <w:pPr>
              <w:jc w:val="center"/>
            </w:pPr>
            <w:r>
              <w:t>Aantal</w:t>
            </w:r>
          </w:p>
        </w:tc>
        <w:tc>
          <w:tcPr>
            <w:tcW w:w="720" w:type="dxa"/>
          </w:tcPr>
          <w:p w:rsidR="00CE7FB0" w:rsidRDefault="00CE7FB0" w:rsidP="00CE7FB0">
            <w:pPr>
              <w:jc w:val="center"/>
            </w:pPr>
            <w:r>
              <w:t>%</w:t>
            </w:r>
          </w:p>
        </w:tc>
      </w:tr>
      <w:tr w:rsidR="00CE7FB0">
        <w:tblPrEx>
          <w:tblCellMar>
            <w:top w:w="0" w:type="dxa"/>
            <w:bottom w:w="0" w:type="dxa"/>
          </w:tblCellMar>
        </w:tblPrEx>
        <w:tc>
          <w:tcPr>
            <w:tcW w:w="2410" w:type="dxa"/>
          </w:tcPr>
          <w:p w:rsidR="00CE7FB0" w:rsidRDefault="00CE7FB0" w:rsidP="00CE7FB0"/>
        </w:tc>
        <w:tc>
          <w:tcPr>
            <w:tcW w:w="900" w:type="dxa"/>
          </w:tcPr>
          <w:p w:rsidR="00CE7FB0" w:rsidRDefault="00CE7FB0" w:rsidP="00CE7FB0">
            <w:pPr>
              <w:jc w:val="center"/>
            </w:pPr>
          </w:p>
        </w:tc>
        <w:tc>
          <w:tcPr>
            <w:tcW w:w="630" w:type="dxa"/>
          </w:tcPr>
          <w:p w:rsidR="00CE7FB0" w:rsidRDefault="00CE7FB0" w:rsidP="00CE7FB0">
            <w:pPr>
              <w:jc w:val="center"/>
            </w:pPr>
          </w:p>
        </w:tc>
        <w:tc>
          <w:tcPr>
            <w:tcW w:w="810" w:type="dxa"/>
          </w:tcPr>
          <w:p w:rsidR="00CE7FB0" w:rsidRDefault="00CE7FB0" w:rsidP="00CE7FB0">
            <w:pPr>
              <w:jc w:val="center"/>
            </w:pPr>
          </w:p>
        </w:tc>
        <w:tc>
          <w:tcPr>
            <w:tcW w:w="720" w:type="dxa"/>
          </w:tcPr>
          <w:p w:rsidR="00CE7FB0" w:rsidRDefault="00CE7FB0" w:rsidP="00CE7FB0">
            <w:pPr>
              <w:jc w:val="center"/>
            </w:pPr>
          </w:p>
        </w:tc>
        <w:tc>
          <w:tcPr>
            <w:tcW w:w="900" w:type="dxa"/>
          </w:tcPr>
          <w:p w:rsidR="00CE7FB0" w:rsidRDefault="00CE7FB0" w:rsidP="00CE7FB0">
            <w:pPr>
              <w:jc w:val="center"/>
            </w:pPr>
          </w:p>
        </w:tc>
        <w:tc>
          <w:tcPr>
            <w:tcW w:w="630" w:type="dxa"/>
          </w:tcPr>
          <w:p w:rsidR="00CE7FB0" w:rsidRDefault="00CE7FB0" w:rsidP="00CE7FB0">
            <w:pPr>
              <w:jc w:val="center"/>
            </w:pPr>
          </w:p>
        </w:tc>
        <w:tc>
          <w:tcPr>
            <w:tcW w:w="810" w:type="dxa"/>
          </w:tcPr>
          <w:p w:rsidR="00CE7FB0" w:rsidRDefault="00CE7FB0" w:rsidP="00CE7FB0">
            <w:pPr>
              <w:jc w:val="center"/>
            </w:pPr>
          </w:p>
        </w:tc>
        <w:tc>
          <w:tcPr>
            <w:tcW w:w="720" w:type="dxa"/>
          </w:tcPr>
          <w:p w:rsidR="00CE7FB0" w:rsidRDefault="00CE7FB0" w:rsidP="00CE7FB0">
            <w:pPr>
              <w:jc w:val="center"/>
            </w:pPr>
          </w:p>
        </w:tc>
      </w:tr>
      <w:tr w:rsidR="00CE7FB0">
        <w:tblPrEx>
          <w:tblCellMar>
            <w:top w:w="0" w:type="dxa"/>
            <w:bottom w:w="0" w:type="dxa"/>
          </w:tblCellMar>
        </w:tblPrEx>
        <w:tc>
          <w:tcPr>
            <w:tcW w:w="2410" w:type="dxa"/>
          </w:tcPr>
          <w:p w:rsidR="00CE7FB0" w:rsidRDefault="00CE7FB0" w:rsidP="00CE7FB0">
            <w:r>
              <w:t xml:space="preserve">Totaal </w:t>
            </w:r>
          </w:p>
        </w:tc>
        <w:tc>
          <w:tcPr>
            <w:tcW w:w="900" w:type="dxa"/>
          </w:tcPr>
          <w:p w:rsidR="00CE7FB0" w:rsidRDefault="00CE7FB0" w:rsidP="00CE7FB0">
            <w:pPr>
              <w:jc w:val="center"/>
            </w:pPr>
            <w:r>
              <w:t>4.578</w:t>
            </w:r>
          </w:p>
        </w:tc>
        <w:tc>
          <w:tcPr>
            <w:tcW w:w="630" w:type="dxa"/>
          </w:tcPr>
          <w:p w:rsidR="00CE7FB0" w:rsidRDefault="00CE7FB0" w:rsidP="00CE7FB0">
            <w:pPr>
              <w:jc w:val="center"/>
            </w:pPr>
          </w:p>
        </w:tc>
        <w:tc>
          <w:tcPr>
            <w:tcW w:w="810" w:type="dxa"/>
          </w:tcPr>
          <w:p w:rsidR="00CE7FB0" w:rsidRDefault="00CE7FB0" w:rsidP="00CE7FB0">
            <w:pPr>
              <w:jc w:val="center"/>
            </w:pPr>
            <w:r>
              <w:t>4.595</w:t>
            </w:r>
          </w:p>
        </w:tc>
        <w:tc>
          <w:tcPr>
            <w:tcW w:w="720" w:type="dxa"/>
          </w:tcPr>
          <w:p w:rsidR="00CE7FB0" w:rsidRDefault="00CE7FB0" w:rsidP="00CE7FB0">
            <w:pPr>
              <w:jc w:val="center"/>
            </w:pPr>
            <w:r>
              <w:t>100</w:t>
            </w:r>
          </w:p>
        </w:tc>
        <w:tc>
          <w:tcPr>
            <w:tcW w:w="900" w:type="dxa"/>
          </w:tcPr>
          <w:p w:rsidR="00CE7FB0" w:rsidRDefault="00CE7FB0" w:rsidP="00CE7FB0">
            <w:pPr>
              <w:jc w:val="center"/>
            </w:pPr>
            <w:r>
              <w:t>4.643</w:t>
            </w:r>
          </w:p>
        </w:tc>
        <w:tc>
          <w:tcPr>
            <w:tcW w:w="630" w:type="dxa"/>
          </w:tcPr>
          <w:p w:rsidR="00CE7FB0" w:rsidRDefault="00CE7FB0" w:rsidP="00CE7FB0">
            <w:pPr>
              <w:jc w:val="center"/>
            </w:pPr>
            <w:r>
              <w:t>100</w:t>
            </w:r>
          </w:p>
        </w:tc>
        <w:tc>
          <w:tcPr>
            <w:tcW w:w="810" w:type="dxa"/>
          </w:tcPr>
          <w:p w:rsidR="00CE7FB0" w:rsidRDefault="00CE7FB0" w:rsidP="00CE7FB0">
            <w:pPr>
              <w:jc w:val="center"/>
            </w:pPr>
            <w:r>
              <w:t>4.646</w:t>
            </w:r>
          </w:p>
        </w:tc>
        <w:tc>
          <w:tcPr>
            <w:tcW w:w="720" w:type="dxa"/>
          </w:tcPr>
          <w:p w:rsidR="00CE7FB0" w:rsidRDefault="00CE7FB0" w:rsidP="00CE7FB0">
            <w:pPr>
              <w:jc w:val="center"/>
            </w:pPr>
            <w:r>
              <w:t>100</w:t>
            </w:r>
          </w:p>
        </w:tc>
      </w:tr>
      <w:tr w:rsidR="00CE7FB0">
        <w:tblPrEx>
          <w:tblCellMar>
            <w:top w:w="0" w:type="dxa"/>
            <w:bottom w:w="0" w:type="dxa"/>
          </w:tblCellMar>
        </w:tblPrEx>
        <w:tc>
          <w:tcPr>
            <w:tcW w:w="2410" w:type="dxa"/>
          </w:tcPr>
          <w:p w:rsidR="00CE7FB0" w:rsidRDefault="00CE7FB0" w:rsidP="00CE7FB0"/>
        </w:tc>
        <w:tc>
          <w:tcPr>
            <w:tcW w:w="900" w:type="dxa"/>
          </w:tcPr>
          <w:p w:rsidR="00CE7FB0" w:rsidRDefault="00CE7FB0" w:rsidP="00CE7FB0">
            <w:pPr>
              <w:jc w:val="center"/>
            </w:pPr>
          </w:p>
        </w:tc>
        <w:tc>
          <w:tcPr>
            <w:tcW w:w="630" w:type="dxa"/>
          </w:tcPr>
          <w:p w:rsidR="00CE7FB0" w:rsidRDefault="00CE7FB0" w:rsidP="00CE7FB0">
            <w:pPr>
              <w:jc w:val="center"/>
            </w:pPr>
          </w:p>
        </w:tc>
        <w:tc>
          <w:tcPr>
            <w:tcW w:w="810" w:type="dxa"/>
          </w:tcPr>
          <w:p w:rsidR="00CE7FB0" w:rsidRDefault="00CE7FB0" w:rsidP="00CE7FB0">
            <w:pPr>
              <w:jc w:val="center"/>
            </w:pPr>
          </w:p>
        </w:tc>
        <w:tc>
          <w:tcPr>
            <w:tcW w:w="720" w:type="dxa"/>
          </w:tcPr>
          <w:p w:rsidR="00CE7FB0" w:rsidRDefault="00CE7FB0" w:rsidP="00CE7FB0">
            <w:pPr>
              <w:jc w:val="center"/>
            </w:pPr>
          </w:p>
        </w:tc>
        <w:tc>
          <w:tcPr>
            <w:tcW w:w="900" w:type="dxa"/>
          </w:tcPr>
          <w:p w:rsidR="00CE7FB0" w:rsidRDefault="00CE7FB0" w:rsidP="00CE7FB0">
            <w:pPr>
              <w:jc w:val="center"/>
            </w:pPr>
          </w:p>
        </w:tc>
        <w:tc>
          <w:tcPr>
            <w:tcW w:w="630" w:type="dxa"/>
          </w:tcPr>
          <w:p w:rsidR="00CE7FB0" w:rsidRDefault="00CE7FB0" w:rsidP="00CE7FB0">
            <w:pPr>
              <w:jc w:val="center"/>
            </w:pPr>
          </w:p>
        </w:tc>
        <w:tc>
          <w:tcPr>
            <w:tcW w:w="810" w:type="dxa"/>
          </w:tcPr>
          <w:p w:rsidR="00CE7FB0" w:rsidRDefault="00CE7FB0" w:rsidP="00CE7FB0">
            <w:pPr>
              <w:jc w:val="center"/>
            </w:pPr>
          </w:p>
        </w:tc>
        <w:tc>
          <w:tcPr>
            <w:tcW w:w="720" w:type="dxa"/>
          </w:tcPr>
          <w:p w:rsidR="00CE7FB0" w:rsidRDefault="00CE7FB0" w:rsidP="00CE7FB0">
            <w:pPr>
              <w:jc w:val="center"/>
            </w:pPr>
          </w:p>
        </w:tc>
      </w:tr>
      <w:tr w:rsidR="00CE7FB0">
        <w:tblPrEx>
          <w:tblCellMar>
            <w:top w:w="0" w:type="dxa"/>
            <w:bottom w:w="0" w:type="dxa"/>
          </w:tblCellMar>
        </w:tblPrEx>
        <w:tc>
          <w:tcPr>
            <w:tcW w:w="2410" w:type="dxa"/>
          </w:tcPr>
          <w:p w:rsidR="00CE7FB0" w:rsidRDefault="00CE7FB0" w:rsidP="00CE7FB0">
            <w:r>
              <w:t>Onderverdeling:</w:t>
            </w:r>
          </w:p>
        </w:tc>
        <w:tc>
          <w:tcPr>
            <w:tcW w:w="900" w:type="dxa"/>
          </w:tcPr>
          <w:p w:rsidR="00CE7FB0" w:rsidRDefault="00CE7FB0" w:rsidP="00CE7FB0">
            <w:pPr>
              <w:jc w:val="center"/>
            </w:pPr>
          </w:p>
        </w:tc>
        <w:tc>
          <w:tcPr>
            <w:tcW w:w="630" w:type="dxa"/>
          </w:tcPr>
          <w:p w:rsidR="00CE7FB0" w:rsidRDefault="00CE7FB0" w:rsidP="00CE7FB0">
            <w:pPr>
              <w:jc w:val="center"/>
            </w:pPr>
          </w:p>
        </w:tc>
        <w:tc>
          <w:tcPr>
            <w:tcW w:w="810" w:type="dxa"/>
          </w:tcPr>
          <w:p w:rsidR="00CE7FB0" w:rsidRDefault="00CE7FB0" w:rsidP="00CE7FB0">
            <w:pPr>
              <w:jc w:val="center"/>
            </w:pPr>
          </w:p>
        </w:tc>
        <w:tc>
          <w:tcPr>
            <w:tcW w:w="720" w:type="dxa"/>
          </w:tcPr>
          <w:p w:rsidR="00CE7FB0" w:rsidRDefault="00CE7FB0" w:rsidP="00CE7FB0">
            <w:pPr>
              <w:jc w:val="center"/>
            </w:pPr>
          </w:p>
        </w:tc>
        <w:tc>
          <w:tcPr>
            <w:tcW w:w="900" w:type="dxa"/>
          </w:tcPr>
          <w:p w:rsidR="00CE7FB0" w:rsidRDefault="00CE7FB0" w:rsidP="00CE7FB0">
            <w:pPr>
              <w:jc w:val="center"/>
            </w:pPr>
          </w:p>
        </w:tc>
        <w:tc>
          <w:tcPr>
            <w:tcW w:w="630" w:type="dxa"/>
          </w:tcPr>
          <w:p w:rsidR="00CE7FB0" w:rsidRDefault="00CE7FB0" w:rsidP="00CE7FB0">
            <w:pPr>
              <w:jc w:val="center"/>
            </w:pPr>
          </w:p>
        </w:tc>
        <w:tc>
          <w:tcPr>
            <w:tcW w:w="810" w:type="dxa"/>
          </w:tcPr>
          <w:p w:rsidR="00CE7FB0" w:rsidRDefault="00CE7FB0" w:rsidP="00CE7FB0">
            <w:pPr>
              <w:jc w:val="center"/>
            </w:pPr>
          </w:p>
        </w:tc>
        <w:tc>
          <w:tcPr>
            <w:tcW w:w="720" w:type="dxa"/>
          </w:tcPr>
          <w:p w:rsidR="00CE7FB0" w:rsidRDefault="00CE7FB0" w:rsidP="00CE7FB0">
            <w:pPr>
              <w:jc w:val="center"/>
            </w:pPr>
          </w:p>
        </w:tc>
      </w:tr>
      <w:tr w:rsidR="00CE7FB0">
        <w:tblPrEx>
          <w:tblCellMar>
            <w:top w:w="0" w:type="dxa"/>
            <w:bottom w:w="0" w:type="dxa"/>
          </w:tblCellMar>
        </w:tblPrEx>
        <w:tc>
          <w:tcPr>
            <w:tcW w:w="2410" w:type="dxa"/>
          </w:tcPr>
          <w:p w:rsidR="00CE7FB0" w:rsidRDefault="00CE7FB0" w:rsidP="00CE7FB0">
            <w:r>
              <w:t>- sociale huursector</w:t>
            </w:r>
          </w:p>
        </w:tc>
        <w:tc>
          <w:tcPr>
            <w:tcW w:w="900" w:type="dxa"/>
          </w:tcPr>
          <w:p w:rsidR="00CE7FB0" w:rsidRDefault="00CE7FB0" w:rsidP="00CE7FB0">
            <w:pPr>
              <w:jc w:val="center"/>
            </w:pPr>
          </w:p>
        </w:tc>
        <w:tc>
          <w:tcPr>
            <w:tcW w:w="630" w:type="dxa"/>
          </w:tcPr>
          <w:p w:rsidR="00CE7FB0" w:rsidRDefault="00CE7FB0" w:rsidP="00CE7FB0">
            <w:pPr>
              <w:jc w:val="center"/>
            </w:pPr>
          </w:p>
        </w:tc>
        <w:tc>
          <w:tcPr>
            <w:tcW w:w="810" w:type="dxa"/>
          </w:tcPr>
          <w:p w:rsidR="00CE7FB0" w:rsidRDefault="00CE7FB0" w:rsidP="00CE7FB0">
            <w:pPr>
              <w:jc w:val="center"/>
            </w:pPr>
          </w:p>
        </w:tc>
        <w:tc>
          <w:tcPr>
            <w:tcW w:w="720" w:type="dxa"/>
          </w:tcPr>
          <w:p w:rsidR="00CE7FB0" w:rsidRDefault="00CE7FB0" w:rsidP="00CE7FB0">
            <w:pPr>
              <w:jc w:val="center"/>
            </w:pPr>
          </w:p>
        </w:tc>
        <w:tc>
          <w:tcPr>
            <w:tcW w:w="900" w:type="dxa"/>
          </w:tcPr>
          <w:p w:rsidR="00CE7FB0" w:rsidRDefault="00CE7FB0" w:rsidP="00CE7FB0">
            <w:pPr>
              <w:jc w:val="center"/>
            </w:pPr>
          </w:p>
        </w:tc>
        <w:tc>
          <w:tcPr>
            <w:tcW w:w="630" w:type="dxa"/>
          </w:tcPr>
          <w:p w:rsidR="00CE7FB0" w:rsidRDefault="00CE7FB0" w:rsidP="00CE7FB0">
            <w:pPr>
              <w:jc w:val="center"/>
            </w:pPr>
          </w:p>
        </w:tc>
        <w:tc>
          <w:tcPr>
            <w:tcW w:w="810" w:type="dxa"/>
          </w:tcPr>
          <w:p w:rsidR="00CE7FB0" w:rsidRDefault="00CE7FB0" w:rsidP="00CE7FB0">
            <w:pPr>
              <w:jc w:val="center"/>
            </w:pPr>
            <w:r>
              <w:t>1.332</w:t>
            </w:r>
          </w:p>
        </w:tc>
        <w:tc>
          <w:tcPr>
            <w:tcW w:w="720" w:type="dxa"/>
          </w:tcPr>
          <w:p w:rsidR="00CE7FB0" w:rsidRDefault="00CE7FB0" w:rsidP="00CE7FB0">
            <w:pPr>
              <w:jc w:val="center"/>
            </w:pPr>
            <w:r>
              <w:t>28.7</w:t>
            </w:r>
          </w:p>
        </w:tc>
      </w:tr>
      <w:tr w:rsidR="00CE7FB0">
        <w:tblPrEx>
          <w:tblCellMar>
            <w:top w:w="0" w:type="dxa"/>
            <w:bottom w:w="0" w:type="dxa"/>
          </w:tblCellMar>
        </w:tblPrEx>
        <w:tc>
          <w:tcPr>
            <w:tcW w:w="2410" w:type="dxa"/>
          </w:tcPr>
          <w:p w:rsidR="00CE7FB0" w:rsidRDefault="00CE7FB0" w:rsidP="00CE7FB0">
            <w:r>
              <w:t>- marktsector (huur)</w:t>
            </w:r>
          </w:p>
        </w:tc>
        <w:tc>
          <w:tcPr>
            <w:tcW w:w="900" w:type="dxa"/>
          </w:tcPr>
          <w:p w:rsidR="00CE7FB0" w:rsidRDefault="00CE7FB0" w:rsidP="00CE7FB0">
            <w:pPr>
              <w:jc w:val="center"/>
            </w:pPr>
          </w:p>
        </w:tc>
        <w:tc>
          <w:tcPr>
            <w:tcW w:w="630" w:type="dxa"/>
          </w:tcPr>
          <w:p w:rsidR="00CE7FB0" w:rsidRDefault="00CE7FB0" w:rsidP="00CE7FB0">
            <w:pPr>
              <w:jc w:val="center"/>
            </w:pPr>
          </w:p>
        </w:tc>
        <w:tc>
          <w:tcPr>
            <w:tcW w:w="810" w:type="dxa"/>
          </w:tcPr>
          <w:p w:rsidR="00CE7FB0" w:rsidRDefault="00CE7FB0" w:rsidP="00CE7FB0">
            <w:pPr>
              <w:jc w:val="center"/>
            </w:pPr>
          </w:p>
        </w:tc>
        <w:tc>
          <w:tcPr>
            <w:tcW w:w="720" w:type="dxa"/>
          </w:tcPr>
          <w:p w:rsidR="00CE7FB0" w:rsidRDefault="00CE7FB0" w:rsidP="00CE7FB0">
            <w:pPr>
              <w:jc w:val="center"/>
            </w:pPr>
          </w:p>
        </w:tc>
        <w:tc>
          <w:tcPr>
            <w:tcW w:w="900" w:type="dxa"/>
          </w:tcPr>
          <w:p w:rsidR="00CE7FB0" w:rsidRDefault="00CE7FB0" w:rsidP="00CE7FB0">
            <w:pPr>
              <w:jc w:val="center"/>
            </w:pPr>
          </w:p>
        </w:tc>
        <w:tc>
          <w:tcPr>
            <w:tcW w:w="630" w:type="dxa"/>
          </w:tcPr>
          <w:p w:rsidR="00CE7FB0" w:rsidRDefault="00CE7FB0" w:rsidP="00CE7FB0">
            <w:pPr>
              <w:jc w:val="center"/>
            </w:pPr>
          </w:p>
        </w:tc>
        <w:tc>
          <w:tcPr>
            <w:tcW w:w="810" w:type="dxa"/>
          </w:tcPr>
          <w:p w:rsidR="00CE7FB0" w:rsidRDefault="00CE7FB0" w:rsidP="00CE7FB0">
            <w:pPr>
              <w:jc w:val="center"/>
            </w:pPr>
            <w:r>
              <w:t>237</w:t>
            </w:r>
          </w:p>
        </w:tc>
        <w:tc>
          <w:tcPr>
            <w:tcW w:w="720" w:type="dxa"/>
          </w:tcPr>
          <w:p w:rsidR="00CE7FB0" w:rsidRDefault="00CE7FB0" w:rsidP="00CE7FB0">
            <w:pPr>
              <w:jc w:val="center"/>
            </w:pPr>
            <w:r>
              <w:t>5.1</w:t>
            </w:r>
          </w:p>
        </w:tc>
      </w:tr>
      <w:tr w:rsidR="00CE7FB0">
        <w:tblPrEx>
          <w:tblCellMar>
            <w:top w:w="0" w:type="dxa"/>
            <w:bottom w:w="0" w:type="dxa"/>
          </w:tblCellMar>
        </w:tblPrEx>
        <w:tc>
          <w:tcPr>
            <w:tcW w:w="2410" w:type="dxa"/>
          </w:tcPr>
          <w:p w:rsidR="00CE7FB0" w:rsidRDefault="00CE7FB0" w:rsidP="00CE7FB0">
            <w:r>
              <w:t>- marktsector (koop)</w:t>
            </w:r>
          </w:p>
        </w:tc>
        <w:tc>
          <w:tcPr>
            <w:tcW w:w="900" w:type="dxa"/>
          </w:tcPr>
          <w:p w:rsidR="00CE7FB0" w:rsidRDefault="00CE7FB0" w:rsidP="00CE7FB0">
            <w:pPr>
              <w:jc w:val="center"/>
            </w:pPr>
          </w:p>
        </w:tc>
        <w:tc>
          <w:tcPr>
            <w:tcW w:w="630" w:type="dxa"/>
          </w:tcPr>
          <w:p w:rsidR="00CE7FB0" w:rsidRDefault="00CE7FB0" w:rsidP="00CE7FB0">
            <w:pPr>
              <w:jc w:val="center"/>
            </w:pPr>
          </w:p>
        </w:tc>
        <w:tc>
          <w:tcPr>
            <w:tcW w:w="810" w:type="dxa"/>
          </w:tcPr>
          <w:p w:rsidR="00CE7FB0" w:rsidRDefault="00CE7FB0" w:rsidP="00CE7FB0">
            <w:pPr>
              <w:jc w:val="center"/>
            </w:pPr>
          </w:p>
        </w:tc>
        <w:tc>
          <w:tcPr>
            <w:tcW w:w="720" w:type="dxa"/>
          </w:tcPr>
          <w:p w:rsidR="00CE7FB0" w:rsidRDefault="00CE7FB0" w:rsidP="00CE7FB0">
            <w:pPr>
              <w:jc w:val="center"/>
            </w:pPr>
          </w:p>
        </w:tc>
        <w:tc>
          <w:tcPr>
            <w:tcW w:w="900" w:type="dxa"/>
          </w:tcPr>
          <w:p w:rsidR="00CE7FB0" w:rsidRDefault="00CE7FB0" w:rsidP="00CE7FB0">
            <w:pPr>
              <w:jc w:val="center"/>
            </w:pPr>
          </w:p>
        </w:tc>
        <w:tc>
          <w:tcPr>
            <w:tcW w:w="630" w:type="dxa"/>
          </w:tcPr>
          <w:p w:rsidR="00CE7FB0" w:rsidRDefault="00CE7FB0" w:rsidP="00CE7FB0">
            <w:pPr>
              <w:jc w:val="center"/>
            </w:pPr>
          </w:p>
        </w:tc>
        <w:tc>
          <w:tcPr>
            <w:tcW w:w="810" w:type="dxa"/>
          </w:tcPr>
          <w:p w:rsidR="00CE7FB0" w:rsidRDefault="00CE7FB0" w:rsidP="00CE7FB0">
            <w:pPr>
              <w:jc w:val="center"/>
            </w:pPr>
            <w:r>
              <w:t>3.067</w:t>
            </w:r>
          </w:p>
        </w:tc>
        <w:tc>
          <w:tcPr>
            <w:tcW w:w="720" w:type="dxa"/>
          </w:tcPr>
          <w:p w:rsidR="00CE7FB0" w:rsidRDefault="00CE7FB0" w:rsidP="00CE7FB0">
            <w:pPr>
              <w:jc w:val="center"/>
            </w:pPr>
            <w:r>
              <w:t>66.2</w:t>
            </w:r>
          </w:p>
        </w:tc>
      </w:tr>
    </w:tbl>
    <w:p w:rsidR="00CE7FB0" w:rsidRDefault="00CE7FB0" w:rsidP="00CE7FB0"/>
    <w:p w:rsidR="00CE7FB0" w:rsidRDefault="00CE7FB0" w:rsidP="00CE7FB0"/>
    <w:p w:rsidR="00CE7FB0" w:rsidRDefault="00CE7FB0" w:rsidP="00CE7FB0">
      <w:pPr>
        <w:pStyle w:val="Kop3"/>
      </w:pPr>
      <w:bookmarkStart w:id="253" w:name="_Toc522073332"/>
      <w:r>
        <w:t>8.3.2.</w:t>
      </w:r>
      <w:r>
        <w:tab/>
        <w:t>Woningbezit Woningstichting Beter Wonen</w:t>
      </w:r>
      <w:bookmarkEnd w:id="253"/>
    </w:p>
    <w:p w:rsidR="00CE7FB0" w:rsidRDefault="00CE7FB0" w:rsidP="00CE7FB0"/>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50"/>
        <w:gridCol w:w="945"/>
        <w:gridCol w:w="945"/>
        <w:gridCol w:w="945"/>
        <w:gridCol w:w="945"/>
      </w:tblGrid>
      <w:tr w:rsidR="00CE7FB0">
        <w:tblPrEx>
          <w:tblCellMar>
            <w:top w:w="0" w:type="dxa"/>
            <w:bottom w:w="0" w:type="dxa"/>
          </w:tblCellMar>
        </w:tblPrEx>
        <w:tc>
          <w:tcPr>
            <w:tcW w:w="4750" w:type="dxa"/>
            <w:vAlign w:val="center"/>
          </w:tcPr>
          <w:p w:rsidR="00CE7FB0" w:rsidRDefault="00CE7FB0" w:rsidP="00CE7FB0">
            <w:pPr>
              <w:rPr>
                <w:b/>
                <w:sz w:val="22"/>
              </w:rPr>
            </w:pPr>
          </w:p>
          <w:p w:rsidR="00CE7FB0" w:rsidRDefault="00CE7FB0" w:rsidP="00CE7FB0">
            <w:pPr>
              <w:rPr>
                <w:b/>
                <w:sz w:val="22"/>
              </w:rPr>
            </w:pPr>
            <w:r>
              <w:rPr>
                <w:b/>
                <w:sz w:val="22"/>
              </w:rPr>
              <w:t xml:space="preserve">Woningbezit woningstichting Beter Wonen </w:t>
            </w:r>
            <w:r>
              <w:rPr>
                <w:sz w:val="22"/>
              </w:rPr>
              <w:t>(nu: Triada Wonen, vestiging Hattem</w:t>
            </w:r>
            <w:r>
              <w:rPr>
                <w:b/>
                <w:sz w:val="22"/>
              </w:rPr>
              <w:t>)</w:t>
            </w:r>
          </w:p>
          <w:p w:rsidR="00CE7FB0" w:rsidRDefault="00CE7FB0" w:rsidP="00CE7FB0">
            <w:pPr>
              <w:rPr>
                <w:b/>
                <w:sz w:val="22"/>
              </w:rPr>
            </w:pPr>
          </w:p>
        </w:tc>
        <w:tc>
          <w:tcPr>
            <w:tcW w:w="945" w:type="dxa"/>
            <w:vAlign w:val="center"/>
          </w:tcPr>
          <w:p w:rsidR="00CE7FB0" w:rsidRDefault="00CE7FB0" w:rsidP="00CE7FB0">
            <w:pPr>
              <w:jc w:val="center"/>
              <w:rPr>
                <w:b/>
                <w:sz w:val="22"/>
              </w:rPr>
            </w:pPr>
            <w:r>
              <w:rPr>
                <w:b/>
                <w:sz w:val="22"/>
              </w:rPr>
              <w:t>1997</w:t>
            </w:r>
          </w:p>
        </w:tc>
        <w:tc>
          <w:tcPr>
            <w:tcW w:w="945" w:type="dxa"/>
            <w:vAlign w:val="center"/>
          </w:tcPr>
          <w:p w:rsidR="00CE7FB0" w:rsidRDefault="00CE7FB0" w:rsidP="00CE7FB0">
            <w:pPr>
              <w:jc w:val="center"/>
              <w:rPr>
                <w:b/>
                <w:sz w:val="22"/>
              </w:rPr>
            </w:pPr>
            <w:r>
              <w:rPr>
                <w:b/>
                <w:sz w:val="22"/>
              </w:rPr>
              <w:t>1998</w:t>
            </w:r>
          </w:p>
        </w:tc>
        <w:tc>
          <w:tcPr>
            <w:tcW w:w="945" w:type="dxa"/>
            <w:vAlign w:val="center"/>
          </w:tcPr>
          <w:p w:rsidR="00CE7FB0" w:rsidRDefault="00CE7FB0" w:rsidP="00CE7FB0">
            <w:pPr>
              <w:jc w:val="center"/>
              <w:rPr>
                <w:b/>
                <w:sz w:val="22"/>
              </w:rPr>
            </w:pPr>
            <w:r>
              <w:rPr>
                <w:b/>
                <w:sz w:val="22"/>
              </w:rPr>
              <w:t>1999</w:t>
            </w:r>
          </w:p>
        </w:tc>
        <w:tc>
          <w:tcPr>
            <w:tcW w:w="945" w:type="dxa"/>
            <w:vAlign w:val="center"/>
          </w:tcPr>
          <w:p w:rsidR="00CE7FB0" w:rsidRDefault="00CE7FB0" w:rsidP="00CE7FB0">
            <w:pPr>
              <w:jc w:val="center"/>
              <w:rPr>
                <w:b/>
                <w:sz w:val="22"/>
              </w:rPr>
            </w:pPr>
            <w:r>
              <w:rPr>
                <w:b/>
                <w:sz w:val="22"/>
              </w:rPr>
              <w:t>2000</w:t>
            </w:r>
          </w:p>
        </w:tc>
      </w:tr>
      <w:tr w:rsidR="00CE7FB0">
        <w:tblPrEx>
          <w:tblCellMar>
            <w:top w:w="0" w:type="dxa"/>
            <w:bottom w:w="0" w:type="dxa"/>
          </w:tblCellMar>
        </w:tblPrEx>
        <w:tc>
          <w:tcPr>
            <w:tcW w:w="4750" w:type="dxa"/>
          </w:tcPr>
          <w:p w:rsidR="00CE7FB0" w:rsidRDefault="00CE7FB0" w:rsidP="00CE7FB0">
            <w:pPr>
              <w:rPr>
                <w:sz w:val="22"/>
              </w:rPr>
            </w:pP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p>
        </w:tc>
      </w:tr>
      <w:tr w:rsidR="00CE7FB0">
        <w:tblPrEx>
          <w:tblCellMar>
            <w:top w:w="0" w:type="dxa"/>
            <w:bottom w:w="0" w:type="dxa"/>
          </w:tblCellMar>
        </w:tblPrEx>
        <w:tc>
          <w:tcPr>
            <w:tcW w:w="4750" w:type="dxa"/>
          </w:tcPr>
          <w:p w:rsidR="00CE7FB0" w:rsidRDefault="00CE7FB0" w:rsidP="00CE7FB0">
            <w:pPr>
              <w:rPr>
                <w:sz w:val="22"/>
              </w:rPr>
            </w:pPr>
            <w:r>
              <w:rPr>
                <w:sz w:val="22"/>
              </w:rPr>
              <w:t>Totaal</w:t>
            </w:r>
          </w:p>
        </w:tc>
        <w:tc>
          <w:tcPr>
            <w:tcW w:w="945" w:type="dxa"/>
          </w:tcPr>
          <w:p w:rsidR="00CE7FB0" w:rsidRDefault="00CE7FB0" w:rsidP="00CE7FB0">
            <w:pPr>
              <w:jc w:val="center"/>
              <w:rPr>
                <w:sz w:val="22"/>
              </w:rPr>
            </w:pPr>
            <w:r>
              <w:rPr>
                <w:sz w:val="22"/>
              </w:rPr>
              <w:t>1.269</w:t>
            </w: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r>
              <w:rPr>
                <w:sz w:val="22"/>
              </w:rPr>
              <w:t>1.310</w:t>
            </w:r>
          </w:p>
        </w:tc>
        <w:tc>
          <w:tcPr>
            <w:tcW w:w="945" w:type="dxa"/>
          </w:tcPr>
          <w:p w:rsidR="00CE7FB0" w:rsidRDefault="00CE7FB0" w:rsidP="00CE7FB0">
            <w:pPr>
              <w:jc w:val="center"/>
              <w:rPr>
                <w:sz w:val="22"/>
              </w:rPr>
            </w:pPr>
          </w:p>
        </w:tc>
      </w:tr>
      <w:tr w:rsidR="00CE7FB0">
        <w:tblPrEx>
          <w:tblCellMar>
            <w:top w:w="0" w:type="dxa"/>
            <w:bottom w:w="0" w:type="dxa"/>
          </w:tblCellMar>
        </w:tblPrEx>
        <w:tc>
          <w:tcPr>
            <w:tcW w:w="4750" w:type="dxa"/>
          </w:tcPr>
          <w:p w:rsidR="00CE7FB0" w:rsidRDefault="00CE7FB0" w:rsidP="00CE7FB0">
            <w:pPr>
              <w:rPr>
                <w:sz w:val="22"/>
              </w:rPr>
            </w:pP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r>
              <w:rPr>
                <w:sz w:val="22"/>
              </w:rPr>
              <w:t xml:space="preserve"> </w:t>
            </w:r>
          </w:p>
        </w:tc>
      </w:tr>
      <w:tr w:rsidR="00CE7FB0">
        <w:tblPrEx>
          <w:tblCellMar>
            <w:top w:w="0" w:type="dxa"/>
            <w:bottom w:w="0" w:type="dxa"/>
          </w:tblCellMar>
        </w:tblPrEx>
        <w:tc>
          <w:tcPr>
            <w:tcW w:w="4750" w:type="dxa"/>
          </w:tcPr>
          <w:p w:rsidR="00CE7FB0" w:rsidRDefault="00CE7FB0" w:rsidP="00CE7FB0">
            <w:pPr>
              <w:rPr>
                <w:sz w:val="22"/>
              </w:rPr>
            </w:pPr>
            <w:r>
              <w:rPr>
                <w:sz w:val="22"/>
              </w:rPr>
              <w:t>Onderverdeling:</w:t>
            </w: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p>
        </w:tc>
      </w:tr>
      <w:tr w:rsidR="00CE7FB0">
        <w:tblPrEx>
          <w:tblCellMar>
            <w:top w:w="0" w:type="dxa"/>
            <w:bottom w:w="0" w:type="dxa"/>
          </w:tblCellMar>
        </w:tblPrEx>
        <w:tc>
          <w:tcPr>
            <w:tcW w:w="4750" w:type="dxa"/>
          </w:tcPr>
          <w:p w:rsidR="00CE7FB0" w:rsidRDefault="00CE7FB0" w:rsidP="00CE7FB0">
            <w:pPr>
              <w:rPr>
                <w:sz w:val="22"/>
              </w:rPr>
            </w:pPr>
            <w:r>
              <w:rPr>
                <w:sz w:val="22"/>
              </w:rPr>
              <w:t>- eengezinswoningen</w:t>
            </w: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r>
              <w:rPr>
                <w:sz w:val="22"/>
              </w:rPr>
              <w:t>1.067</w:t>
            </w:r>
          </w:p>
        </w:tc>
        <w:tc>
          <w:tcPr>
            <w:tcW w:w="945" w:type="dxa"/>
          </w:tcPr>
          <w:p w:rsidR="00CE7FB0" w:rsidRDefault="00CE7FB0" w:rsidP="00CE7FB0">
            <w:pPr>
              <w:jc w:val="center"/>
              <w:rPr>
                <w:sz w:val="22"/>
              </w:rPr>
            </w:pPr>
          </w:p>
        </w:tc>
      </w:tr>
      <w:tr w:rsidR="00CE7FB0">
        <w:tblPrEx>
          <w:tblCellMar>
            <w:top w:w="0" w:type="dxa"/>
            <w:bottom w:w="0" w:type="dxa"/>
          </w:tblCellMar>
        </w:tblPrEx>
        <w:tc>
          <w:tcPr>
            <w:tcW w:w="4750" w:type="dxa"/>
          </w:tcPr>
          <w:p w:rsidR="00CE7FB0" w:rsidRDefault="00CE7FB0" w:rsidP="00CE7FB0">
            <w:pPr>
              <w:rPr>
                <w:sz w:val="22"/>
              </w:rPr>
            </w:pPr>
            <w:r>
              <w:rPr>
                <w:sz w:val="22"/>
              </w:rPr>
              <w:t>- duplex-eenheden</w:t>
            </w: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r>
              <w:rPr>
                <w:sz w:val="22"/>
              </w:rPr>
              <w:t>62</w:t>
            </w:r>
          </w:p>
        </w:tc>
        <w:tc>
          <w:tcPr>
            <w:tcW w:w="945" w:type="dxa"/>
          </w:tcPr>
          <w:p w:rsidR="00CE7FB0" w:rsidRDefault="00CE7FB0" w:rsidP="00CE7FB0">
            <w:pPr>
              <w:jc w:val="center"/>
              <w:rPr>
                <w:sz w:val="22"/>
              </w:rPr>
            </w:pPr>
          </w:p>
        </w:tc>
      </w:tr>
      <w:tr w:rsidR="00CE7FB0">
        <w:tblPrEx>
          <w:tblCellMar>
            <w:top w:w="0" w:type="dxa"/>
            <w:bottom w:w="0" w:type="dxa"/>
          </w:tblCellMar>
        </w:tblPrEx>
        <w:tc>
          <w:tcPr>
            <w:tcW w:w="4750" w:type="dxa"/>
          </w:tcPr>
          <w:p w:rsidR="00CE7FB0" w:rsidRDefault="00CE7FB0" w:rsidP="00CE7FB0">
            <w:pPr>
              <w:rPr>
                <w:sz w:val="22"/>
              </w:rPr>
            </w:pPr>
            <w:r>
              <w:rPr>
                <w:sz w:val="22"/>
              </w:rPr>
              <w:t>- bejaardenwoningen</w:t>
            </w: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r>
              <w:rPr>
                <w:sz w:val="22"/>
              </w:rPr>
              <w:t>59</w:t>
            </w:r>
          </w:p>
        </w:tc>
        <w:tc>
          <w:tcPr>
            <w:tcW w:w="945" w:type="dxa"/>
          </w:tcPr>
          <w:p w:rsidR="00CE7FB0" w:rsidRDefault="00CE7FB0" w:rsidP="00CE7FB0">
            <w:pPr>
              <w:jc w:val="center"/>
              <w:rPr>
                <w:sz w:val="22"/>
              </w:rPr>
            </w:pPr>
          </w:p>
        </w:tc>
      </w:tr>
      <w:tr w:rsidR="00CE7FB0">
        <w:tblPrEx>
          <w:tblCellMar>
            <w:top w:w="0" w:type="dxa"/>
            <w:bottom w:w="0" w:type="dxa"/>
          </w:tblCellMar>
        </w:tblPrEx>
        <w:tc>
          <w:tcPr>
            <w:tcW w:w="4750" w:type="dxa"/>
          </w:tcPr>
          <w:p w:rsidR="00CE7FB0" w:rsidRDefault="00CE7FB0" w:rsidP="00CE7FB0">
            <w:pPr>
              <w:rPr>
                <w:sz w:val="22"/>
              </w:rPr>
            </w:pPr>
            <w:r>
              <w:rPr>
                <w:sz w:val="22"/>
              </w:rPr>
              <w:t>- aanleunwoningen</w:t>
            </w: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r>
              <w:rPr>
                <w:sz w:val="22"/>
              </w:rPr>
              <w:t>41</w:t>
            </w:r>
          </w:p>
        </w:tc>
        <w:tc>
          <w:tcPr>
            <w:tcW w:w="945" w:type="dxa"/>
          </w:tcPr>
          <w:p w:rsidR="00CE7FB0" w:rsidRDefault="00CE7FB0" w:rsidP="00CE7FB0">
            <w:pPr>
              <w:jc w:val="center"/>
              <w:rPr>
                <w:sz w:val="22"/>
              </w:rPr>
            </w:pPr>
          </w:p>
        </w:tc>
      </w:tr>
      <w:tr w:rsidR="00CE7FB0">
        <w:tblPrEx>
          <w:tblCellMar>
            <w:top w:w="0" w:type="dxa"/>
            <w:bottom w:w="0" w:type="dxa"/>
          </w:tblCellMar>
        </w:tblPrEx>
        <w:tc>
          <w:tcPr>
            <w:tcW w:w="4750" w:type="dxa"/>
          </w:tcPr>
          <w:p w:rsidR="00CE7FB0" w:rsidRDefault="00CE7FB0" w:rsidP="00CE7FB0">
            <w:pPr>
              <w:rPr>
                <w:sz w:val="22"/>
              </w:rPr>
            </w:pPr>
            <w:r>
              <w:rPr>
                <w:sz w:val="22"/>
              </w:rPr>
              <w:t>- H.A.T.-woningen</w:t>
            </w: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r>
              <w:rPr>
                <w:sz w:val="22"/>
              </w:rPr>
              <w:t>65</w:t>
            </w:r>
          </w:p>
        </w:tc>
        <w:tc>
          <w:tcPr>
            <w:tcW w:w="945" w:type="dxa"/>
          </w:tcPr>
          <w:p w:rsidR="00CE7FB0" w:rsidRDefault="00CE7FB0" w:rsidP="00CE7FB0">
            <w:pPr>
              <w:jc w:val="center"/>
              <w:rPr>
                <w:sz w:val="22"/>
              </w:rPr>
            </w:pPr>
          </w:p>
        </w:tc>
      </w:tr>
      <w:tr w:rsidR="00CE7FB0">
        <w:tblPrEx>
          <w:tblCellMar>
            <w:top w:w="0" w:type="dxa"/>
            <w:bottom w:w="0" w:type="dxa"/>
          </w:tblCellMar>
        </w:tblPrEx>
        <w:tc>
          <w:tcPr>
            <w:tcW w:w="4750" w:type="dxa"/>
          </w:tcPr>
          <w:p w:rsidR="00CE7FB0" w:rsidRDefault="00CE7FB0" w:rsidP="00CE7FB0">
            <w:pPr>
              <w:rPr>
                <w:sz w:val="22"/>
              </w:rPr>
            </w:pPr>
            <w:r>
              <w:rPr>
                <w:sz w:val="22"/>
              </w:rPr>
              <w:t>- aangekocht vooroorlogs particulier bezit</w:t>
            </w: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p>
        </w:tc>
        <w:tc>
          <w:tcPr>
            <w:tcW w:w="945" w:type="dxa"/>
          </w:tcPr>
          <w:p w:rsidR="00CE7FB0" w:rsidRDefault="00CE7FB0" w:rsidP="00CE7FB0">
            <w:pPr>
              <w:jc w:val="center"/>
              <w:rPr>
                <w:sz w:val="22"/>
              </w:rPr>
            </w:pPr>
            <w:r>
              <w:rPr>
                <w:sz w:val="22"/>
              </w:rPr>
              <w:t>16</w:t>
            </w:r>
          </w:p>
        </w:tc>
        <w:tc>
          <w:tcPr>
            <w:tcW w:w="945" w:type="dxa"/>
          </w:tcPr>
          <w:p w:rsidR="00CE7FB0" w:rsidRDefault="00CE7FB0" w:rsidP="00CE7FB0">
            <w:pPr>
              <w:jc w:val="center"/>
              <w:rPr>
                <w:sz w:val="22"/>
              </w:rPr>
            </w:pPr>
          </w:p>
        </w:tc>
      </w:tr>
    </w:tbl>
    <w:p w:rsidR="00CE7FB0" w:rsidRDefault="00CE7FB0" w:rsidP="00CE7FB0">
      <w:pPr>
        <w:pStyle w:val="Inhopg6"/>
      </w:pPr>
    </w:p>
    <w:p w:rsidR="00CE7FB0" w:rsidRDefault="00CE7FB0" w:rsidP="00CE7FB0">
      <w:pPr>
        <w:pStyle w:val="Inhopg6"/>
      </w:pPr>
      <w:r>
        <w:br w:type="page"/>
      </w:r>
    </w:p>
    <w:p w:rsidR="00CE7FB0" w:rsidRDefault="00CE7FB0" w:rsidP="00CE7FB0">
      <w:pPr>
        <w:pStyle w:val="Kop2"/>
      </w:pPr>
      <w:bookmarkStart w:id="254" w:name="_Toc519484116"/>
      <w:bookmarkStart w:id="255" w:name="_Toc522073333"/>
      <w:r>
        <w:t>8.4.</w:t>
      </w:r>
      <w:r>
        <w:tab/>
        <w:t>ONDERWIJS</w:t>
      </w:r>
      <w:bookmarkEnd w:id="254"/>
      <w:bookmarkEnd w:id="255"/>
    </w:p>
    <w:p w:rsidR="00CE7FB0" w:rsidRDefault="00CE7FB0" w:rsidP="00CE7FB0"/>
    <w:p w:rsidR="00CE7FB0" w:rsidRDefault="00CE7FB0" w:rsidP="00CE7FB0"/>
    <w:p w:rsidR="00CE7FB0" w:rsidRDefault="00CE7FB0" w:rsidP="00CE7FB0">
      <w:pPr>
        <w:pStyle w:val="Kop3"/>
      </w:pPr>
      <w:bookmarkStart w:id="256" w:name="_Toc519484117"/>
      <w:bookmarkStart w:id="257" w:name="_Toc522073334"/>
      <w:r>
        <w:t>8.4.1.</w:t>
      </w:r>
      <w:r>
        <w:tab/>
        <w:t>Aantal leerlingen ingeschreven per 1 oktober</w:t>
      </w:r>
      <w:bookmarkEnd w:id="256"/>
      <w:bookmarkEnd w:id="257"/>
    </w:p>
    <w:p w:rsidR="00CE7FB0" w:rsidRDefault="00CE7FB0" w:rsidP="00CE7FB0">
      <w:pPr>
        <w:pStyle w:val="Inhopg6"/>
      </w:pPr>
    </w:p>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90"/>
        <w:gridCol w:w="972"/>
        <w:gridCol w:w="972"/>
        <w:gridCol w:w="972"/>
        <w:gridCol w:w="972"/>
        <w:gridCol w:w="972"/>
      </w:tblGrid>
      <w:tr w:rsidR="00CE7FB0">
        <w:tblPrEx>
          <w:tblCellMar>
            <w:top w:w="0" w:type="dxa"/>
            <w:bottom w:w="0" w:type="dxa"/>
          </w:tblCellMar>
        </w:tblPrEx>
        <w:tc>
          <w:tcPr>
            <w:tcW w:w="4390" w:type="dxa"/>
          </w:tcPr>
          <w:p w:rsidR="00CE7FB0" w:rsidRDefault="00CE7FB0" w:rsidP="00CE7FB0">
            <w:pPr>
              <w:rPr>
                <w:b/>
              </w:rPr>
            </w:pPr>
          </w:p>
        </w:tc>
        <w:tc>
          <w:tcPr>
            <w:tcW w:w="972" w:type="dxa"/>
          </w:tcPr>
          <w:p w:rsidR="00CE7FB0" w:rsidRDefault="00CE7FB0" w:rsidP="00CE7FB0">
            <w:pPr>
              <w:jc w:val="center"/>
              <w:rPr>
                <w:b/>
              </w:rPr>
            </w:pPr>
          </w:p>
          <w:p w:rsidR="00CE7FB0" w:rsidRDefault="00CE7FB0" w:rsidP="00CE7FB0">
            <w:pPr>
              <w:jc w:val="center"/>
              <w:rPr>
                <w:b/>
              </w:rPr>
            </w:pPr>
            <w:r>
              <w:rPr>
                <w:b/>
              </w:rPr>
              <w:t>1996</w:t>
            </w:r>
          </w:p>
          <w:p w:rsidR="00CE7FB0" w:rsidRDefault="00CE7FB0" w:rsidP="00CE7FB0">
            <w:pPr>
              <w:jc w:val="center"/>
              <w:rPr>
                <w:b/>
              </w:rPr>
            </w:pPr>
          </w:p>
        </w:tc>
        <w:tc>
          <w:tcPr>
            <w:tcW w:w="972" w:type="dxa"/>
          </w:tcPr>
          <w:p w:rsidR="00CE7FB0" w:rsidRDefault="00CE7FB0" w:rsidP="00CE7FB0">
            <w:pPr>
              <w:jc w:val="center"/>
              <w:rPr>
                <w:b/>
              </w:rPr>
            </w:pPr>
          </w:p>
          <w:p w:rsidR="00CE7FB0" w:rsidRDefault="00CE7FB0" w:rsidP="00CE7FB0">
            <w:pPr>
              <w:jc w:val="center"/>
              <w:rPr>
                <w:b/>
              </w:rPr>
            </w:pPr>
            <w:r>
              <w:rPr>
                <w:b/>
              </w:rPr>
              <w:t>1997</w:t>
            </w:r>
          </w:p>
        </w:tc>
        <w:tc>
          <w:tcPr>
            <w:tcW w:w="972" w:type="dxa"/>
          </w:tcPr>
          <w:p w:rsidR="00CE7FB0" w:rsidRDefault="00CE7FB0" w:rsidP="00CE7FB0">
            <w:pPr>
              <w:jc w:val="center"/>
              <w:rPr>
                <w:b/>
              </w:rPr>
            </w:pPr>
          </w:p>
          <w:p w:rsidR="00CE7FB0" w:rsidRDefault="00CE7FB0" w:rsidP="00CE7FB0">
            <w:pPr>
              <w:jc w:val="center"/>
              <w:rPr>
                <w:b/>
              </w:rPr>
            </w:pPr>
            <w:r>
              <w:rPr>
                <w:b/>
              </w:rPr>
              <w:t>1998</w:t>
            </w:r>
          </w:p>
        </w:tc>
        <w:tc>
          <w:tcPr>
            <w:tcW w:w="972" w:type="dxa"/>
          </w:tcPr>
          <w:p w:rsidR="00CE7FB0" w:rsidRDefault="00CE7FB0" w:rsidP="00CE7FB0">
            <w:pPr>
              <w:jc w:val="center"/>
              <w:rPr>
                <w:b/>
              </w:rPr>
            </w:pPr>
          </w:p>
          <w:p w:rsidR="00CE7FB0" w:rsidRDefault="00CE7FB0" w:rsidP="00CE7FB0">
            <w:pPr>
              <w:jc w:val="center"/>
              <w:rPr>
                <w:b/>
              </w:rPr>
            </w:pPr>
            <w:r>
              <w:rPr>
                <w:b/>
              </w:rPr>
              <w:t>1999</w:t>
            </w:r>
          </w:p>
        </w:tc>
        <w:tc>
          <w:tcPr>
            <w:tcW w:w="972" w:type="dxa"/>
          </w:tcPr>
          <w:p w:rsidR="00CE7FB0" w:rsidRDefault="00CE7FB0" w:rsidP="00CE7FB0">
            <w:pPr>
              <w:jc w:val="center"/>
              <w:rPr>
                <w:b/>
              </w:rPr>
            </w:pPr>
          </w:p>
          <w:p w:rsidR="00CE7FB0" w:rsidRDefault="00CE7FB0" w:rsidP="00CE7FB0">
            <w:pPr>
              <w:jc w:val="center"/>
              <w:rPr>
                <w:b/>
              </w:rPr>
            </w:pPr>
            <w:r>
              <w:rPr>
                <w:b/>
              </w:rPr>
              <w:t>2000</w:t>
            </w:r>
          </w:p>
        </w:tc>
      </w:tr>
      <w:tr w:rsidR="00CE7FB0">
        <w:tblPrEx>
          <w:tblCellMar>
            <w:top w:w="0" w:type="dxa"/>
            <w:bottom w:w="0" w:type="dxa"/>
          </w:tblCellMar>
        </w:tblPrEx>
        <w:tc>
          <w:tcPr>
            <w:tcW w:w="4390" w:type="dxa"/>
          </w:tcPr>
          <w:p w:rsidR="00CE7FB0" w:rsidRDefault="00CE7FB0" w:rsidP="00CE7FB0">
            <w:r>
              <w:t>Totaal aantal leerlingen basisscholen</w:t>
            </w:r>
          </w:p>
        </w:tc>
        <w:tc>
          <w:tcPr>
            <w:tcW w:w="972" w:type="dxa"/>
          </w:tcPr>
          <w:p w:rsidR="00CE7FB0" w:rsidRDefault="00CE7FB0" w:rsidP="00CE7FB0">
            <w:pPr>
              <w:jc w:val="center"/>
            </w:pPr>
            <w:r>
              <w:t>1.228</w:t>
            </w:r>
          </w:p>
        </w:tc>
        <w:tc>
          <w:tcPr>
            <w:tcW w:w="972" w:type="dxa"/>
          </w:tcPr>
          <w:p w:rsidR="00CE7FB0" w:rsidRDefault="00CE7FB0" w:rsidP="00CE7FB0">
            <w:pPr>
              <w:jc w:val="center"/>
            </w:pPr>
            <w:r>
              <w:t>1.206</w:t>
            </w:r>
          </w:p>
        </w:tc>
        <w:tc>
          <w:tcPr>
            <w:tcW w:w="972" w:type="dxa"/>
          </w:tcPr>
          <w:p w:rsidR="00CE7FB0" w:rsidRDefault="00CE7FB0" w:rsidP="00CE7FB0">
            <w:pPr>
              <w:jc w:val="center"/>
            </w:pPr>
            <w:r>
              <w:t>1.220</w:t>
            </w:r>
          </w:p>
        </w:tc>
        <w:tc>
          <w:tcPr>
            <w:tcW w:w="972" w:type="dxa"/>
          </w:tcPr>
          <w:p w:rsidR="00CE7FB0" w:rsidRDefault="00CE7FB0" w:rsidP="00CE7FB0">
            <w:pPr>
              <w:jc w:val="center"/>
            </w:pPr>
            <w:r>
              <w:t>1.251</w:t>
            </w:r>
          </w:p>
        </w:tc>
        <w:tc>
          <w:tcPr>
            <w:tcW w:w="972" w:type="dxa"/>
          </w:tcPr>
          <w:p w:rsidR="00CE7FB0" w:rsidRDefault="00CE7FB0" w:rsidP="00CE7FB0">
            <w:pPr>
              <w:jc w:val="center"/>
            </w:pPr>
            <w:r>
              <w:t>1.228</w:t>
            </w:r>
          </w:p>
        </w:tc>
      </w:tr>
      <w:tr w:rsidR="00CE7FB0">
        <w:tblPrEx>
          <w:tblCellMar>
            <w:top w:w="0" w:type="dxa"/>
            <w:bottom w:w="0" w:type="dxa"/>
          </w:tblCellMar>
        </w:tblPrEx>
        <w:tc>
          <w:tcPr>
            <w:tcW w:w="4390" w:type="dxa"/>
          </w:tcPr>
          <w:p w:rsidR="00CE7FB0" w:rsidRDefault="00CE7FB0" w:rsidP="00CE7FB0"/>
          <w:p w:rsidR="00CE7FB0" w:rsidRDefault="00CE7FB0" w:rsidP="00CE7FB0">
            <w:r>
              <w:t>Onderverdeling:</w:t>
            </w:r>
          </w:p>
        </w:tc>
        <w:tc>
          <w:tcPr>
            <w:tcW w:w="972" w:type="dxa"/>
          </w:tcPr>
          <w:p w:rsidR="00CE7FB0" w:rsidRDefault="00CE7FB0" w:rsidP="00CE7FB0">
            <w:pPr>
              <w:jc w:val="center"/>
            </w:pPr>
          </w:p>
        </w:tc>
        <w:tc>
          <w:tcPr>
            <w:tcW w:w="972" w:type="dxa"/>
          </w:tcPr>
          <w:p w:rsidR="00CE7FB0" w:rsidRDefault="00CE7FB0" w:rsidP="00CE7FB0">
            <w:pPr>
              <w:jc w:val="center"/>
            </w:pPr>
          </w:p>
        </w:tc>
        <w:tc>
          <w:tcPr>
            <w:tcW w:w="972" w:type="dxa"/>
          </w:tcPr>
          <w:p w:rsidR="00CE7FB0" w:rsidRDefault="00CE7FB0" w:rsidP="00CE7FB0">
            <w:pPr>
              <w:jc w:val="center"/>
            </w:pPr>
          </w:p>
        </w:tc>
        <w:tc>
          <w:tcPr>
            <w:tcW w:w="972" w:type="dxa"/>
          </w:tcPr>
          <w:p w:rsidR="00CE7FB0" w:rsidRDefault="00CE7FB0" w:rsidP="00CE7FB0">
            <w:pPr>
              <w:jc w:val="center"/>
            </w:pPr>
          </w:p>
        </w:tc>
        <w:tc>
          <w:tcPr>
            <w:tcW w:w="972" w:type="dxa"/>
          </w:tcPr>
          <w:p w:rsidR="00CE7FB0" w:rsidRDefault="00CE7FB0" w:rsidP="00CE7FB0">
            <w:pPr>
              <w:jc w:val="center"/>
            </w:pPr>
          </w:p>
        </w:tc>
      </w:tr>
      <w:tr w:rsidR="00CE7FB0">
        <w:tblPrEx>
          <w:tblCellMar>
            <w:top w:w="0" w:type="dxa"/>
            <w:bottom w:w="0" w:type="dxa"/>
          </w:tblCellMar>
        </w:tblPrEx>
        <w:tc>
          <w:tcPr>
            <w:tcW w:w="4390" w:type="dxa"/>
          </w:tcPr>
          <w:p w:rsidR="00CE7FB0" w:rsidRDefault="00CE7FB0" w:rsidP="00CE7FB0">
            <w:r>
              <w:t>- 2 scholen voor openbaar basisonderwijs</w:t>
            </w:r>
          </w:p>
        </w:tc>
        <w:tc>
          <w:tcPr>
            <w:tcW w:w="972" w:type="dxa"/>
          </w:tcPr>
          <w:p w:rsidR="00CE7FB0" w:rsidRDefault="00CE7FB0" w:rsidP="00CE7FB0">
            <w:pPr>
              <w:jc w:val="center"/>
            </w:pPr>
            <w:r>
              <w:t>384</w:t>
            </w:r>
          </w:p>
        </w:tc>
        <w:tc>
          <w:tcPr>
            <w:tcW w:w="972" w:type="dxa"/>
          </w:tcPr>
          <w:p w:rsidR="00CE7FB0" w:rsidRDefault="00CE7FB0" w:rsidP="00CE7FB0">
            <w:pPr>
              <w:jc w:val="center"/>
            </w:pPr>
            <w:r>
              <w:t>377</w:t>
            </w:r>
          </w:p>
        </w:tc>
        <w:tc>
          <w:tcPr>
            <w:tcW w:w="972" w:type="dxa"/>
          </w:tcPr>
          <w:p w:rsidR="00CE7FB0" w:rsidRDefault="00CE7FB0" w:rsidP="00CE7FB0">
            <w:pPr>
              <w:jc w:val="center"/>
            </w:pPr>
            <w:r>
              <w:t>395</w:t>
            </w:r>
          </w:p>
        </w:tc>
        <w:tc>
          <w:tcPr>
            <w:tcW w:w="972" w:type="dxa"/>
          </w:tcPr>
          <w:p w:rsidR="00CE7FB0" w:rsidRDefault="00CE7FB0" w:rsidP="00CE7FB0">
            <w:pPr>
              <w:jc w:val="center"/>
            </w:pPr>
            <w:r>
              <w:t>414</w:t>
            </w:r>
          </w:p>
        </w:tc>
        <w:tc>
          <w:tcPr>
            <w:tcW w:w="972" w:type="dxa"/>
          </w:tcPr>
          <w:p w:rsidR="00CE7FB0" w:rsidRDefault="00CE7FB0" w:rsidP="00CE7FB0">
            <w:pPr>
              <w:jc w:val="center"/>
            </w:pPr>
            <w:r>
              <w:t>415</w:t>
            </w:r>
          </w:p>
        </w:tc>
      </w:tr>
      <w:tr w:rsidR="00CE7FB0">
        <w:tblPrEx>
          <w:tblCellMar>
            <w:top w:w="0" w:type="dxa"/>
            <w:bottom w:w="0" w:type="dxa"/>
          </w:tblCellMar>
        </w:tblPrEx>
        <w:tc>
          <w:tcPr>
            <w:tcW w:w="4390" w:type="dxa"/>
          </w:tcPr>
          <w:p w:rsidR="00CE7FB0" w:rsidRDefault="00CE7FB0" w:rsidP="00CE7FB0">
            <w:r>
              <w:t xml:space="preserve">- 2 scholen voor prot. Chr. basisonderwijs </w:t>
            </w:r>
          </w:p>
        </w:tc>
        <w:tc>
          <w:tcPr>
            <w:tcW w:w="972" w:type="dxa"/>
          </w:tcPr>
          <w:p w:rsidR="00CE7FB0" w:rsidRDefault="00CE7FB0" w:rsidP="00CE7FB0">
            <w:pPr>
              <w:jc w:val="center"/>
            </w:pPr>
            <w:r>
              <w:t>542</w:t>
            </w:r>
          </w:p>
        </w:tc>
        <w:tc>
          <w:tcPr>
            <w:tcW w:w="972" w:type="dxa"/>
          </w:tcPr>
          <w:p w:rsidR="00CE7FB0" w:rsidRDefault="00CE7FB0" w:rsidP="00CE7FB0">
            <w:pPr>
              <w:jc w:val="center"/>
            </w:pPr>
            <w:r>
              <w:t>525</w:t>
            </w:r>
          </w:p>
        </w:tc>
        <w:tc>
          <w:tcPr>
            <w:tcW w:w="972" w:type="dxa"/>
          </w:tcPr>
          <w:p w:rsidR="00CE7FB0" w:rsidRDefault="00CE7FB0" w:rsidP="00CE7FB0">
            <w:pPr>
              <w:jc w:val="center"/>
            </w:pPr>
            <w:r>
              <w:t>535</w:t>
            </w:r>
          </w:p>
        </w:tc>
        <w:tc>
          <w:tcPr>
            <w:tcW w:w="972" w:type="dxa"/>
          </w:tcPr>
          <w:p w:rsidR="00CE7FB0" w:rsidRDefault="00CE7FB0" w:rsidP="00CE7FB0">
            <w:pPr>
              <w:jc w:val="center"/>
            </w:pPr>
            <w:r>
              <w:t>546</w:t>
            </w:r>
          </w:p>
        </w:tc>
        <w:tc>
          <w:tcPr>
            <w:tcW w:w="972" w:type="dxa"/>
          </w:tcPr>
          <w:p w:rsidR="00CE7FB0" w:rsidRDefault="00CE7FB0" w:rsidP="00CE7FB0">
            <w:pPr>
              <w:jc w:val="center"/>
            </w:pPr>
            <w:r>
              <w:t>536</w:t>
            </w:r>
          </w:p>
        </w:tc>
      </w:tr>
      <w:tr w:rsidR="00CE7FB0">
        <w:tblPrEx>
          <w:tblCellMar>
            <w:top w:w="0" w:type="dxa"/>
            <w:bottom w:w="0" w:type="dxa"/>
          </w:tblCellMar>
        </w:tblPrEx>
        <w:tc>
          <w:tcPr>
            <w:tcW w:w="4390" w:type="dxa"/>
          </w:tcPr>
          <w:p w:rsidR="00CE7FB0" w:rsidRDefault="00CE7FB0" w:rsidP="00CE7FB0">
            <w:r>
              <w:t>- 1 school voor r.k. basisonderwijs</w:t>
            </w:r>
          </w:p>
        </w:tc>
        <w:tc>
          <w:tcPr>
            <w:tcW w:w="972" w:type="dxa"/>
          </w:tcPr>
          <w:p w:rsidR="00CE7FB0" w:rsidRDefault="00CE7FB0" w:rsidP="00CE7FB0">
            <w:pPr>
              <w:jc w:val="center"/>
            </w:pPr>
            <w:r>
              <w:t>73</w:t>
            </w:r>
          </w:p>
        </w:tc>
        <w:tc>
          <w:tcPr>
            <w:tcW w:w="972" w:type="dxa"/>
          </w:tcPr>
          <w:p w:rsidR="00CE7FB0" w:rsidRDefault="00CE7FB0" w:rsidP="00CE7FB0">
            <w:pPr>
              <w:jc w:val="center"/>
            </w:pPr>
            <w:r>
              <w:t>76</w:t>
            </w:r>
          </w:p>
        </w:tc>
        <w:tc>
          <w:tcPr>
            <w:tcW w:w="972" w:type="dxa"/>
          </w:tcPr>
          <w:p w:rsidR="00CE7FB0" w:rsidRDefault="00CE7FB0" w:rsidP="00CE7FB0">
            <w:pPr>
              <w:jc w:val="center"/>
            </w:pPr>
            <w:r>
              <w:t>79</w:t>
            </w:r>
          </w:p>
        </w:tc>
        <w:tc>
          <w:tcPr>
            <w:tcW w:w="972" w:type="dxa"/>
          </w:tcPr>
          <w:p w:rsidR="00CE7FB0" w:rsidRDefault="00CE7FB0" w:rsidP="00CE7FB0">
            <w:pPr>
              <w:jc w:val="center"/>
            </w:pPr>
            <w:r>
              <w:t>76</w:t>
            </w:r>
          </w:p>
        </w:tc>
        <w:tc>
          <w:tcPr>
            <w:tcW w:w="972" w:type="dxa"/>
          </w:tcPr>
          <w:p w:rsidR="00CE7FB0" w:rsidRDefault="00CE7FB0" w:rsidP="00CE7FB0">
            <w:pPr>
              <w:jc w:val="center"/>
            </w:pPr>
            <w:r>
              <w:t>81</w:t>
            </w:r>
          </w:p>
        </w:tc>
      </w:tr>
      <w:tr w:rsidR="00CE7FB0">
        <w:tblPrEx>
          <w:tblCellMar>
            <w:top w:w="0" w:type="dxa"/>
            <w:bottom w:w="0" w:type="dxa"/>
          </w:tblCellMar>
        </w:tblPrEx>
        <w:tc>
          <w:tcPr>
            <w:tcW w:w="4390" w:type="dxa"/>
          </w:tcPr>
          <w:p w:rsidR="00CE7FB0" w:rsidRDefault="00CE7FB0" w:rsidP="00CE7FB0">
            <w:r>
              <w:t>- 1 school voor geref. Basisonderwijs</w:t>
            </w:r>
          </w:p>
        </w:tc>
        <w:tc>
          <w:tcPr>
            <w:tcW w:w="972" w:type="dxa"/>
          </w:tcPr>
          <w:p w:rsidR="00CE7FB0" w:rsidRDefault="00CE7FB0" w:rsidP="00CE7FB0">
            <w:pPr>
              <w:jc w:val="center"/>
            </w:pPr>
            <w:r>
              <w:t>229</w:t>
            </w:r>
          </w:p>
        </w:tc>
        <w:tc>
          <w:tcPr>
            <w:tcW w:w="972" w:type="dxa"/>
          </w:tcPr>
          <w:p w:rsidR="00CE7FB0" w:rsidRDefault="00CE7FB0" w:rsidP="00CE7FB0">
            <w:pPr>
              <w:jc w:val="center"/>
            </w:pPr>
            <w:r>
              <w:t>228</w:t>
            </w:r>
          </w:p>
        </w:tc>
        <w:tc>
          <w:tcPr>
            <w:tcW w:w="972" w:type="dxa"/>
          </w:tcPr>
          <w:p w:rsidR="00CE7FB0" w:rsidRDefault="00CE7FB0" w:rsidP="00CE7FB0">
            <w:pPr>
              <w:jc w:val="center"/>
            </w:pPr>
            <w:r>
              <w:t>211</w:t>
            </w:r>
          </w:p>
        </w:tc>
        <w:tc>
          <w:tcPr>
            <w:tcW w:w="972" w:type="dxa"/>
          </w:tcPr>
          <w:p w:rsidR="00CE7FB0" w:rsidRDefault="00CE7FB0" w:rsidP="00CE7FB0">
            <w:pPr>
              <w:jc w:val="center"/>
            </w:pPr>
            <w:r>
              <w:t>215</w:t>
            </w:r>
          </w:p>
        </w:tc>
        <w:tc>
          <w:tcPr>
            <w:tcW w:w="972" w:type="dxa"/>
          </w:tcPr>
          <w:p w:rsidR="00CE7FB0" w:rsidRDefault="00CE7FB0" w:rsidP="00CE7FB0">
            <w:pPr>
              <w:jc w:val="center"/>
            </w:pPr>
            <w:r>
              <w:t>196</w:t>
            </w:r>
          </w:p>
        </w:tc>
      </w:tr>
      <w:tr w:rsidR="00CE7FB0">
        <w:tblPrEx>
          <w:tblCellMar>
            <w:top w:w="0" w:type="dxa"/>
            <w:bottom w:w="0" w:type="dxa"/>
          </w:tblCellMar>
        </w:tblPrEx>
        <w:tc>
          <w:tcPr>
            <w:tcW w:w="4390" w:type="dxa"/>
          </w:tcPr>
          <w:p w:rsidR="00CE7FB0" w:rsidRDefault="00CE7FB0" w:rsidP="00CE7FB0"/>
        </w:tc>
        <w:tc>
          <w:tcPr>
            <w:tcW w:w="972" w:type="dxa"/>
          </w:tcPr>
          <w:p w:rsidR="00CE7FB0" w:rsidRDefault="00CE7FB0" w:rsidP="00CE7FB0">
            <w:pPr>
              <w:jc w:val="center"/>
            </w:pPr>
          </w:p>
        </w:tc>
        <w:tc>
          <w:tcPr>
            <w:tcW w:w="972" w:type="dxa"/>
          </w:tcPr>
          <w:p w:rsidR="00CE7FB0" w:rsidRDefault="00CE7FB0" w:rsidP="00CE7FB0">
            <w:pPr>
              <w:jc w:val="center"/>
            </w:pPr>
          </w:p>
        </w:tc>
        <w:tc>
          <w:tcPr>
            <w:tcW w:w="972" w:type="dxa"/>
          </w:tcPr>
          <w:p w:rsidR="00CE7FB0" w:rsidRDefault="00CE7FB0" w:rsidP="00CE7FB0">
            <w:pPr>
              <w:jc w:val="center"/>
            </w:pPr>
          </w:p>
        </w:tc>
        <w:tc>
          <w:tcPr>
            <w:tcW w:w="972" w:type="dxa"/>
          </w:tcPr>
          <w:p w:rsidR="00CE7FB0" w:rsidRDefault="00CE7FB0" w:rsidP="00CE7FB0">
            <w:pPr>
              <w:jc w:val="center"/>
            </w:pPr>
          </w:p>
        </w:tc>
        <w:tc>
          <w:tcPr>
            <w:tcW w:w="972" w:type="dxa"/>
          </w:tcPr>
          <w:p w:rsidR="00CE7FB0" w:rsidRDefault="00CE7FB0" w:rsidP="00CE7FB0">
            <w:pPr>
              <w:jc w:val="center"/>
            </w:pPr>
          </w:p>
        </w:tc>
      </w:tr>
      <w:tr w:rsidR="00CE7FB0">
        <w:tblPrEx>
          <w:tblCellMar>
            <w:top w:w="0" w:type="dxa"/>
            <w:bottom w:w="0" w:type="dxa"/>
          </w:tblCellMar>
        </w:tblPrEx>
        <w:tc>
          <w:tcPr>
            <w:tcW w:w="4390" w:type="dxa"/>
          </w:tcPr>
          <w:p w:rsidR="00CE7FB0" w:rsidRDefault="00CE7FB0" w:rsidP="00CE7FB0">
            <w:r>
              <w:t>Aantal leerlingen dat voorgezet onderwijs in Hattem bezocht</w:t>
            </w:r>
          </w:p>
        </w:tc>
        <w:tc>
          <w:tcPr>
            <w:tcW w:w="972" w:type="dxa"/>
            <w:vAlign w:val="center"/>
          </w:tcPr>
          <w:p w:rsidR="00CE7FB0" w:rsidRDefault="00CE7FB0" w:rsidP="00CE7FB0">
            <w:pPr>
              <w:jc w:val="center"/>
            </w:pPr>
            <w:r>
              <w:t>438</w:t>
            </w:r>
          </w:p>
        </w:tc>
        <w:tc>
          <w:tcPr>
            <w:tcW w:w="972" w:type="dxa"/>
            <w:vAlign w:val="center"/>
          </w:tcPr>
          <w:p w:rsidR="00CE7FB0" w:rsidRDefault="00CE7FB0" w:rsidP="00CE7FB0">
            <w:pPr>
              <w:jc w:val="center"/>
            </w:pPr>
            <w:r>
              <w:t>416</w:t>
            </w:r>
          </w:p>
        </w:tc>
        <w:tc>
          <w:tcPr>
            <w:tcW w:w="972" w:type="dxa"/>
            <w:vAlign w:val="center"/>
          </w:tcPr>
          <w:p w:rsidR="00CE7FB0" w:rsidRDefault="00CE7FB0" w:rsidP="00CE7FB0">
            <w:pPr>
              <w:jc w:val="center"/>
            </w:pPr>
            <w:r>
              <w:t>376</w:t>
            </w:r>
          </w:p>
        </w:tc>
        <w:tc>
          <w:tcPr>
            <w:tcW w:w="972" w:type="dxa"/>
            <w:vAlign w:val="center"/>
          </w:tcPr>
          <w:p w:rsidR="00CE7FB0" w:rsidRDefault="00CE7FB0" w:rsidP="00CE7FB0">
            <w:pPr>
              <w:jc w:val="center"/>
            </w:pPr>
            <w:r>
              <w:t>402</w:t>
            </w:r>
          </w:p>
        </w:tc>
        <w:tc>
          <w:tcPr>
            <w:tcW w:w="972" w:type="dxa"/>
            <w:vAlign w:val="center"/>
          </w:tcPr>
          <w:p w:rsidR="00CE7FB0" w:rsidRDefault="00CE7FB0" w:rsidP="00CE7FB0">
            <w:pPr>
              <w:jc w:val="center"/>
            </w:pPr>
            <w:r>
              <w:t>388</w:t>
            </w:r>
          </w:p>
        </w:tc>
      </w:tr>
    </w:tbl>
    <w:p w:rsidR="00CE7FB0" w:rsidRDefault="00CE7FB0" w:rsidP="00CE7FB0"/>
    <w:p w:rsidR="00CE7FB0" w:rsidRDefault="00CE7FB0" w:rsidP="00CE7FB0">
      <w:pPr>
        <w:pStyle w:val="Kop2"/>
      </w:pPr>
      <w:r>
        <w:br w:type="page"/>
      </w:r>
      <w:bookmarkStart w:id="258" w:name="_Toc519484118"/>
      <w:bookmarkStart w:id="259" w:name="_Toc522073335"/>
      <w:r>
        <w:t>8.5.</w:t>
      </w:r>
      <w:r>
        <w:tab/>
        <w:t>SOCIALE VOORZIENINGEN</w:t>
      </w:r>
      <w:bookmarkEnd w:id="258"/>
      <w:bookmarkEnd w:id="259"/>
    </w:p>
    <w:p w:rsidR="00CE7FB0" w:rsidRDefault="00CE7FB0" w:rsidP="00CE7FB0"/>
    <w:p w:rsidR="00CE7FB0" w:rsidRDefault="00CE7FB0" w:rsidP="00CE7FB0"/>
    <w:p w:rsidR="00CE7FB0" w:rsidRDefault="00CE7FB0" w:rsidP="00CE7FB0">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10"/>
        <w:gridCol w:w="640"/>
        <w:gridCol w:w="640"/>
        <w:gridCol w:w="640"/>
        <w:gridCol w:w="640"/>
        <w:gridCol w:w="640"/>
        <w:gridCol w:w="640"/>
        <w:gridCol w:w="640"/>
        <w:gridCol w:w="640"/>
        <w:gridCol w:w="640"/>
      </w:tblGrid>
      <w:tr w:rsidR="00CE7FB0">
        <w:tblPrEx>
          <w:tblCellMar>
            <w:top w:w="0" w:type="dxa"/>
            <w:bottom w:w="0" w:type="dxa"/>
          </w:tblCellMar>
        </w:tblPrEx>
        <w:trPr>
          <w:cantSplit/>
        </w:trPr>
        <w:tc>
          <w:tcPr>
            <w:tcW w:w="3310" w:type="dxa"/>
            <w:vAlign w:val="center"/>
          </w:tcPr>
          <w:p w:rsidR="00CE7FB0" w:rsidRDefault="00CE7FB0" w:rsidP="00CE7FB0">
            <w:pPr>
              <w:rPr>
                <w:b/>
              </w:rPr>
            </w:pPr>
          </w:p>
          <w:p w:rsidR="00CE7FB0" w:rsidRDefault="00CE7FB0" w:rsidP="00CE7FB0">
            <w:pPr>
              <w:rPr>
                <w:b/>
              </w:rPr>
            </w:pPr>
          </w:p>
        </w:tc>
        <w:tc>
          <w:tcPr>
            <w:tcW w:w="1920" w:type="dxa"/>
            <w:gridSpan w:val="3"/>
            <w:vAlign w:val="center"/>
          </w:tcPr>
          <w:p w:rsidR="00CE7FB0" w:rsidRDefault="00CE7FB0" w:rsidP="00CE7FB0">
            <w:pPr>
              <w:jc w:val="center"/>
              <w:rPr>
                <w:b/>
              </w:rPr>
            </w:pPr>
            <w:r>
              <w:rPr>
                <w:b/>
              </w:rPr>
              <w:t>1998</w:t>
            </w:r>
          </w:p>
        </w:tc>
        <w:tc>
          <w:tcPr>
            <w:tcW w:w="1920" w:type="dxa"/>
            <w:gridSpan w:val="3"/>
            <w:vAlign w:val="center"/>
          </w:tcPr>
          <w:p w:rsidR="00CE7FB0" w:rsidRDefault="00CE7FB0" w:rsidP="00CE7FB0">
            <w:pPr>
              <w:jc w:val="center"/>
              <w:rPr>
                <w:b/>
              </w:rPr>
            </w:pPr>
            <w:r>
              <w:rPr>
                <w:b/>
              </w:rPr>
              <w:t>1999</w:t>
            </w:r>
          </w:p>
        </w:tc>
        <w:tc>
          <w:tcPr>
            <w:tcW w:w="1920" w:type="dxa"/>
            <w:gridSpan w:val="3"/>
            <w:vAlign w:val="center"/>
          </w:tcPr>
          <w:p w:rsidR="00CE7FB0" w:rsidRDefault="00CE7FB0" w:rsidP="00CE7FB0">
            <w:pPr>
              <w:jc w:val="center"/>
              <w:rPr>
                <w:b/>
              </w:rPr>
            </w:pPr>
            <w:r>
              <w:rPr>
                <w:b/>
              </w:rPr>
              <w:t>2000</w:t>
            </w:r>
          </w:p>
        </w:tc>
      </w:tr>
      <w:tr w:rsidR="00CE7FB0">
        <w:tblPrEx>
          <w:tblCellMar>
            <w:top w:w="0" w:type="dxa"/>
            <w:bottom w:w="0" w:type="dxa"/>
          </w:tblCellMar>
        </w:tblPrEx>
        <w:tc>
          <w:tcPr>
            <w:tcW w:w="3310" w:type="dxa"/>
            <w:vAlign w:val="center"/>
          </w:tcPr>
          <w:p w:rsidR="00CE7FB0" w:rsidRDefault="00CE7FB0" w:rsidP="00CE7FB0">
            <w:pPr>
              <w:rPr>
                <w:b/>
              </w:rPr>
            </w:pPr>
          </w:p>
          <w:p w:rsidR="00CE7FB0" w:rsidRDefault="00CE7FB0" w:rsidP="00CE7FB0">
            <w:pPr>
              <w:rPr>
                <w:b/>
              </w:rPr>
            </w:pPr>
          </w:p>
        </w:tc>
        <w:tc>
          <w:tcPr>
            <w:tcW w:w="640" w:type="dxa"/>
            <w:vAlign w:val="center"/>
          </w:tcPr>
          <w:p w:rsidR="00CE7FB0" w:rsidRDefault="00CE7FB0" w:rsidP="00CE7FB0">
            <w:pPr>
              <w:jc w:val="center"/>
              <w:rPr>
                <w:b/>
              </w:rPr>
            </w:pPr>
            <w:r>
              <w:rPr>
                <w:b/>
              </w:rPr>
              <w:t>M</w:t>
            </w:r>
          </w:p>
        </w:tc>
        <w:tc>
          <w:tcPr>
            <w:tcW w:w="640" w:type="dxa"/>
            <w:vAlign w:val="center"/>
          </w:tcPr>
          <w:p w:rsidR="00CE7FB0" w:rsidRDefault="00CE7FB0" w:rsidP="00CE7FB0">
            <w:pPr>
              <w:jc w:val="center"/>
              <w:rPr>
                <w:b/>
              </w:rPr>
            </w:pPr>
            <w:r>
              <w:rPr>
                <w:b/>
              </w:rPr>
              <w:t>V</w:t>
            </w:r>
          </w:p>
        </w:tc>
        <w:tc>
          <w:tcPr>
            <w:tcW w:w="640" w:type="dxa"/>
            <w:vAlign w:val="center"/>
          </w:tcPr>
          <w:p w:rsidR="00CE7FB0" w:rsidRDefault="00CE7FB0" w:rsidP="00CE7FB0">
            <w:pPr>
              <w:jc w:val="center"/>
              <w:rPr>
                <w:b/>
              </w:rPr>
            </w:pPr>
            <w:r>
              <w:rPr>
                <w:b/>
              </w:rPr>
              <w:t>Tot.</w:t>
            </w:r>
          </w:p>
        </w:tc>
        <w:tc>
          <w:tcPr>
            <w:tcW w:w="640" w:type="dxa"/>
            <w:vAlign w:val="center"/>
          </w:tcPr>
          <w:p w:rsidR="00CE7FB0" w:rsidRDefault="00CE7FB0" w:rsidP="00CE7FB0">
            <w:pPr>
              <w:jc w:val="center"/>
              <w:rPr>
                <w:b/>
              </w:rPr>
            </w:pPr>
            <w:r>
              <w:rPr>
                <w:b/>
              </w:rPr>
              <w:t>M</w:t>
            </w:r>
          </w:p>
        </w:tc>
        <w:tc>
          <w:tcPr>
            <w:tcW w:w="640" w:type="dxa"/>
            <w:vAlign w:val="center"/>
          </w:tcPr>
          <w:p w:rsidR="00CE7FB0" w:rsidRDefault="00CE7FB0" w:rsidP="00CE7FB0">
            <w:pPr>
              <w:jc w:val="center"/>
              <w:rPr>
                <w:b/>
              </w:rPr>
            </w:pPr>
            <w:r>
              <w:rPr>
                <w:b/>
              </w:rPr>
              <w:t>V</w:t>
            </w:r>
          </w:p>
        </w:tc>
        <w:tc>
          <w:tcPr>
            <w:tcW w:w="640" w:type="dxa"/>
            <w:vAlign w:val="center"/>
          </w:tcPr>
          <w:p w:rsidR="00CE7FB0" w:rsidRDefault="00CE7FB0" w:rsidP="00CE7FB0">
            <w:pPr>
              <w:jc w:val="center"/>
              <w:rPr>
                <w:b/>
              </w:rPr>
            </w:pPr>
            <w:r>
              <w:rPr>
                <w:b/>
              </w:rPr>
              <w:t>Tot.</w:t>
            </w:r>
          </w:p>
        </w:tc>
        <w:tc>
          <w:tcPr>
            <w:tcW w:w="640" w:type="dxa"/>
            <w:vAlign w:val="center"/>
          </w:tcPr>
          <w:p w:rsidR="00CE7FB0" w:rsidRDefault="00CE7FB0" w:rsidP="00CE7FB0">
            <w:pPr>
              <w:jc w:val="center"/>
              <w:rPr>
                <w:b/>
              </w:rPr>
            </w:pPr>
            <w:r>
              <w:rPr>
                <w:b/>
              </w:rPr>
              <w:t>M</w:t>
            </w:r>
          </w:p>
        </w:tc>
        <w:tc>
          <w:tcPr>
            <w:tcW w:w="640" w:type="dxa"/>
            <w:vAlign w:val="center"/>
          </w:tcPr>
          <w:p w:rsidR="00CE7FB0" w:rsidRDefault="00CE7FB0" w:rsidP="00CE7FB0">
            <w:pPr>
              <w:jc w:val="center"/>
              <w:rPr>
                <w:b/>
              </w:rPr>
            </w:pPr>
            <w:r>
              <w:rPr>
                <w:b/>
              </w:rPr>
              <w:t>V</w:t>
            </w:r>
          </w:p>
        </w:tc>
        <w:tc>
          <w:tcPr>
            <w:tcW w:w="640" w:type="dxa"/>
            <w:vAlign w:val="center"/>
          </w:tcPr>
          <w:p w:rsidR="00CE7FB0" w:rsidRDefault="00CE7FB0" w:rsidP="00CE7FB0">
            <w:pPr>
              <w:jc w:val="center"/>
              <w:rPr>
                <w:b/>
              </w:rPr>
            </w:pPr>
            <w:r>
              <w:rPr>
                <w:b/>
              </w:rPr>
              <w:t>Tot.</w:t>
            </w:r>
          </w:p>
        </w:tc>
      </w:tr>
      <w:tr w:rsidR="00CE7FB0">
        <w:tblPrEx>
          <w:tblCellMar>
            <w:top w:w="0" w:type="dxa"/>
            <w:bottom w:w="0" w:type="dxa"/>
          </w:tblCellMar>
        </w:tblPrEx>
        <w:tc>
          <w:tcPr>
            <w:tcW w:w="3310" w:type="dxa"/>
            <w:vAlign w:val="center"/>
          </w:tcPr>
          <w:p w:rsidR="00CE7FB0" w:rsidRDefault="00CE7FB0" w:rsidP="00CE7FB0">
            <w:r>
              <w:t>Aantal werklozen</w:t>
            </w:r>
          </w:p>
        </w:tc>
        <w:tc>
          <w:tcPr>
            <w:tcW w:w="640" w:type="dxa"/>
            <w:vAlign w:val="center"/>
          </w:tcPr>
          <w:p w:rsidR="00CE7FB0" w:rsidRDefault="00CE7FB0" w:rsidP="00CE7FB0">
            <w:pPr>
              <w:jc w:val="center"/>
            </w:pPr>
          </w:p>
          <w:p w:rsidR="00CE7FB0" w:rsidRDefault="00CE7FB0" w:rsidP="00CE7FB0">
            <w:pPr>
              <w:jc w:val="center"/>
            </w:pPr>
          </w:p>
        </w:tc>
        <w:tc>
          <w:tcPr>
            <w:tcW w:w="640" w:type="dxa"/>
            <w:vAlign w:val="center"/>
          </w:tcPr>
          <w:p w:rsidR="00CE7FB0" w:rsidRDefault="00CE7FB0" w:rsidP="00CE7FB0">
            <w:pPr>
              <w:jc w:val="center"/>
            </w:pPr>
          </w:p>
        </w:tc>
        <w:tc>
          <w:tcPr>
            <w:tcW w:w="640" w:type="dxa"/>
            <w:vAlign w:val="center"/>
          </w:tcPr>
          <w:p w:rsidR="00CE7FB0" w:rsidRDefault="00CE7FB0" w:rsidP="00CE7FB0">
            <w:pPr>
              <w:pStyle w:val="Voettekst"/>
              <w:tabs>
                <w:tab w:val="clear" w:pos="4536"/>
                <w:tab w:val="clear" w:pos="9072"/>
              </w:tabs>
              <w:jc w:val="center"/>
            </w:pPr>
          </w:p>
        </w:tc>
        <w:tc>
          <w:tcPr>
            <w:tcW w:w="640" w:type="dxa"/>
            <w:vAlign w:val="center"/>
          </w:tcPr>
          <w:p w:rsidR="00CE7FB0" w:rsidRDefault="00CE7FB0" w:rsidP="00CE7FB0">
            <w:pPr>
              <w:jc w:val="center"/>
            </w:pPr>
            <w:r>
              <w:t>89</w:t>
            </w:r>
          </w:p>
        </w:tc>
        <w:tc>
          <w:tcPr>
            <w:tcW w:w="640" w:type="dxa"/>
            <w:vAlign w:val="center"/>
          </w:tcPr>
          <w:p w:rsidR="00CE7FB0" w:rsidRDefault="00CE7FB0" w:rsidP="00CE7FB0">
            <w:pPr>
              <w:jc w:val="center"/>
            </w:pPr>
            <w:r>
              <w:t>107</w:t>
            </w:r>
          </w:p>
        </w:tc>
        <w:tc>
          <w:tcPr>
            <w:tcW w:w="640" w:type="dxa"/>
            <w:vAlign w:val="center"/>
          </w:tcPr>
          <w:p w:rsidR="00CE7FB0" w:rsidRDefault="00CE7FB0" w:rsidP="00CE7FB0">
            <w:pPr>
              <w:jc w:val="center"/>
              <w:rPr>
                <w:b/>
              </w:rPr>
            </w:pPr>
            <w:r>
              <w:rPr>
                <w:b/>
              </w:rPr>
              <w:t>196</w:t>
            </w:r>
          </w:p>
        </w:tc>
        <w:tc>
          <w:tcPr>
            <w:tcW w:w="640" w:type="dxa"/>
            <w:vAlign w:val="center"/>
          </w:tcPr>
          <w:p w:rsidR="00CE7FB0" w:rsidRDefault="00CE7FB0" w:rsidP="00CE7FB0">
            <w:pPr>
              <w:jc w:val="center"/>
            </w:pPr>
          </w:p>
        </w:tc>
        <w:tc>
          <w:tcPr>
            <w:tcW w:w="640" w:type="dxa"/>
            <w:vAlign w:val="center"/>
          </w:tcPr>
          <w:p w:rsidR="00CE7FB0" w:rsidRDefault="00CE7FB0" w:rsidP="00CE7FB0">
            <w:pPr>
              <w:jc w:val="center"/>
            </w:pPr>
          </w:p>
        </w:tc>
        <w:tc>
          <w:tcPr>
            <w:tcW w:w="640" w:type="dxa"/>
            <w:vAlign w:val="center"/>
          </w:tcPr>
          <w:p w:rsidR="00CE7FB0" w:rsidRDefault="00CE7FB0" w:rsidP="00CE7FB0">
            <w:pPr>
              <w:jc w:val="center"/>
            </w:pPr>
          </w:p>
        </w:tc>
      </w:tr>
      <w:tr w:rsidR="00CE7FB0">
        <w:tblPrEx>
          <w:tblCellMar>
            <w:top w:w="0" w:type="dxa"/>
            <w:bottom w:w="0" w:type="dxa"/>
          </w:tblCellMar>
        </w:tblPrEx>
        <w:trPr>
          <w:cantSplit/>
        </w:trPr>
        <w:tc>
          <w:tcPr>
            <w:tcW w:w="9070" w:type="dxa"/>
            <w:gridSpan w:val="10"/>
          </w:tcPr>
          <w:p w:rsidR="00CE7FB0" w:rsidRDefault="00CE7FB0" w:rsidP="00CE7FB0">
            <w:pPr>
              <w:jc w:val="center"/>
              <w:rPr>
                <w:i/>
              </w:rPr>
            </w:pPr>
          </w:p>
          <w:p w:rsidR="00CE7FB0" w:rsidRDefault="00CE7FB0" w:rsidP="00CE7FB0">
            <w:pPr>
              <w:jc w:val="center"/>
              <w:rPr>
                <w:i/>
              </w:rPr>
            </w:pPr>
            <w:r>
              <w:rPr>
                <w:i/>
              </w:rPr>
              <w:t>Cliënten ABW</w:t>
            </w:r>
            <w:r>
              <w:rPr>
                <w:rStyle w:val="Voetnootmarkering"/>
                <w:b/>
                <w:i/>
                <w:sz w:val="16"/>
              </w:rPr>
              <w:footnoteReference w:id="16"/>
            </w:r>
          </w:p>
          <w:p w:rsidR="00CE7FB0" w:rsidRDefault="00CE7FB0" w:rsidP="00CE7FB0">
            <w:pPr>
              <w:jc w:val="center"/>
            </w:pPr>
          </w:p>
        </w:tc>
      </w:tr>
      <w:tr w:rsidR="00CE7FB0">
        <w:tblPrEx>
          <w:tblCellMar>
            <w:top w:w="0" w:type="dxa"/>
            <w:bottom w:w="0" w:type="dxa"/>
          </w:tblCellMar>
        </w:tblPrEx>
        <w:tc>
          <w:tcPr>
            <w:tcW w:w="3310" w:type="dxa"/>
          </w:tcPr>
          <w:p w:rsidR="00CE7FB0" w:rsidRDefault="00CE7FB0" w:rsidP="00CE7FB0">
            <w:r>
              <w:t>- thuiswonend</w:t>
            </w:r>
          </w:p>
        </w:tc>
        <w:tc>
          <w:tcPr>
            <w:tcW w:w="640" w:type="dxa"/>
          </w:tcPr>
          <w:p w:rsidR="00CE7FB0" w:rsidRDefault="00CE7FB0" w:rsidP="00CE7FB0">
            <w:pPr>
              <w:jc w:val="center"/>
            </w:pPr>
            <w:r>
              <w:t>66</w:t>
            </w:r>
          </w:p>
        </w:tc>
        <w:tc>
          <w:tcPr>
            <w:tcW w:w="640" w:type="dxa"/>
          </w:tcPr>
          <w:p w:rsidR="00CE7FB0" w:rsidRDefault="00CE7FB0" w:rsidP="00CE7FB0">
            <w:pPr>
              <w:jc w:val="center"/>
            </w:pPr>
            <w:r>
              <w:t>77</w:t>
            </w:r>
          </w:p>
        </w:tc>
        <w:tc>
          <w:tcPr>
            <w:tcW w:w="640" w:type="dxa"/>
          </w:tcPr>
          <w:p w:rsidR="00CE7FB0" w:rsidRDefault="00CE7FB0" w:rsidP="00CE7FB0">
            <w:pPr>
              <w:jc w:val="center"/>
              <w:rPr>
                <w:b/>
              </w:rPr>
            </w:pPr>
            <w:r>
              <w:rPr>
                <w:b/>
              </w:rPr>
              <w:t>143</w:t>
            </w:r>
          </w:p>
        </w:tc>
        <w:tc>
          <w:tcPr>
            <w:tcW w:w="640" w:type="dxa"/>
          </w:tcPr>
          <w:p w:rsidR="00CE7FB0" w:rsidRDefault="00CE7FB0" w:rsidP="00CE7FB0">
            <w:pPr>
              <w:jc w:val="center"/>
            </w:pPr>
            <w:r>
              <w:t>42</w:t>
            </w:r>
          </w:p>
        </w:tc>
        <w:tc>
          <w:tcPr>
            <w:tcW w:w="640" w:type="dxa"/>
          </w:tcPr>
          <w:p w:rsidR="00CE7FB0" w:rsidRDefault="00CE7FB0" w:rsidP="00CE7FB0">
            <w:pPr>
              <w:jc w:val="center"/>
            </w:pPr>
            <w:r>
              <w:t>52</w:t>
            </w:r>
          </w:p>
        </w:tc>
        <w:tc>
          <w:tcPr>
            <w:tcW w:w="640" w:type="dxa"/>
          </w:tcPr>
          <w:p w:rsidR="00CE7FB0" w:rsidRDefault="00CE7FB0" w:rsidP="00CE7FB0">
            <w:pPr>
              <w:jc w:val="center"/>
              <w:rPr>
                <w:b/>
              </w:rPr>
            </w:pPr>
            <w:r>
              <w:rPr>
                <w:b/>
              </w:rPr>
              <w:t>94</w:t>
            </w:r>
          </w:p>
        </w:tc>
        <w:tc>
          <w:tcPr>
            <w:tcW w:w="640" w:type="dxa"/>
          </w:tcPr>
          <w:p w:rsidR="00CE7FB0" w:rsidRDefault="00CE7FB0" w:rsidP="00CE7FB0">
            <w:pPr>
              <w:jc w:val="center"/>
            </w:pPr>
            <w:r>
              <w:t>69</w:t>
            </w:r>
          </w:p>
        </w:tc>
        <w:tc>
          <w:tcPr>
            <w:tcW w:w="640" w:type="dxa"/>
          </w:tcPr>
          <w:p w:rsidR="00CE7FB0" w:rsidRDefault="00CE7FB0" w:rsidP="00CE7FB0">
            <w:pPr>
              <w:jc w:val="center"/>
            </w:pPr>
            <w:r>
              <w:t>42</w:t>
            </w:r>
          </w:p>
        </w:tc>
        <w:tc>
          <w:tcPr>
            <w:tcW w:w="640" w:type="dxa"/>
          </w:tcPr>
          <w:p w:rsidR="00CE7FB0" w:rsidRDefault="00CE7FB0" w:rsidP="00CE7FB0">
            <w:pPr>
              <w:jc w:val="center"/>
              <w:rPr>
                <w:b/>
              </w:rPr>
            </w:pPr>
            <w:r>
              <w:rPr>
                <w:b/>
              </w:rPr>
              <w:t>101</w:t>
            </w:r>
          </w:p>
        </w:tc>
      </w:tr>
      <w:tr w:rsidR="00CE7FB0">
        <w:tblPrEx>
          <w:tblCellMar>
            <w:top w:w="0" w:type="dxa"/>
            <w:bottom w:w="0" w:type="dxa"/>
          </w:tblCellMar>
        </w:tblPrEx>
        <w:tc>
          <w:tcPr>
            <w:tcW w:w="3310" w:type="dxa"/>
          </w:tcPr>
          <w:p w:rsidR="00CE7FB0" w:rsidRDefault="00CE7FB0" w:rsidP="00CE7FB0">
            <w:r>
              <w:t>- in inrichting/bejaardenoorden</w:t>
            </w:r>
          </w:p>
        </w:tc>
        <w:tc>
          <w:tcPr>
            <w:tcW w:w="640" w:type="dxa"/>
          </w:tcPr>
          <w:p w:rsidR="00CE7FB0" w:rsidRDefault="00CE7FB0" w:rsidP="00CE7FB0">
            <w:pPr>
              <w:jc w:val="center"/>
            </w:pPr>
            <w:r>
              <w:t>-</w:t>
            </w:r>
          </w:p>
        </w:tc>
        <w:tc>
          <w:tcPr>
            <w:tcW w:w="640" w:type="dxa"/>
          </w:tcPr>
          <w:p w:rsidR="00CE7FB0" w:rsidRDefault="00CE7FB0" w:rsidP="00CE7FB0">
            <w:pPr>
              <w:jc w:val="center"/>
            </w:pPr>
            <w:r>
              <w:t>2</w:t>
            </w:r>
          </w:p>
        </w:tc>
        <w:tc>
          <w:tcPr>
            <w:tcW w:w="640" w:type="dxa"/>
          </w:tcPr>
          <w:p w:rsidR="00CE7FB0" w:rsidRDefault="00CE7FB0" w:rsidP="00CE7FB0">
            <w:pPr>
              <w:jc w:val="center"/>
              <w:rPr>
                <w:b/>
              </w:rPr>
            </w:pPr>
            <w:r>
              <w:rPr>
                <w:b/>
              </w:rPr>
              <w:t>2</w:t>
            </w:r>
          </w:p>
        </w:tc>
        <w:tc>
          <w:tcPr>
            <w:tcW w:w="640" w:type="dxa"/>
          </w:tcPr>
          <w:p w:rsidR="00CE7FB0" w:rsidRDefault="00CE7FB0" w:rsidP="00CE7FB0">
            <w:pPr>
              <w:jc w:val="center"/>
            </w:pPr>
            <w:r>
              <w:t>-</w:t>
            </w:r>
          </w:p>
        </w:tc>
        <w:tc>
          <w:tcPr>
            <w:tcW w:w="640" w:type="dxa"/>
          </w:tcPr>
          <w:p w:rsidR="00CE7FB0" w:rsidRDefault="00CE7FB0" w:rsidP="00CE7FB0">
            <w:pPr>
              <w:jc w:val="center"/>
            </w:pPr>
            <w:r>
              <w:t>1</w:t>
            </w:r>
          </w:p>
        </w:tc>
        <w:tc>
          <w:tcPr>
            <w:tcW w:w="640" w:type="dxa"/>
          </w:tcPr>
          <w:p w:rsidR="00CE7FB0" w:rsidRDefault="00CE7FB0" w:rsidP="00CE7FB0">
            <w:pPr>
              <w:jc w:val="center"/>
              <w:rPr>
                <w:b/>
              </w:rPr>
            </w:pPr>
            <w:r>
              <w:rPr>
                <w:b/>
              </w:rPr>
              <w:t>1</w:t>
            </w:r>
          </w:p>
        </w:tc>
        <w:tc>
          <w:tcPr>
            <w:tcW w:w="640" w:type="dxa"/>
          </w:tcPr>
          <w:p w:rsidR="00CE7FB0" w:rsidRDefault="00CE7FB0" w:rsidP="00CE7FB0">
            <w:pPr>
              <w:jc w:val="center"/>
            </w:pPr>
            <w:r>
              <w:t>-</w:t>
            </w:r>
          </w:p>
        </w:tc>
        <w:tc>
          <w:tcPr>
            <w:tcW w:w="640" w:type="dxa"/>
          </w:tcPr>
          <w:p w:rsidR="00CE7FB0" w:rsidRDefault="00CE7FB0" w:rsidP="00CE7FB0">
            <w:pPr>
              <w:jc w:val="center"/>
            </w:pPr>
            <w:r>
              <w:t>-</w:t>
            </w:r>
          </w:p>
        </w:tc>
        <w:tc>
          <w:tcPr>
            <w:tcW w:w="640" w:type="dxa"/>
          </w:tcPr>
          <w:p w:rsidR="00CE7FB0" w:rsidRDefault="00CE7FB0" w:rsidP="00CE7FB0">
            <w:pPr>
              <w:jc w:val="center"/>
              <w:rPr>
                <w:b/>
              </w:rPr>
            </w:pPr>
            <w:r>
              <w:rPr>
                <w:b/>
              </w:rPr>
              <w:t>-</w:t>
            </w:r>
          </w:p>
        </w:tc>
      </w:tr>
      <w:tr w:rsidR="00CE7FB0">
        <w:tblPrEx>
          <w:tblCellMar>
            <w:top w:w="0" w:type="dxa"/>
            <w:bottom w:w="0" w:type="dxa"/>
          </w:tblCellMar>
        </w:tblPrEx>
        <w:tc>
          <w:tcPr>
            <w:tcW w:w="3310" w:type="dxa"/>
          </w:tcPr>
          <w:p w:rsidR="00CE7FB0" w:rsidRDefault="00CE7FB0" w:rsidP="00CE7FB0">
            <w:r>
              <w:t>- incident. Aan thuiswonenden</w:t>
            </w:r>
            <w:r>
              <w:rPr>
                <w:rStyle w:val="Voetnootmarkering"/>
                <w:b/>
                <w:sz w:val="16"/>
              </w:rPr>
              <w:footnoteReference w:id="17"/>
            </w:r>
          </w:p>
        </w:tc>
        <w:tc>
          <w:tcPr>
            <w:tcW w:w="640" w:type="dxa"/>
          </w:tcPr>
          <w:p w:rsidR="00CE7FB0" w:rsidRDefault="00CE7FB0" w:rsidP="00CE7FB0">
            <w:pPr>
              <w:jc w:val="center"/>
            </w:pPr>
            <w:r>
              <w:t>130</w:t>
            </w:r>
          </w:p>
        </w:tc>
        <w:tc>
          <w:tcPr>
            <w:tcW w:w="640" w:type="dxa"/>
          </w:tcPr>
          <w:p w:rsidR="00CE7FB0" w:rsidRDefault="00CE7FB0" w:rsidP="00CE7FB0">
            <w:pPr>
              <w:jc w:val="center"/>
            </w:pPr>
            <w:r>
              <w:t>128</w:t>
            </w:r>
          </w:p>
        </w:tc>
        <w:tc>
          <w:tcPr>
            <w:tcW w:w="640" w:type="dxa"/>
          </w:tcPr>
          <w:p w:rsidR="00CE7FB0" w:rsidRDefault="00CE7FB0" w:rsidP="00CE7FB0">
            <w:pPr>
              <w:jc w:val="center"/>
              <w:rPr>
                <w:b/>
              </w:rPr>
            </w:pPr>
            <w:r>
              <w:rPr>
                <w:b/>
              </w:rPr>
              <w:t>258</w:t>
            </w:r>
          </w:p>
        </w:tc>
        <w:tc>
          <w:tcPr>
            <w:tcW w:w="640" w:type="dxa"/>
          </w:tcPr>
          <w:p w:rsidR="00CE7FB0" w:rsidRDefault="00CE7FB0" w:rsidP="00CE7FB0">
            <w:pPr>
              <w:jc w:val="center"/>
            </w:pPr>
            <w:r>
              <w:t>65</w:t>
            </w:r>
          </w:p>
        </w:tc>
        <w:tc>
          <w:tcPr>
            <w:tcW w:w="640" w:type="dxa"/>
          </w:tcPr>
          <w:p w:rsidR="00CE7FB0" w:rsidRDefault="00CE7FB0" w:rsidP="00CE7FB0">
            <w:pPr>
              <w:jc w:val="center"/>
            </w:pPr>
            <w:r>
              <w:t>77</w:t>
            </w:r>
          </w:p>
        </w:tc>
        <w:tc>
          <w:tcPr>
            <w:tcW w:w="640" w:type="dxa"/>
          </w:tcPr>
          <w:p w:rsidR="00CE7FB0" w:rsidRDefault="00CE7FB0" w:rsidP="00CE7FB0">
            <w:pPr>
              <w:jc w:val="center"/>
              <w:rPr>
                <w:b/>
              </w:rPr>
            </w:pPr>
            <w:r>
              <w:rPr>
                <w:b/>
              </w:rPr>
              <w:t>142</w:t>
            </w:r>
          </w:p>
        </w:tc>
        <w:tc>
          <w:tcPr>
            <w:tcW w:w="640" w:type="dxa"/>
          </w:tcPr>
          <w:p w:rsidR="00CE7FB0" w:rsidRDefault="00CE7FB0" w:rsidP="00CE7FB0">
            <w:pPr>
              <w:jc w:val="center"/>
            </w:pPr>
            <w:r>
              <w:t>61</w:t>
            </w:r>
          </w:p>
        </w:tc>
        <w:tc>
          <w:tcPr>
            <w:tcW w:w="640" w:type="dxa"/>
          </w:tcPr>
          <w:p w:rsidR="00CE7FB0" w:rsidRDefault="00CE7FB0" w:rsidP="00CE7FB0">
            <w:pPr>
              <w:jc w:val="center"/>
            </w:pPr>
            <w:r>
              <w:t>41</w:t>
            </w:r>
          </w:p>
        </w:tc>
        <w:tc>
          <w:tcPr>
            <w:tcW w:w="640" w:type="dxa"/>
          </w:tcPr>
          <w:p w:rsidR="00CE7FB0" w:rsidRDefault="00CE7FB0" w:rsidP="00CE7FB0">
            <w:pPr>
              <w:jc w:val="center"/>
              <w:rPr>
                <w:b/>
              </w:rPr>
            </w:pPr>
            <w:r>
              <w:rPr>
                <w:b/>
              </w:rPr>
              <w:t>102</w:t>
            </w:r>
          </w:p>
        </w:tc>
      </w:tr>
      <w:tr w:rsidR="00CE7FB0">
        <w:tblPrEx>
          <w:tblCellMar>
            <w:top w:w="0" w:type="dxa"/>
            <w:bottom w:w="0" w:type="dxa"/>
          </w:tblCellMar>
        </w:tblPrEx>
        <w:tc>
          <w:tcPr>
            <w:tcW w:w="3310" w:type="dxa"/>
          </w:tcPr>
          <w:p w:rsidR="00CE7FB0" w:rsidRDefault="00CE7FB0" w:rsidP="00CE7FB0">
            <w:r>
              <w:t>- leenbijstand</w:t>
            </w:r>
          </w:p>
        </w:tc>
        <w:tc>
          <w:tcPr>
            <w:tcW w:w="640" w:type="dxa"/>
          </w:tcPr>
          <w:p w:rsidR="00CE7FB0" w:rsidRDefault="00CE7FB0" w:rsidP="00CE7FB0">
            <w:pPr>
              <w:jc w:val="center"/>
            </w:pPr>
            <w:r>
              <w:t>19</w:t>
            </w:r>
          </w:p>
        </w:tc>
        <w:tc>
          <w:tcPr>
            <w:tcW w:w="640" w:type="dxa"/>
          </w:tcPr>
          <w:p w:rsidR="00CE7FB0" w:rsidRDefault="00CE7FB0" w:rsidP="00CE7FB0">
            <w:pPr>
              <w:jc w:val="center"/>
            </w:pPr>
            <w:r>
              <w:t>8</w:t>
            </w:r>
          </w:p>
        </w:tc>
        <w:tc>
          <w:tcPr>
            <w:tcW w:w="640" w:type="dxa"/>
          </w:tcPr>
          <w:p w:rsidR="00CE7FB0" w:rsidRDefault="00CE7FB0" w:rsidP="00CE7FB0">
            <w:pPr>
              <w:jc w:val="center"/>
              <w:rPr>
                <w:b/>
              </w:rPr>
            </w:pPr>
            <w:r>
              <w:rPr>
                <w:b/>
              </w:rPr>
              <w:t>27</w:t>
            </w:r>
          </w:p>
        </w:tc>
        <w:tc>
          <w:tcPr>
            <w:tcW w:w="640" w:type="dxa"/>
          </w:tcPr>
          <w:p w:rsidR="00CE7FB0" w:rsidRDefault="00CE7FB0" w:rsidP="00CE7FB0">
            <w:pPr>
              <w:jc w:val="center"/>
            </w:pPr>
            <w:r>
              <w:t>14</w:t>
            </w:r>
          </w:p>
        </w:tc>
        <w:tc>
          <w:tcPr>
            <w:tcW w:w="640" w:type="dxa"/>
          </w:tcPr>
          <w:p w:rsidR="00CE7FB0" w:rsidRDefault="00CE7FB0" w:rsidP="00CE7FB0">
            <w:pPr>
              <w:jc w:val="center"/>
            </w:pPr>
            <w:r>
              <w:t>3</w:t>
            </w:r>
          </w:p>
        </w:tc>
        <w:tc>
          <w:tcPr>
            <w:tcW w:w="640" w:type="dxa"/>
          </w:tcPr>
          <w:p w:rsidR="00CE7FB0" w:rsidRDefault="00CE7FB0" w:rsidP="00CE7FB0">
            <w:pPr>
              <w:jc w:val="center"/>
              <w:rPr>
                <w:b/>
              </w:rPr>
            </w:pPr>
            <w:r>
              <w:rPr>
                <w:b/>
              </w:rPr>
              <w:t>17</w:t>
            </w:r>
          </w:p>
        </w:tc>
        <w:tc>
          <w:tcPr>
            <w:tcW w:w="640" w:type="dxa"/>
          </w:tcPr>
          <w:p w:rsidR="00CE7FB0" w:rsidRDefault="00CE7FB0" w:rsidP="00CE7FB0">
            <w:pPr>
              <w:jc w:val="center"/>
            </w:pPr>
            <w:r>
              <w:t>4</w:t>
            </w:r>
          </w:p>
        </w:tc>
        <w:tc>
          <w:tcPr>
            <w:tcW w:w="640" w:type="dxa"/>
          </w:tcPr>
          <w:p w:rsidR="00CE7FB0" w:rsidRDefault="00CE7FB0" w:rsidP="00CE7FB0">
            <w:pPr>
              <w:jc w:val="center"/>
            </w:pPr>
            <w:r>
              <w:t>10</w:t>
            </w:r>
          </w:p>
        </w:tc>
        <w:tc>
          <w:tcPr>
            <w:tcW w:w="640" w:type="dxa"/>
          </w:tcPr>
          <w:p w:rsidR="00CE7FB0" w:rsidRDefault="00CE7FB0" w:rsidP="00CE7FB0">
            <w:pPr>
              <w:jc w:val="center"/>
              <w:rPr>
                <w:b/>
              </w:rPr>
            </w:pPr>
            <w:r>
              <w:rPr>
                <w:b/>
              </w:rPr>
              <w:t>14</w:t>
            </w:r>
          </w:p>
        </w:tc>
      </w:tr>
      <w:tr w:rsidR="00CE7FB0">
        <w:tblPrEx>
          <w:tblCellMar>
            <w:top w:w="0" w:type="dxa"/>
            <w:bottom w:w="0" w:type="dxa"/>
          </w:tblCellMar>
        </w:tblPrEx>
        <w:trPr>
          <w:cantSplit/>
        </w:trPr>
        <w:tc>
          <w:tcPr>
            <w:tcW w:w="9070" w:type="dxa"/>
            <w:gridSpan w:val="10"/>
          </w:tcPr>
          <w:p w:rsidR="00CE7FB0" w:rsidRDefault="00CE7FB0" w:rsidP="00CE7FB0">
            <w:pPr>
              <w:jc w:val="center"/>
            </w:pPr>
          </w:p>
          <w:p w:rsidR="00CE7FB0" w:rsidRDefault="00CE7FB0" w:rsidP="00CE7FB0">
            <w:pPr>
              <w:jc w:val="center"/>
            </w:pPr>
            <w:r>
              <w:t>Cliënten rijksgroepsregelingen c.a.</w:t>
            </w:r>
          </w:p>
          <w:p w:rsidR="00CE7FB0" w:rsidRDefault="00CE7FB0" w:rsidP="00CE7FB0">
            <w:pPr>
              <w:jc w:val="center"/>
            </w:pPr>
          </w:p>
        </w:tc>
      </w:tr>
      <w:tr w:rsidR="00CE7FB0">
        <w:tblPrEx>
          <w:tblCellMar>
            <w:top w:w="0" w:type="dxa"/>
            <w:bottom w:w="0" w:type="dxa"/>
          </w:tblCellMar>
        </w:tblPrEx>
        <w:tc>
          <w:tcPr>
            <w:tcW w:w="3310" w:type="dxa"/>
          </w:tcPr>
          <w:p w:rsidR="00CE7FB0" w:rsidRDefault="00CE7FB0" w:rsidP="00CE7FB0">
            <w:r>
              <w:t>V.V.T.V</w:t>
            </w:r>
          </w:p>
        </w:tc>
        <w:tc>
          <w:tcPr>
            <w:tcW w:w="640" w:type="dxa"/>
          </w:tcPr>
          <w:p w:rsidR="00CE7FB0" w:rsidRDefault="00CE7FB0" w:rsidP="00CE7FB0">
            <w:pPr>
              <w:jc w:val="center"/>
            </w:pPr>
            <w:r>
              <w:t>3</w:t>
            </w:r>
          </w:p>
        </w:tc>
        <w:tc>
          <w:tcPr>
            <w:tcW w:w="640" w:type="dxa"/>
          </w:tcPr>
          <w:p w:rsidR="00CE7FB0" w:rsidRDefault="00CE7FB0" w:rsidP="00CE7FB0">
            <w:pPr>
              <w:jc w:val="center"/>
            </w:pPr>
            <w:r>
              <w:t>3</w:t>
            </w:r>
          </w:p>
        </w:tc>
        <w:tc>
          <w:tcPr>
            <w:tcW w:w="640" w:type="dxa"/>
          </w:tcPr>
          <w:p w:rsidR="00CE7FB0" w:rsidRDefault="00CE7FB0" w:rsidP="00CE7FB0">
            <w:pPr>
              <w:jc w:val="center"/>
              <w:rPr>
                <w:b/>
              </w:rPr>
            </w:pPr>
            <w:r>
              <w:rPr>
                <w:b/>
              </w:rPr>
              <w:t>6</w:t>
            </w:r>
          </w:p>
        </w:tc>
        <w:tc>
          <w:tcPr>
            <w:tcW w:w="640" w:type="dxa"/>
          </w:tcPr>
          <w:p w:rsidR="00CE7FB0" w:rsidRDefault="00CE7FB0" w:rsidP="00CE7FB0">
            <w:pPr>
              <w:jc w:val="center"/>
            </w:pPr>
            <w:r>
              <w:t>15</w:t>
            </w:r>
          </w:p>
        </w:tc>
        <w:tc>
          <w:tcPr>
            <w:tcW w:w="640" w:type="dxa"/>
          </w:tcPr>
          <w:p w:rsidR="00CE7FB0" w:rsidRDefault="00CE7FB0" w:rsidP="00CE7FB0">
            <w:pPr>
              <w:jc w:val="center"/>
            </w:pPr>
            <w:r>
              <w:t>10</w:t>
            </w:r>
          </w:p>
        </w:tc>
        <w:tc>
          <w:tcPr>
            <w:tcW w:w="640" w:type="dxa"/>
          </w:tcPr>
          <w:p w:rsidR="00CE7FB0" w:rsidRDefault="00CE7FB0" w:rsidP="00CE7FB0">
            <w:pPr>
              <w:jc w:val="center"/>
              <w:rPr>
                <w:b/>
              </w:rPr>
            </w:pPr>
            <w:r>
              <w:rPr>
                <w:b/>
              </w:rPr>
              <w:t>25</w:t>
            </w:r>
          </w:p>
        </w:tc>
        <w:tc>
          <w:tcPr>
            <w:tcW w:w="640" w:type="dxa"/>
          </w:tcPr>
          <w:p w:rsidR="00CE7FB0" w:rsidRDefault="00CE7FB0" w:rsidP="00CE7FB0">
            <w:pPr>
              <w:jc w:val="center"/>
            </w:pPr>
            <w:r>
              <w:t>14</w:t>
            </w:r>
          </w:p>
        </w:tc>
        <w:tc>
          <w:tcPr>
            <w:tcW w:w="640" w:type="dxa"/>
          </w:tcPr>
          <w:p w:rsidR="00CE7FB0" w:rsidRDefault="00CE7FB0" w:rsidP="00CE7FB0">
            <w:pPr>
              <w:jc w:val="center"/>
            </w:pPr>
            <w:r>
              <w:t>19</w:t>
            </w:r>
          </w:p>
        </w:tc>
        <w:tc>
          <w:tcPr>
            <w:tcW w:w="640" w:type="dxa"/>
          </w:tcPr>
          <w:p w:rsidR="00CE7FB0" w:rsidRDefault="00CE7FB0" w:rsidP="00CE7FB0">
            <w:pPr>
              <w:jc w:val="center"/>
              <w:rPr>
                <w:b/>
              </w:rPr>
            </w:pPr>
            <w:r>
              <w:rPr>
                <w:b/>
              </w:rPr>
              <w:t>33</w:t>
            </w:r>
          </w:p>
        </w:tc>
      </w:tr>
      <w:tr w:rsidR="00CE7FB0">
        <w:tblPrEx>
          <w:tblCellMar>
            <w:top w:w="0" w:type="dxa"/>
            <w:bottom w:w="0" w:type="dxa"/>
          </w:tblCellMar>
        </w:tblPrEx>
        <w:tc>
          <w:tcPr>
            <w:tcW w:w="3310" w:type="dxa"/>
          </w:tcPr>
          <w:p w:rsidR="00CE7FB0" w:rsidRDefault="00CE7FB0" w:rsidP="00CE7FB0">
            <w:r>
              <w:t>R.O.A.</w:t>
            </w:r>
          </w:p>
        </w:tc>
        <w:tc>
          <w:tcPr>
            <w:tcW w:w="640" w:type="dxa"/>
          </w:tcPr>
          <w:p w:rsidR="00CE7FB0" w:rsidRDefault="00CE7FB0" w:rsidP="00CE7FB0">
            <w:pPr>
              <w:jc w:val="center"/>
            </w:pPr>
            <w:r>
              <w:t>7</w:t>
            </w:r>
          </w:p>
        </w:tc>
        <w:tc>
          <w:tcPr>
            <w:tcW w:w="640" w:type="dxa"/>
          </w:tcPr>
          <w:p w:rsidR="00CE7FB0" w:rsidRDefault="00CE7FB0" w:rsidP="00CE7FB0">
            <w:pPr>
              <w:jc w:val="center"/>
            </w:pPr>
            <w:r>
              <w:t>3</w:t>
            </w:r>
          </w:p>
        </w:tc>
        <w:tc>
          <w:tcPr>
            <w:tcW w:w="640" w:type="dxa"/>
          </w:tcPr>
          <w:p w:rsidR="00CE7FB0" w:rsidRDefault="00CE7FB0" w:rsidP="00CE7FB0">
            <w:pPr>
              <w:jc w:val="center"/>
              <w:rPr>
                <w:b/>
              </w:rPr>
            </w:pPr>
            <w:r>
              <w:rPr>
                <w:b/>
              </w:rPr>
              <w:t>10</w:t>
            </w:r>
          </w:p>
        </w:tc>
        <w:tc>
          <w:tcPr>
            <w:tcW w:w="640" w:type="dxa"/>
          </w:tcPr>
          <w:p w:rsidR="00CE7FB0" w:rsidRDefault="00CE7FB0" w:rsidP="00CE7FB0">
            <w:pPr>
              <w:jc w:val="center"/>
            </w:pPr>
            <w:r>
              <w:t>4</w:t>
            </w:r>
          </w:p>
        </w:tc>
        <w:tc>
          <w:tcPr>
            <w:tcW w:w="640" w:type="dxa"/>
          </w:tcPr>
          <w:p w:rsidR="00CE7FB0" w:rsidRDefault="00CE7FB0" w:rsidP="00CE7FB0">
            <w:pPr>
              <w:jc w:val="center"/>
            </w:pPr>
            <w:r>
              <w:t>3</w:t>
            </w:r>
          </w:p>
        </w:tc>
        <w:tc>
          <w:tcPr>
            <w:tcW w:w="640" w:type="dxa"/>
          </w:tcPr>
          <w:p w:rsidR="00CE7FB0" w:rsidRDefault="00CE7FB0" w:rsidP="00CE7FB0">
            <w:pPr>
              <w:jc w:val="center"/>
              <w:rPr>
                <w:b/>
              </w:rPr>
            </w:pPr>
            <w:r>
              <w:rPr>
                <w:b/>
              </w:rPr>
              <w:t>7</w:t>
            </w:r>
          </w:p>
        </w:tc>
        <w:tc>
          <w:tcPr>
            <w:tcW w:w="640" w:type="dxa"/>
          </w:tcPr>
          <w:p w:rsidR="00CE7FB0" w:rsidRDefault="00CE7FB0" w:rsidP="00CE7FB0">
            <w:pPr>
              <w:jc w:val="center"/>
            </w:pPr>
            <w:r>
              <w:t>3</w:t>
            </w:r>
          </w:p>
        </w:tc>
        <w:tc>
          <w:tcPr>
            <w:tcW w:w="640" w:type="dxa"/>
          </w:tcPr>
          <w:p w:rsidR="00CE7FB0" w:rsidRDefault="00CE7FB0" w:rsidP="00CE7FB0">
            <w:pPr>
              <w:jc w:val="center"/>
            </w:pPr>
            <w:r>
              <w:t>2</w:t>
            </w:r>
          </w:p>
        </w:tc>
        <w:tc>
          <w:tcPr>
            <w:tcW w:w="640" w:type="dxa"/>
          </w:tcPr>
          <w:p w:rsidR="00CE7FB0" w:rsidRDefault="00CE7FB0" w:rsidP="00CE7FB0">
            <w:pPr>
              <w:jc w:val="center"/>
              <w:rPr>
                <w:b/>
              </w:rPr>
            </w:pPr>
            <w:r>
              <w:rPr>
                <w:b/>
              </w:rPr>
              <w:t>5</w:t>
            </w:r>
          </w:p>
        </w:tc>
      </w:tr>
      <w:tr w:rsidR="00CE7FB0">
        <w:tblPrEx>
          <w:tblCellMar>
            <w:top w:w="0" w:type="dxa"/>
            <w:bottom w:w="0" w:type="dxa"/>
          </w:tblCellMar>
        </w:tblPrEx>
        <w:tc>
          <w:tcPr>
            <w:tcW w:w="3310" w:type="dxa"/>
          </w:tcPr>
          <w:p w:rsidR="00CE7FB0" w:rsidRDefault="00CE7FB0" w:rsidP="00CE7FB0">
            <w:r>
              <w:t>B.Z.</w:t>
            </w:r>
          </w:p>
        </w:tc>
        <w:tc>
          <w:tcPr>
            <w:tcW w:w="640" w:type="dxa"/>
          </w:tcPr>
          <w:p w:rsidR="00CE7FB0" w:rsidRDefault="00CE7FB0" w:rsidP="00CE7FB0">
            <w:pPr>
              <w:jc w:val="center"/>
            </w:pPr>
            <w:r>
              <w:t>3</w:t>
            </w:r>
          </w:p>
        </w:tc>
        <w:tc>
          <w:tcPr>
            <w:tcW w:w="640" w:type="dxa"/>
          </w:tcPr>
          <w:p w:rsidR="00CE7FB0" w:rsidRDefault="00CE7FB0" w:rsidP="00CE7FB0">
            <w:pPr>
              <w:jc w:val="center"/>
            </w:pPr>
            <w:r>
              <w:t>-</w:t>
            </w:r>
          </w:p>
        </w:tc>
        <w:tc>
          <w:tcPr>
            <w:tcW w:w="640" w:type="dxa"/>
          </w:tcPr>
          <w:p w:rsidR="00CE7FB0" w:rsidRDefault="00CE7FB0" w:rsidP="00CE7FB0">
            <w:pPr>
              <w:jc w:val="center"/>
              <w:rPr>
                <w:b/>
              </w:rPr>
            </w:pPr>
            <w:r>
              <w:rPr>
                <w:b/>
              </w:rPr>
              <w:t>3</w:t>
            </w:r>
          </w:p>
        </w:tc>
        <w:tc>
          <w:tcPr>
            <w:tcW w:w="640" w:type="dxa"/>
          </w:tcPr>
          <w:p w:rsidR="00CE7FB0" w:rsidRDefault="00CE7FB0" w:rsidP="00CE7FB0">
            <w:pPr>
              <w:jc w:val="center"/>
            </w:pPr>
            <w:r>
              <w:t>3</w:t>
            </w:r>
          </w:p>
        </w:tc>
        <w:tc>
          <w:tcPr>
            <w:tcW w:w="640" w:type="dxa"/>
          </w:tcPr>
          <w:p w:rsidR="00CE7FB0" w:rsidRDefault="00CE7FB0" w:rsidP="00CE7FB0">
            <w:pPr>
              <w:jc w:val="center"/>
            </w:pPr>
            <w:r>
              <w:t>-</w:t>
            </w:r>
          </w:p>
        </w:tc>
        <w:tc>
          <w:tcPr>
            <w:tcW w:w="640" w:type="dxa"/>
          </w:tcPr>
          <w:p w:rsidR="00CE7FB0" w:rsidRDefault="00CE7FB0" w:rsidP="00CE7FB0">
            <w:pPr>
              <w:jc w:val="center"/>
              <w:rPr>
                <w:b/>
              </w:rPr>
            </w:pPr>
            <w:r>
              <w:rPr>
                <w:b/>
              </w:rPr>
              <w:t>3</w:t>
            </w:r>
          </w:p>
        </w:tc>
        <w:tc>
          <w:tcPr>
            <w:tcW w:w="640" w:type="dxa"/>
          </w:tcPr>
          <w:p w:rsidR="00CE7FB0" w:rsidRDefault="00CE7FB0" w:rsidP="00CE7FB0">
            <w:pPr>
              <w:jc w:val="center"/>
            </w:pPr>
            <w:r>
              <w:t>-</w:t>
            </w:r>
          </w:p>
        </w:tc>
        <w:tc>
          <w:tcPr>
            <w:tcW w:w="640" w:type="dxa"/>
          </w:tcPr>
          <w:p w:rsidR="00CE7FB0" w:rsidRDefault="00CE7FB0" w:rsidP="00CE7FB0">
            <w:pPr>
              <w:jc w:val="center"/>
            </w:pPr>
            <w:r>
              <w:t>-</w:t>
            </w:r>
          </w:p>
        </w:tc>
        <w:tc>
          <w:tcPr>
            <w:tcW w:w="640" w:type="dxa"/>
          </w:tcPr>
          <w:p w:rsidR="00CE7FB0" w:rsidRDefault="00CE7FB0" w:rsidP="00CE7FB0">
            <w:pPr>
              <w:jc w:val="center"/>
              <w:rPr>
                <w:b/>
              </w:rPr>
            </w:pPr>
            <w:r>
              <w:rPr>
                <w:b/>
              </w:rPr>
              <w:t>-</w:t>
            </w:r>
          </w:p>
        </w:tc>
      </w:tr>
      <w:tr w:rsidR="00CE7FB0">
        <w:tblPrEx>
          <w:tblCellMar>
            <w:top w:w="0" w:type="dxa"/>
            <w:bottom w:w="0" w:type="dxa"/>
          </w:tblCellMar>
        </w:tblPrEx>
        <w:tc>
          <w:tcPr>
            <w:tcW w:w="3310" w:type="dxa"/>
          </w:tcPr>
          <w:p w:rsidR="00CE7FB0" w:rsidRDefault="00CE7FB0" w:rsidP="00CE7FB0">
            <w:r>
              <w:t>Cliënten I.O.A.W</w:t>
            </w:r>
          </w:p>
        </w:tc>
        <w:tc>
          <w:tcPr>
            <w:tcW w:w="640" w:type="dxa"/>
          </w:tcPr>
          <w:p w:rsidR="00CE7FB0" w:rsidRDefault="00CE7FB0" w:rsidP="00CE7FB0">
            <w:pPr>
              <w:jc w:val="center"/>
            </w:pPr>
            <w:r>
              <w:t>9</w:t>
            </w:r>
          </w:p>
        </w:tc>
        <w:tc>
          <w:tcPr>
            <w:tcW w:w="640" w:type="dxa"/>
          </w:tcPr>
          <w:p w:rsidR="00CE7FB0" w:rsidRDefault="00CE7FB0" w:rsidP="00CE7FB0">
            <w:pPr>
              <w:jc w:val="center"/>
            </w:pPr>
            <w:r>
              <w:t>-</w:t>
            </w:r>
          </w:p>
        </w:tc>
        <w:tc>
          <w:tcPr>
            <w:tcW w:w="640" w:type="dxa"/>
          </w:tcPr>
          <w:p w:rsidR="00CE7FB0" w:rsidRDefault="00CE7FB0" w:rsidP="00CE7FB0">
            <w:pPr>
              <w:jc w:val="center"/>
              <w:rPr>
                <w:b/>
              </w:rPr>
            </w:pPr>
            <w:r>
              <w:rPr>
                <w:b/>
              </w:rPr>
              <w:t>9</w:t>
            </w:r>
          </w:p>
        </w:tc>
        <w:tc>
          <w:tcPr>
            <w:tcW w:w="640" w:type="dxa"/>
          </w:tcPr>
          <w:p w:rsidR="00CE7FB0" w:rsidRDefault="00CE7FB0" w:rsidP="00CE7FB0">
            <w:pPr>
              <w:jc w:val="center"/>
            </w:pPr>
            <w:r>
              <w:t>8</w:t>
            </w:r>
          </w:p>
        </w:tc>
        <w:tc>
          <w:tcPr>
            <w:tcW w:w="640" w:type="dxa"/>
          </w:tcPr>
          <w:p w:rsidR="00CE7FB0" w:rsidRDefault="00CE7FB0" w:rsidP="00CE7FB0">
            <w:pPr>
              <w:jc w:val="center"/>
            </w:pPr>
            <w:r>
              <w:t>-</w:t>
            </w:r>
          </w:p>
        </w:tc>
        <w:tc>
          <w:tcPr>
            <w:tcW w:w="640" w:type="dxa"/>
          </w:tcPr>
          <w:p w:rsidR="00CE7FB0" w:rsidRDefault="00CE7FB0" w:rsidP="00CE7FB0">
            <w:pPr>
              <w:jc w:val="center"/>
              <w:rPr>
                <w:b/>
              </w:rPr>
            </w:pPr>
            <w:r>
              <w:rPr>
                <w:b/>
              </w:rPr>
              <w:t>8</w:t>
            </w:r>
          </w:p>
        </w:tc>
        <w:tc>
          <w:tcPr>
            <w:tcW w:w="640" w:type="dxa"/>
          </w:tcPr>
          <w:p w:rsidR="00CE7FB0" w:rsidRDefault="00CE7FB0" w:rsidP="00CE7FB0">
            <w:pPr>
              <w:jc w:val="center"/>
            </w:pPr>
            <w:r>
              <w:t>5</w:t>
            </w:r>
          </w:p>
        </w:tc>
        <w:tc>
          <w:tcPr>
            <w:tcW w:w="640" w:type="dxa"/>
          </w:tcPr>
          <w:p w:rsidR="00CE7FB0" w:rsidRDefault="00CE7FB0" w:rsidP="00CE7FB0">
            <w:pPr>
              <w:jc w:val="center"/>
            </w:pPr>
            <w:r>
              <w:t>7</w:t>
            </w:r>
          </w:p>
        </w:tc>
        <w:tc>
          <w:tcPr>
            <w:tcW w:w="640" w:type="dxa"/>
          </w:tcPr>
          <w:p w:rsidR="00CE7FB0" w:rsidRDefault="00CE7FB0" w:rsidP="00CE7FB0">
            <w:pPr>
              <w:jc w:val="center"/>
              <w:rPr>
                <w:b/>
              </w:rPr>
            </w:pPr>
            <w:r>
              <w:rPr>
                <w:b/>
              </w:rPr>
              <w:t>12</w:t>
            </w:r>
          </w:p>
        </w:tc>
      </w:tr>
      <w:tr w:rsidR="00CE7FB0">
        <w:tblPrEx>
          <w:tblCellMar>
            <w:top w:w="0" w:type="dxa"/>
            <w:bottom w:w="0" w:type="dxa"/>
          </w:tblCellMar>
        </w:tblPrEx>
        <w:tc>
          <w:tcPr>
            <w:tcW w:w="3310" w:type="dxa"/>
          </w:tcPr>
          <w:p w:rsidR="00CE7FB0" w:rsidRDefault="00CE7FB0" w:rsidP="00CE7FB0">
            <w:r>
              <w:t>Cliënten I.O.A.Z.</w:t>
            </w:r>
          </w:p>
        </w:tc>
        <w:tc>
          <w:tcPr>
            <w:tcW w:w="640" w:type="dxa"/>
          </w:tcPr>
          <w:p w:rsidR="00CE7FB0" w:rsidRDefault="00CE7FB0" w:rsidP="00CE7FB0">
            <w:pPr>
              <w:jc w:val="center"/>
            </w:pPr>
            <w:r>
              <w:t>3</w:t>
            </w:r>
          </w:p>
        </w:tc>
        <w:tc>
          <w:tcPr>
            <w:tcW w:w="640" w:type="dxa"/>
          </w:tcPr>
          <w:p w:rsidR="00CE7FB0" w:rsidRDefault="00CE7FB0" w:rsidP="00CE7FB0">
            <w:pPr>
              <w:jc w:val="center"/>
            </w:pPr>
            <w:r>
              <w:t>-</w:t>
            </w:r>
          </w:p>
        </w:tc>
        <w:tc>
          <w:tcPr>
            <w:tcW w:w="640" w:type="dxa"/>
          </w:tcPr>
          <w:p w:rsidR="00CE7FB0" w:rsidRDefault="00CE7FB0" w:rsidP="00CE7FB0">
            <w:pPr>
              <w:jc w:val="center"/>
              <w:rPr>
                <w:b/>
              </w:rPr>
            </w:pPr>
            <w:r>
              <w:rPr>
                <w:b/>
              </w:rPr>
              <w:t>3</w:t>
            </w:r>
          </w:p>
        </w:tc>
        <w:tc>
          <w:tcPr>
            <w:tcW w:w="640" w:type="dxa"/>
          </w:tcPr>
          <w:p w:rsidR="00CE7FB0" w:rsidRDefault="00CE7FB0" w:rsidP="00CE7FB0">
            <w:pPr>
              <w:jc w:val="center"/>
            </w:pPr>
            <w:r>
              <w:t>2</w:t>
            </w:r>
          </w:p>
        </w:tc>
        <w:tc>
          <w:tcPr>
            <w:tcW w:w="640" w:type="dxa"/>
          </w:tcPr>
          <w:p w:rsidR="00CE7FB0" w:rsidRDefault="00CE7FB0" w:rsidP="00CE7FB0">
            <w:pPr>
              <w:jc w:val="center"/>
            </w:pPr>
            <w:r>
              <w:t>-</w:t>
            </w:r>
          </w:p>
        </w:tc>
        <w:tc>
          <w:tcPr>
            <w:tcW w:w="640" w:type="dxa"/>
          </w:tcPr>
          <w:p w:rsidR="00CE7FB0" w:rsidRDefault="00CE7FB0" w:rsidP="00CE7FB0">
            <w:pPr>
              <w:jc w:val="center"/>
              <w:rPr>
                <w:b/>
              </w:rPr>
            </w:pPr>
            <w:r>
              <w:rPr>
                <w:b/>
              </w:rPr>
              <w:t>2</w:t>
            </w:r>
          </w:p>
        </w:tc>
        <w:tc>
          <w:tcPr>
            <w:tcW w:w="640" w:type="dxa"/>
          </w:tcPr>
          <w:p w:rsidR="00CE7FB0" w:rsidRDefault="00CE7FB0" w:rsidP="00CE7FB0">
            <w:pPr>
              <w:jc w:val="center"/>
            </w:pPr>
            <w:r>
              <w:t>2</w:t>
            </w:r>
          </w:p>
        </w:tc>
        <w:tc>
          <w:tcPr>
            <w:tcW w:w="640" w:type="dxa"/>
          </w:tcPr>
          <w:p w:rsidR="00CE7FB0" w:rsidRDefault="00CE7FB0" w:rsidP="00CE7FB0">
            <w:pPr>
              <w:jc w:val="center"/>
            </w:pPr>
            <w:r>
              <w:t>2</w:t>
            </w:r>
          </w:p>
        </w:tc>
        <w:tc>
          <w:tcPr>
            <w:tcW w:w="640" w:type="dxa"/>
          </w:tcPr>
          <w:p w:rsidR="00CE7FB0" w:rsidRDefault="00CE7FB0" w:rsidP="00CE7FB0">
            <w:pPr>
              <w:jc w:val="center"/>
              <w:rPr>
                <w:b/>
              </w:rPr>
            </w:pPr>
            <w:r>
              <w:rPr>
                <w:b/>
              </w:rPr>
              <w:t>4</w:t>
            </w:r>
          </w:p>
        </w:tc>
      </w:tr>
      <w:tr w:rsidR="00CE7FB0">
        <w:tblPrEx>
          <w:tblCellMar>
            <w:top w:w="0" w:type="dxa"/>
            <w:bottom w:w="0" w:type="dxa"/>
          </w:tblCellMar>
        </w:tblPrEx>
        <w:tc>
          <w:tcPr>
            <w:tcW w:w="3310" w:type="dxa"/>
          </w:tcPr>
          <w:p w:rsidR="00CE7FB0" w:rsidRDefault="00CE7FB0" w:rsidP="00CE7FB0">
            <w:r>
              <w:t>W.S.W. (aantal geplaatste werknemers per 31.12)</w:t>
            </w:r>
          </w:p>
        </w:tc>
        <w:tc>
          <w:tcPr>
            <w:tcW w:w="640" w:type="dxa"/>
          </w:tcPr>
          <w:p w:rsidR="00CE7FB0" w:rsidRDefault="00CE7FB0" w:rsidP="00CE7FB0">
            <w:pPr>
              <w:jc w:val="center"/>
            </w:pPr>
            <w:r>
              <w:t>49</w:t>
            </w:r>
          </w:p>
        </w:tc>
        <w:tc>
          <w:tcPr>
            <w:tcW w:w="640" w:type="dxa"/>
          </w:tcPr>
          <w:p w:rsidR="00CE7FB0" w:rsidRDefault="00CE7FB0" w:rsidP="00CE7FB0">
            <w:pPr>
              <w:jc w:val="center"/>
            </w:pPr>
            <w:r>
              <w:t>13</w:t>
            </w:r>
          </w:p>
        </w:tc>
        <w:tc>
          <w:tcPr>
            <w:tcW w:w="640" w:type="dxa"/>
          </w:tcPr>
          <w:p w:rsidR="00CE7FB0" w:rsidRDefault="00CE7FB0" w:rsidP="00CE7FB0">
            <w:pPr>
              <w:jc w:val="center"/>
              <w:rPr>
                <w:b/>
              </w:rPr>
            </w:pPr>
            <w:r>
              <w:rPr>
                <w:b/>
              </w:rPr>
              <w:t>62</w:t>
            </w:r>
          </w:p>
        </w:tc>
        <w:tc>
          <w:tcPr>
            <w:tcW w:w="640" w:type="dxa"/>
          </w:tcPr>
          <w:p w:rsidR="00CE7FB0" w:rsidRDefault="00CE7FB0" w:rsidP="00CE7FB0">
            <w:pPr>
              <w:jc w:val="center"/>
            </w:pPr>
            <w:r>
              <w:t>50</w:t>
            </w:r>
          </w:p>
        </w:tc>
        <w:tc>
          <w:tcPr>
            <w:tcW w:w="640" w:type="dxa"/>
          </w:tcPr>
          <w:p w:rsidR="00CE7FB0" w:rsidRDefault="00CE7FB0" w:rsidP="00CE7FB0">
            <w:pPr>
              <w:jc w:val="center"/>
            </w:pPr>
            <w:r>
              <w:t>13</w:t>
            </w:r>
          </w:p>
        </w:tc>
        <w:tc>
          <w:tcPr>
            <w:tcW w:w="640" w:type="dxa"/>
          </w:tcPr>
          <w:p w:rsidR="00CE7FB0" w:rsidRDefault="00CE7FB0" w:rsidP="00CE7FB0">
            <w:pPr>
              <w:jc w:val="center"/>
              <w:rPr>
                <w:b/>
              </w:rPr>
            </w:pPr>
            <w:r>
              <w:rPr>
                <w:b/>
              </w:rPr>
              <w:t>63</w:t>
            </w:r>
          </w:p>
        </w:tc>
        <w:tc>
          <w:tcPr>
            <w:tcW w:w="640" w:type="dxa"/>
          </w:tcPr>
          <w:p w:rsidR="00CE7FB0" w:rsidRDefault="00CE7FB0" w:rsidP="00CE7FB0">
            <w:pPr>
              <w:jc w:val="center"/>
            </w:pPr>
            <w:r>
              <w:t>13</w:t>
            </w:r>
          </w:p>
        </w:tc>
        <w:tc>
          <w:tcPr>
            <w:tcW w:w="640" w:type="dxa"/>
          </w:tcPr>
          <w:p w:rsidR="00CE7FB0" w:rsidRDefault="00CE7FB0" w:rsidP="00CE7FB0">
            <w:pPr>
              <w:jc w:val="center"/>
            </w:pPr>
            <w:r>
              <w:t>52</w:t>
            </w:r>
          </w:p>
        </w:tc>
        <w:tc>
          <w:tcPr>
            <w:tcW w:w="640" w:type="dxa"/>
          </w:tcPr>
          <w:p w:rsidR="00CE7FB0" w:rsidRDefault="00CE7FB0" w:rsidP="00CE7FB0">
            <w:pPr>
              <w:jc w:val="center"/>
              <w:rPr>
                <w:b/>
              </w:rPr>
            </w:pPr>
            <w:r>
              <w:rPr>
                <w:b/>
              </w:rPr>
              <w:t>65</w:t>
            </w:r>
          </w:p>
        </w:tc>
      </w:tr>
      <w:tr w:rsidR="00CE7FB0">
        <w:tblPrEx>
          <w:tblCellMar>
            <w:top w:w="0" w:type="dxa"/>
            <w:bottom w:w="0" w:type="dxa"/>
          </w:tblCellMar>
        </w:tblPrEx>
        <w:tc>
          <w:tcPr>
            <w:tcW w:w="3310" w:type="dxa"/>
          </w:tcPr>
          <w:p w:rsidR="00CE7FB0" w:rsidRDefault="00CE7FB0" w:rsidP="00CE7FB0">
            <w:r>
              <w:t>Declaratieregeling</w:t>
            </w:r>
          </w:p>
        </w:tc>
        <w:tc>
          <w:tcPr>
            <w:tcW w:w="640" w:type="dxa"/>
          </w:tcPr>
          <w:p w:rsidR="00CE7FB0" w:rsidRDefault="00CE7FB0" w:rsidP="00CE7FB0">
            <w:pPr>
              <w:jc w:val="center"/>
            </w:pPr>
          </w:p>
        </w:tc>
        <w:tc>
          <w:tcPr>
            <w:tcW w:w="640" w:type="dxa"/>
          </w:tcPr>
          <w:p w:rsidR="00CE7FB0" w:rsidRDefault="00CE7FB0" w:rsidP="00CE7FB0">
            <w:pPr>
              <w:jc w:val="center"/>
            </w:pPr>
          </w:p>
        </w:tc>
        <w:tc>
          <w:tcPr>
            <w:tcW w:w="640" w:type="dxa"/>
          </w:tcPr>
          <w:p w:rsidR="00CE7FB0" w:rsidRDefault="00CE7FB0" w:rsidP="00CE7FB0">
            <w:pPr>
              <w:jc w:val="center"/>
              <w:rPr>
                <w:b/>
              </w:rPr>
            </w:pPr>
          </w:p>
        </w:tc>
        <w:tc>
          <w:tcPr>
            <w:tcW w:w="640" w:type="dxa"/>
          </w:tcPr>
          <w:p w:rsidR="00CE7FB0" w:rsidRDefault="00CE7FB0" w:rsidP="00CE7FB0">
            <w:pPr>
              <w:jc w:val="center"/>
            </w:pPr>
            <w:r>
              <w:t>30</w:t>
            </w:r>
          </w:p>
        </w:tc>
        <w:tc>
          <w:tcPr>
            <w:tcW w:w="640" w:type="dxa"/>
          </w:tcPr>
          <w:p w:rsidR="00CE7FB0" w:rsidRDefault="00CE7FB0" w:rsidP="00CE7FB0">
            <w:pPr>
              <w:jc w:val="center"/>
            </w:pPr>
            <w:r>
              <w:t>42</w:t>
            </w:r>
          </w:p>
        </w:tc>
        <w:tc>
          <w:tcPr>
            <w:tcW w:w="640" w:type="dxa"/>
          </w:tcPr>
          <w:p w:rsidR="00CE7FB0" w:rsidRDefault="00CE7FB0" w:rsidP="00CE7FB0">
            <w:pPr>
              <w:jc w:val="center"/>
              <w:rPr>
                <w:b/>
              </w:rPr>
            </w:pPr>
            <w:r>
              <w:rPr>
                <w:b/>
              </w:rPr>
              <w:t>72</w:t>
            </w:r>
          </w:p>
        </w:tc>
        <w:tc>
          <w:tcPr>
            <w:tcW w:w="640" w:type="dxa"/>
          </w:tcPr>
          <w:p w:rsidR="00CE7FB0" w:rsidRDefault="00CE7FB0" w:rsidP="00CE7FB0">
            <w:pPr>
              <w:jc w:val="center"/>
            </w:pPr>
            <w:r>
              <w:t>49</w:t>
            </w:r>
          </w:p>
        </w:tc>
        <w:tc>
          <w:tcPr>
            <w:tcW w:w="640" w:type="dxa"/>
          </w:tcPr>
          <w:p w:rsidR="00CE7FB0" w:rsidRDefault="00CE7FB0" w:rsidP="00CE7FB0">
            <w:pPr>
              <w:jc w:val="center"/>
            </w:pPr>
            <w:r>
              <w:t>29</w:t>
            </w:r>
          </w:p>
        </w:tc>
        <w:tc>
          <w:tcPr>
            <w:tcW w:w="640" w:type="dxa"/>
          </w:tcPr>
          <w:p w:rsidR="00CE7FB0" w:rsidRDefault="00CE7FB0" w:rsidP="00CE7FB0">
            <w:pPr>
              <w:jc w:val="center"/>
              <w:rPr>
                <w:b/>
              </w:rPr>
            </w:pPr>
            <w:r>
              <w:rPr>
                <w:b/>
              </w:rPr>
              <w:t>78</w:t>
            </w:r>
          </w:p>
        </w:tc>
      </w:tr>
      <w:tr w:rsidR="00CE7FB0">
        <w:tblPrEx>
          <w:tblCellMar>
            <w:top w:w="0" w:type="dxa"/>
            <w:bottom w:w="0" w:type="dxa"/>
          </w:tblCellMar>
        </w:tblPrEx>
        <w:tc>
          <w:tcPr>
            <w:tcW w:w="3310" w:type="dxa"/>
          </w:tcPr>
          <w:p w:rsidR="00CE7FB0" w:rsidRDefault="00CE7FB0" w:rsidP="00CE7FB0">
            <w:r>
              <w:t xml:space="preserve">Vangnetregeling huurlasten </w:t>
            </w:r>
          </w:p>
        </w:tc>
        <w:tc>
          <w:tcPr>
            <w:tcW w:w="640" w:type="dxa"/>
          </w:tcPr>
          <w:p w:rsidR="00CE7FB0" w:rsidRDefault="00CE7FB0" w:rsidP="00CE7FB0">
            <w:pPr>
              <w:jc w:val="center"/>
            </w:pPr>
          </w:p>
        </w:tc>
        <w:tc>
          <w:tcPr>
            <w:tcW w:w="640" w:type="dxa"/>
          </w:tcPr>
          <w:p w:rsidR="00CE7FB0" w:rsidRDefault="00CE7FB0" w:rsidP="00CE7FB0">
            <w:pPr>
              <w:jc w:val="center"/>
            </w:pPr>
          </w:p>
        </w:tc>
        <w:tc>
          <w:tcPr>
            <w:tcW w:w="640" w:type="dxa"/>
          </w:tcPr>
          <w:p w:rsidR="00CE7FB0" w:rsidRDefault="00CE7FB0" w:rsidP="00CE7FB0">
            <w:pPr>
              <w:jc w:val="center"/>
              <w:rPr>
                <w:b/>
              </w:rPr>
            </w:pPr>
          </w:p>
        </w:tc>
        <w:tc>
          <w:tcPr>
            <w:tcW w:w="640" w:type="dxa"/>
          </w:tcPr>
          <w:p w:rsidR="00CE7FB0" w:rsidRDefault="00CE7FB0" w:rsidP="00CE7FB0">
            <w:pPr>
              <w:jc w:val="center"/>
            </w:pPr>
            <w:r>
              <w:t>11</w:t>
            </w:r>
          </w:p>
        </w:tc>
        <w:tc>
          <w:tcPr>
            <w:tcW w:w="640" w:type="dxa"/>
          </w:tcPr>
          <w:p w:rsidR="00CE7FB0" w:rsidRDefault="00CE7FB0" w:rsidP="00CE7FB0">
            <w:pPr>
              <w:jc w:val="center"/>
            </w:pPr>
            <w:r>
              <w:t>7</w:t>
            </w:r>
          </w:p>
        </w:tc>
        <w:tc>
          <w:tcPr>
            <w:tcW w:w="640" w:type="dxa"/>
          </w:tcPr>
          <w:p w:rsidR="00CE7FB0" w:rsidRDefault="00CE7FB0" w:rsidP="00CE7FB0">
            <w:pPr>
              <w:jc w:val="center"/>
              <w:rPr>
                <w:b/>
              </w:rPr>
            </w:pPr>
            <w:r>
              <w:rPr>
                <w:b/>
              </w:rPr>
              <w:t>18</w:t>
            </w:r>
          </w:p>
        </w:tc>
        <w:tc>
          <w:tcPr>
            <w:tcW w:w="640" w:type="dxa"/>
          </w:tcPr>
          <w:p w:rsidR="00CE7FB0" w:rsidRDefault="00CE7FB0" w:rsidP="00CE7FB0">
            <w:pPr>
              <w:jc w:val="center"/>
            </w:pPr>
            <w:r>
              <w:t>5</w:t>
            </w:r>
          </w:p>
        </w:tc>
        <w:tc>
          <w:tcPr>
            <w:tcW w:w="640" w:type="dxa"/>
          </w:tcPr>
          <w:p w:rsidR="00CE7FB0" w:rsidRDefault="00CE7FB0" w:rsidP="00CE7FB0">
            <w:pPr>
              <w:jc w:val="center"/>
            </w:pPr>
            <w:r>
              <w:t>13</w:t>
            </w:r>
          </w:p>
        </w:tc>
        <w:tc>
          <w:tcPr>
            <w:tcW w:w="640" w:type="dxa"/>
          </w:tcPr>
          <w:p w:rsidR="00CE7FB0" w:rsidRDefault="00CE7FB0" w:rsidP="00CE7FB0">
            <w:pPr>
              <w:jc w:val="center"/>
              <w:rPr>
                <w:b/>
              </w:rPr>
            </w:pPr>
            <w:r>
              <w:rPr>
                <w:b/>
              </w:rPr>
              <w:t>18</w:t>
            </w:r>
          </w:p>
        </w:tc>
      </w:tr>
      <w:tr w:rsidR="00CE7FB0">
        <w:tblPrEx>
          <w:tblCellMar>
            <w:top w:w="0" w:type="dxa"/>
            <w:bottom w:w="0" w:type="dxa"/>
          </w:tblCellMar>
        </w:tblPrEx>
        <w:tc>
          <w:tcPr>
            <w:tcW w:w="3310" w:type="dxa"/>
          </w:tcPr>
          <w:p w:rsidR="00CE7FB0" w:rsidRDefault="00CE7FB0" w:rsidP="00CE7FB0">
            <w:r>
              <w:t>W.I.W. (per 30.09)</w:t>
            </w:r>
          </w:p>
        </w:tc>
        <w:tc>
          <w:tcPr>
            <w:tcW w:w="640" w:type="dxa"/>
          </w:tcPr>
          <w:p w:rsidR="00CE7FB0" w:rsidRDefault="00CE7FB0" w:rsidP="00CE7FB0">
            <w:pPr>
              <w:jc w:val="center"/>
            </w:pPr>
          </w:p>
        </w:tc>
        <w:tc>
          <w:tcPr>
            <w:tcW w:w="640" w:type="dxa"/>
          </w:tcPr>
          <w:p w:rsidR="00CE7FB0" w:rsidRDefault="00CE7FB0" w:rsidP="00CE7FB0">
            <w:pPr>
              <w:jc w:val="center"/>
            </w:pPr>
          </w:p>
        </w:tc>
        <w:tc>
          <w:tcPr>
            <w:tcW w:w="640" w:type="dxa"/>
          </w:tcPr>
          <w:p w:rsidR="00CE7FB0" w:rsidRDefault="00CE7FB0" w:rsidP="00CE7FB0">
            <w:pPr>
              <w:jc w:val="center"/>
              <w:rPr>
                <w:b/>
              </w:rPr>
            </w:pPr>
          </w:p>
        </w:tc>
        <w:tc>
          <w:tcPr>
            <w:tcW w:w="640" w:type="dxa"/>
          </w:tcPr>
          <w:p w:rsidR="00CE7FB0" w:rsidRDefault="00CE7FB0" w:rsidP="00CE7FB0">
            <w:pPr>
              <w:jc w:val="center"/>
            </w:pPr>
          </w:p>
        </w:tc>
        <w:tc>
          <w:tcPr>
            <w:tcW w:w="640" w:type="dxa"/>
          </w:tcPr>
          <w:p w:rsidR="00CE7FB0" w:rsidRDefault="00CE7FB0" w:rsidP="00CE7FB0">
            <w:pPr>
              <w:jc w:val="center"/>
            </w:pPr>
          </w:p>
        </w:tc>
        <w:tc>
          <w:tcPr>
            <w:tcW w:w="640" w:type="dxa"/>
          </w:tcPr>
          <w:p w:rsidR="00CE7FB0" w:rsidRDefault="00CE7FB0" w:rsidP="00CE7FB0">
            <w:pPr>
              <w:jc w:val="center"/>
              <w:rPr>
                <w:b/>
              </w:rPr>
            </w:pPr>
            <w:r>
              <w:rPr>
                <w:b/>
              </w:rPr>
              <w:t>28</w:t>
            </w:r>
          </w:p>
        </w:tc>
        <w:tc>
          <w:tcPr>
            <w:tcW w:w="640" w:type="dxa"/>
          </w:tcPr>
          <w:p w:rsidR="00CE7FB0" w:rsidRDefault="00CE7FB0" w:rsidP="00CE7FB0">
            <w:pPr>
              <w:jc w:val="center"/>
            </w:pPr>
            <w:r>
              <w:t>4</w:t>
            </w:r>
          </w:p>
        </w:tc>
        <w:tc>
          <w:tcPr>
            <w:tcW w:w="640" w:type="dxa"/>
          </w:tcPr>
          <w:p w:rsidR="00CE7FB0" w:rsidRDefault="00CE7FB0" w:rsidP="00CE7FB0">
            <w:pPr>
              <w:jc w:val="center"/>
            </w:pPr>
            <w:r>
              <w:t>6</w:t>
            </w:r>
          </w:p>
        </w:tc>
        <w:tc>
          <w:tcPr>
            <w:tcW w:w="640" w:type="dxa"/>
          </w:tcPr>
          <w:p w:rsidR="00CE7FB0" w:rsidRDefault="00CE7FB0" w:rsidP="00CE7FB0">
            <w:pPr>
              <w:jc w:val="center"/>
              <w:rPr>
                <w:b/>
              </w:rPr>
            </w:pPr>
            <w:r>
              <w:rPr>
                <w:b/>
              </w:rPr>
              <w:t>10</w:t>
            </w:r>
          </w:p>
        </w:tc>
      </w:tr>
    </w:tbl>
    <w:p w:rsidR="00CE7FB0" w:rsidRDefault="00CE7FB0" w:rsidP="00CE7FB0"/>
    <w:p w:rsidR="00CE7FB0" w:rsidRDefault="00CE7FB0" w:rsidP="00CE7FB0">
      <w:pPr>
        <w:pStyle w:val="Voettekst"/>
        <w:tabs>
          <w:tab w:val="clear" w:pos="4536"/>
          <w:tab w:val="clear" w:pos="9072"/>
        </w:tabs>
      </w:pPr>
      <w:r>
        <w:br w:type="page"/>
      </w:r>
    </w:p>
    <w:p w:rsidR="00CE7FB0" w:rsidRDefault="00CE7FB0" w:rsidP="00CE7FB0">
      <w:pPr>
        <w:pStyle w:val="Kop1"/>
      </w:pPr>
      <w:bookmarkStart w:id="260" w:name="_Toc522073336"/>
      <w:r>
        <w:t>9.</w:t>
      </w:r>
      <w:r>
        <w:tab/>
        <w:t>OVERZICHT GEZONDHEIDSMONITOR JONGEREN 1998</w:t>
      </w:r>
      <w:bookmarkEnd w:id="260"/>
    </w:p>
    <w:p w:rsidR="00CE7FB0" w:rsidRDefault="00CE7FB0" w:rsidP="00CE7FB0">
      <w:pPr>
        <w:pStyle w:val="Kop4"/>
      </w:pPr>
      <w:r>
        <w:t>“Gezondheid en leefstijl van jongeren van 12–24 jaar”</w:t>
      </w:r>
    </w:p>
    <w:p w:rsidR="00CE7FB0" w:rsidRDefault="00CE7FB0" w:rsidP="00CE7FB0">
      <w:pPr>
        <w:rPr>
          <w:b/>
          <w:sz w:val="28"/>
        </w:rPr>
      </w:pPr>
    </w:p>
    <w:p w:rsidR="00CE7FB0" w:rsidRDefault="00CE7FB0" w:rsidP="00CE7FB0"/>
    <w:p w:rsidR="00CE7FB0" w:rsidRDefault="00CE7FB0" w:rsidP="00CE7FB0">
      <w:pPr>
        <w:pStyle w:val="Kop2"/>
      </w:pPr>
      <w:bookmarkStart w:id="261" w:name="_Toc522073337"/>
      <w:r>
        <w:t>9.1.</w:t>
      </w:r>
      <w:r>
        <w:tab/>
        <w:t>ALGEMEEN</w:t>
      </w:r>
      <w:bookmarkEnd w:id="261"/>
    </w:p>
    <w:p w:rsidR="00CE7FB0" w:rsidRDefault="00CE7FB0" w:rsidP="00CE7FB0"/>
    <w:p w:rsidR="00CE7FB0" w:rsidRDefault="00CE7FB0" w:rsidP="00CE7FB0">
      <w:r>
        <w:t xml:space="preserve">In 1998 is door de GGD regio IJssel-Vecht een gezondheidsmonitor uitgevoerd onder jongeren in de leeftijd van 12 tot 24 jaar. Het doel van de gezondheidsmonitor was meer inzicht te krijgen in de gezondheid en leefstijl van de jongeren. Het onderzoek zal om de vier jaar herhaald worden, zodat gevolgd kan worden welke trends er zijn in de gezondheid en de factoren die de gezondheid beïnvloeden. In de regio hebben 10.249 jongeren een vragenlijst gekregen. Hiervoor is in iedere gemeente een steekproef van 400 jongeren getrokken. In totaal hebben 6.214 (60,6%) jongeren een vragenlijst ingevuld. </w:t>
      </w:r>
    </w:p>
    <w:p w:rsidR="00CE7FB0" w:rsidRDefault="00CE7FB0" w:rsidP="00CE7FB0"/>
    <w:p w:rsidR="00CE7FB0" w:rsidRDefault="00CE7FB0" w:rsidP="00CE7FB0"/>
    <w:p w:rsidR="00CE7FB0" w:rsidRDefault="00CE7FB0" w:rsidP="00CE7FB0">
      <w:pPr>
        <w:pStyle w:val="Kop2"/>
      </w:pPr>
      <w:bookmarkStart w:id="262" w:name="_Toc522073338"/>
      <w:r>
        <w:t>9.2.</w:t>
      </w:r>
      <w:r>
        <w:tab/>
        <w:t>HATTEM</w:t>
      </w:r>
      <w:bookmarkEnd w:id="262"/>
      <w:r>
        <w:t xml:space="preserve"> </w:t>
      </w:r>
    </w:p>
    <w:p w:rsidR="00CE7FB0" w:rsidRDefault="00CE7FB0" w:rsidP="00CE7FB0"/>
    <w:p w:rsidR="00CE7FB0" w:rsidRDefault="00CE7FB0" w:rsidP="00CE7FB0">
      <w:r>
        <w:t>De gemeente Hattem telde op 1 januari 1998 11.725 inwoners</w:t>
      </w:r>
      <w:r>
        <w:rPr>
          <w:rStyle w:val="Voetnootmarkering"/>
          <w:b/>
          <w:sz w:val="16"/>
        </w:rPr>
        <w:footnoteReference w:id="18"/>
      </w:r>
      <w:r>
        <w:t xml:space="preserve">. Het aantal jongeren van 12 – 24 jaar was 1.755. Vierhonderd jongeren in deze leeftijdsgroep hebben een vragenlijst gekregen. In totaal hebben 233 jongeren de vragenlijst teruggestuurd: 108 jongens en 125 meisjes. Dit is een respons van 58%. </w:t>
      </w:r>
    </w:p>
    <w:p w:rsidR="00CE7FB0" w:rsidRDefault="00CE7FB0" w:rsidP="00CE7FB0">
      <w:r>
        <w:t>Tenzij anders is vermeld is het aantal respondenten (n) 233.</w:t>
      </w:r>
    </w:p>
    <w:p w:rsidR="00CE7FB0" w:rsidRDefault="00CE7FB0" w:rsidP="00CE7FB0"/>
    <w:p w:rsidR="00CE7FB0" w:rsidRDefault="00CE7FB0" w:rsidP="00CE7FB0"/>
    <w:p w:rsidR="00CE7FB0" w:rsidRDefault="00CE7FB0" w:rsidP="00CE7FB0">
      <w:pPr>
        <w:pStyle w:val="Kop2"/>
      </w:pPr>
      <w:bookmarkStart w:id="263" w:name="_Toc522073339"/>
      <w:r>
        <w:t>9.3.</w:t>
      </w:r>
      <w:r>
        <w:tab/>
        <w:t>BESCHRIJVING VAN DE RESPONDENTEN</w:t>
      </w:r>
      <w:bookmarkEnd w:id="263"/>
    </w:p>
    <w:p w:rsidR="00CE7FB0" w:rsidRDefault="00CE7FB0" w:rsidP="00CE7FB0"/>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980"/>
        <w:gridCol w:w="720"/>
        <w:gridCol w:w="720"/>
        <w:gridCol w:w="720"/>
        <w:gridCol w:w="720"/>
        <w:gridCol w:w="720"/>
        <w:gridCol w:w="720"/>
        <w:gridCol w:w="720"/>
        <w:gridCol w:w="1260"/>
      </w:tblGrid>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2880" w:type="dxa"/>
            <w:gridSpan w:val="4"/>
          </w:tcPr>
          <w:p w:rsidR="00CE7FB0" w:rsidRDefault="00CE7FB0" w:rsidP="00CE7FB0">
            <w:pPr>
              <w:jc w:val="center"/>
              <w:rPr>
                <w:b/>
                <w:sz w:val="15"/>
              </w:rPr>
            </w:pPr>
            <w:r>
              <w:rPr>
                <w:b/>
                <w:sz w:val="15"/>
              </w:rPr>
              <w:t>GESLACHT</w:t>
            </w:r>
          </w:p>
        </w:tc>
        <w:tc>
          <w:tcPr>
            <w:tcW w:w="3420" w:type="dxa"/>
            <w:gridSpan w:val="4"/>
          </w:tcPr>
          <w:p w:rsidR="00CE7FB0" w:rsidRDefault="00CE7FB0" w:rsidP="00CE7FB0">
            <w:pPr>
              <w:jc w:val="center"/>
              <w:rPr>
                <w:b/>
                <w:sz w:val="15"/>
              </w:rPr>
            </w:pPr>
            <w:r>
              <w:rPr>
                <w:b/>
                <w:sz w:val="15"/>
              </w:rPr>
              <w:t>LEEFTIJD</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1440" w:type="dxa"/>
            <w:gridSpan w:val="2"/>
            <w:vAlign w:val="center"/>
          </w:tcPr>
          <w:p w:rsidR="00CE7FB0" w:rsidRDefault="00CE7FB0" w:rsidP="00CE7FB0">
            <w:pPr>
              <w:jc w:val="center"/>
              <w:rPr>
                <w:b/>
                <w:sz w:val="15"/>
              </w:rPr>
            </w:pPr>
            <w:r>
              <w:rPr>
                <w:b/>
                <w:sz w:val="15"/>
              </w:rPr>
              <w:t>Jongen</w:t>
            </w:r>
          </w:p>
        </w:tc>
        <w:tc>
          <w:tcPr>
            <w:tcW w:w="1440" w:type="dxa"/>
            <w:gridSpan w:val="2"/>
            <w:vAlign w:val="center"/>
          </w:tcPr>
          <w:p w:rsidR="00CE7FB0" w:rsidRDefault="00CE7FB0" w:rsidP="00CE7FB0">
            <w:pPr>
              <w:jc w:val="center"/>
              <w:rPr>
                <w:b/>
                <w:sz w:val="15"/>
              </w:rPr>
            </w:pPr>
            <w:r>
              <w:rPr>
                <w:b/>
                <w:sz w:val="15"/>
              </w:rPr>
              <w:t>Meisje</w:t>
            </w:r>
          </w:p>
        </w:tc>
        <w:tc>
          <w:tcPr>
            <w:tcW w:w="720" w:type="dxa"/>
          </w:tcPr>
          <w:p w:rsidR="00CE7FB0" w:rsidRDefault="00CE7FB0" w:rsidP="00CE7FB0">
            <w:pPr>
              <w:jc w:val="center"/>
              <w:rPr>
                <w:b/>
                <w:sz w:val="15"/>
              </w:rPr>
            </w:pPr>
            <w:r>
              <w:rPr>
                <w:b/>
                <w:sz w:val="15"/>
              </w:rPr>
              <w:t>12-15 jr</w:t>
            </w:r>
          </w:p>
        </w:tc>
        <w:tc>
          <w:tcPr>
            <w:tcW w:w="720" w:type="dxa"/>
          </w:tcPr>
          <w:p w:rsidR="00CE7FB0" w:rsidRDefault="00CE7FB0" w:rsidP="00CE7FB0">
            <w:pPr>
              <w:jc w:val="center"/>
              <w:rPr>
                <w:b/>
                <w:sz w:val="15"/>
              </w:rPr>
            </w:pPr>
          </w:p>
        </w:tc>
        <w:tc>
          <w:tcPr>
            <w:tcW w:w="720" w:type="dxa"/>
          </w:tcPr>
          <w:p w:rsidR="00CE7FB0" w:rsidRDefault="00CE7FB0" w:rsidP="00CE7FB0">
            <w:pPr>
              <w:jc w:val="center"/>
              <w:rPr>
                <w:b/>
                <w:sz w:val="15"/>
              </w:rPr>
            </w:pPr>
            <w:r>
              <w:rPr>
                <w:b/>
                <w:sz w:val="15"/>
              </w:rPr>
              <w:t>16–23 jr</w:t>
            </w:r>
          </w:p>
        </w:tc>
        <w:tc>
          <w:tcPr>
            <w:tcW w:w="1260" w:type="dxa"/>
          </w:tcPr>
          <w:p w:rsidR="00CE7FB0" w:rsidRDefault="00CE7FB0" w:rsidP="00CE7FB0">
            <w:pPr>
              <w:jc w:val="center"/>
              <w:rPr>
                <w:b/>
                <w:sz w:val="15"/>
              </w:rPr>
            </w:pPr>
            <w:r>
              <w:rPr>
                <w:b/>
                <w:sz w:val="15"/>
              </w:rPr>
              <w:t>16-19jr (20-23jr)</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1260" w:type="dxa"/>
          </w:tcPr>
          <w:p w:rsidR="00CE7FB0" w:rsidRDefault="00CE7FB0" w:rsidP="00CE7FB0">
            <w:pPr>
              <w:jc w:val="center"/>
              <w:rPr>
                <w:b/>
                <w:sz w:val="15"/>
              </w:rPr>
            </w:pPr>
            <w:r>
              <w:rPr>
                <w:b/>
                <w:sz w:val="15"/>
              </w:rPr>
              <w:t>Regio</w:t>
            </w:r>
          </w:p>
        </w:tc>
      </w:tr>
      <w:tr w:rsidR="00CE7FB0">
        <w:tblPrEx>
          <w:tblCellMar>
            <w:top w:w="0" w:type="dxa"/>
            <w:bottom w:w="0" w:type="dxa"/>
          </w:tblCellMar>
        </w:tblPrEx>
        <w:trPr>
          <w:cantSplit/>
        </w:trPr>
        <w:tc>
          <w:tcPr>
            <w:tcW w:w="3420" w:type="dxa"/>
            <w:gridSpan w:val="2"/>
          </w:tcPr>
          <w:p w:rsidR="00CE7FB0" w:rsidRDefault="00CE7FB0" w:rsidP="00CE7FB0">
            <w:pPr>
              <w:pStyle w:val="Voettekst"/>
              <w:tabs>
                <w:tab w:val="clear" w:pos="4536"/>
                <w:tab w:val="clear" w:pos="9072"/>
              </w:tabs>
              <w:rPr>
                <w:b/>
                <w:sz w:val="15"/>
              </w:rPr>
            </w:pP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1260" w:type="dxa"/>
          </w:tcPr>
          <w:p w:rsidR="00CE7FB0" w:rsidRDefault="00CE7FB0" w:rsidP="00CE7FB0">
            <w:pPr>
              <w:jc w:val="center"/>
              <w:rPr>
                <w:b/>
                <w:sz w:val="15"/>
              </w:rPr>
            </w:pPr>
            <w:r>
              <w:rPr>
                <w:b/>
                <w:sz w:val="15"/>
              </w:rPr>
              <w:t>%</w:t>
            </w:r>
          </w:p>
        </w:tc>
      </w:tr>
      <w:tr w:rsidR="00CE7FB0">
        <w:tblPrEx>
          <w:tblCellMar>
            <w:top w:w="0" w:type="dxa"/>
            <w:bottom w:w="0" w:type="dxa"/>
          </w:tblCellMar>
        </w:tblPrEx>
        <w:trPr>
          <w:cantSplit/>
        </w:trPr>
        <w:tc>
          <w:tcPr>
            <w:tcW w:w="3420" w:type="dxa"/>
            <w:gridSpan w:val="2"/>
          </w:tcPr>
          <w:p w:rsidR="00CE7FB0" w:rsidRDefault="00CE7FB0" w:rsidP="00CE7FB0">
            <w:pP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BESCHRIJVING VAN DE RESPONDENTEN</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Geslacht</w:t>
            </w:r>
          </w:p>
        </w:tc>
        <w:tc>
          <w:tcPr>
            <w:tcW w:w="720" w:type="dxa"/>
          </w:tcPr>
          <w:p w:rsidR="00CE7FB0" w:rsidRDefault="00CE7FB0" w:rsidP="00CE7FB0">
            <w:pPr>
              <w:jc w:val="center"/>
              <w:rPr>
                <w:sz w:val="15"/>
              </w:rPr>
            </w:pPr>
            <w:r>
              <w:rPr>
                <w:sz w:val="15"/>
              </w:rPr>
              <w:t>46</w:t>
            </w:r>
          </w:p>
        </w:tc>
        <w:tc>
          <w:tcPr>
            <w:tcW w:w="720" w:type="dxa"/>
          </w:tcPr>
          <w:p w:rsidR="00CE7FB0" w:rsidRDefault="00CE7FB0" w:rsidP="00CE7FB0">
            <w:pPr>
              <w:jc w:val="center"/>
              <w:rPr>
                <w:sz w:val="15"/>
              </w:rPr>
            </w:pPr>
            <w:r>
              <w:rPr>
                <w:sz w:val="15"/>
              </w:rPr>
              <w:t>46</w:t>
            </w:r>
          </w:p>
        </w:tc>
        <w:tc>
          <w:tcPr>
            <w:tcW w:w="720" w:type="dxa"/>
          </w:tcPr>
          <w:p w:rsidR="00CE7FB0" w:rsidRDefault="00CE7FB0" w:rsidP="00CE7FB0">
            <w:pPr>
              <w:jc w:val="center"/>
              <w:rPr>
                <w:sz w:val="15"/>
              </w:rPr>
            </w:pPr>
            <w:r>
              <w:rPr>
                <w:sz w:val="15"/>
              </w:rPr>
              <w:t>54</w:t>
            </w:r>
          </w:p>
        </w:tc>
        <w:tc>
          <w:tcPr>
            <w:tcW w:w="720" w:type="dxa"/>
          </w:tcPr>
          <w:p w:rsidR="00CE7FB0" w:rsidRDefault="00CE7FB0" w:rsidP="00CE7FB0">
            <w:pPr>
              <w:jc w:val="center"/>
              <w:rPr>
                <w:sz w:val="15"/>
              </w:rPr>
            </w:pPr>
            <w:r>
              <w:rPr>
                <w:sz w:val="15"/>
              </w:rPr>
              <w:t>54</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w:t>
            </w:r>
          </w:p>
        </w:tc>
        <w:tc>
          <w:tcPr>
            <w:tcW w:w="1260" w:type="dxa"/>
          </w:tcPr>
          <w:p w:rsidR="00CE7FB0" w:rsidRDefault="00CE7FB0" w:rsidP="00CE7FB0">
            <w:pPr>
              <w:jc w:val="center"/>
              <w:rPr>
                <w:sz w:val="15"/>
              </w:rPr>
            </w:pPr>
            <w:r>
              <w:rPr>
                <w:sz w:val="15"/>
              </w:rPr>
              <w:t>-</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12 – 15 jaar</w:t>
            </w:r>
          </w:p>
        </w:tc>
        <w:tc>
          <w:tcPr>
            <w:tcW w:w="720" w:type="dxa"/>
          </w:tcPr>
          <w:p w:rsidR="00CE7FB0" w:rsidRDefault="00CE7FB0" w:rsidP="00CE7FB0">
            <w:pPr>
              <w:jc w:val="center"/>
              <w:rPr>
                <w:sz w:val="15"/>
              </w:rPr>
            </w:pPr>
            <w:r>
              <w:rPr>
                <w:sz w:val="15"/>
              </w:rPr>
              <w:t>48</w:t>
            </w:r>
          </w:p>
        </w:tc>
        <w:tc>
          <w:tcPr>
            <w:tcW w:w="720" w:type="dxa"/>
          </w:tcPr>
          <w:p w:rsidR="00CE7FB0" w:rsidRDefault="00CE7FB0" w:rsidP="00CE7FB0">
            <w:pPr>
              <w:jc w:val="center"/>
              <w:rPr>
                <w:sz w:val="15"/>
              </w:rPr>
            </w:pPr>
            <w:r>
              <w:rPr>
                <w:sz w:val="15"/>
              </w:rPr>
              <w:t>44</w:t>
            </w:r>
          </w:p>
        </w:tc>
        <w:tc>
          <w:tcPr>
            <w:tcW w:w="720" w:type="dxa"/>
          </w:tcPr>
          <w:p w:rsidR="00CE7FB0" w:rsidRDefault="00CE7FB0" w:rsidP="00CE7FB0">
            <w:pPr>
              <w:jc w:val="center"/>
              <w:rPr>
                <w:sz w:val="15"/>
              </w:rPr>
            </w:pPr>
            <w:r>
              <w:rPr>
                <w:sz w:val="15"/>
              </w:rPr>
              <w:t>44</w:t>
            </w:r>
          </w:p>
        </w:tc>
        <w:tc>
          <w:tcPr>
            <w:tcW w:w="720" w:type="dxa"/>
          </w:tcPr>
          <w:p w:rsidR="00CE7FB0" w:rsidRDefault="00CE7FB0" w:rsidP="00CE7FB0">
            <w:pPr>
              <w:jc w:val="center"/>
              <w:rPr>
                <w:sz w:val="15"/>
              </w:rPr>
            </w:pPr>
            <w:r>
              <w:rPr>
                <w:sz w:val="15"/>
              </w:rPr>
              <w:t>39</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w:t>
            </w:r>
          </w:p>
        </w:tc>
        <w:tc>
          <w:tcPr>
            <w:tcW w:w="1260" w:type="dxa"/>
          </w:tcPr>
          <w:p w:rsidR="00CE7FB0" w:rsidRDefault="00CE7FB0" w:rsidP="00CE7FB0">
            <w:pPr>
              <w:jc w:val="center"/>
              <w:rPr>
                <w:sz w:val="15"/>
              </w:rPr>
            </w:pPr>
            <w:r>
              <w:rPr>
                <w:sz w:val="15"/>
              </w:rPr>
              <w:t>41 %</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16 – 19 jaar</w:t>
            </w:r>
          </w:p>
        </w:tc>
        <w:tc>
          <w:tcPr>
            <w:tcW w:w="720" w:type="dxa"/>
          </w:tcPr>
          <w:p w:rsidR="00CE7FB0" w:rsidRDefault="00CE7FB0" w:rsidP="00CE7FB0">
            <w:pPr>
              <w:jc w:val="center"/>
              <w:rPr>
                <w:sz w:val="15"/>
              </w:rPr>
            </w:pPr>
            <w:r>
              <w:rPr>
                <w:sz w:val="15"/>
              </w:rPr>
              <w:t>28</w:t>
            </w:r>
          </w:p>
        </w:tc>
        <w:tc>
          <w:tcPr>
            <w:tcW w:w="720" w:type="dxa"/>
          </w:tcPr>
          <w:p w:rsidR="00CE7FB0" w:rsidRDefault="00CE7FB0" w:rsidP="00CE7FB0">
            <w:pPr>
              <w:jc w:val="center"/>
              <w:rPr>
                <w:sz w:val="15"/>
              </w:rPr>
            </w:pPr>
            <w:r>
              <w:rPr>
                <w:sz w:val="15"/>
              </w:rPr>
              <w:t>33</w:t>
            </w:r>
          </w:p>
        </w:tc>
        <w:tc>
          <w:tcPr>
            <w:tcW w:w="720" w:type="dxa"/>
          </w:tcPr>
          <w:p w:rsidR="00CE7FB0" w:rsidRDefault="00CE7FB0" w:rsidP="00CE7FB0">
            <w:pPr>
              <w:jc w:val="center"/>
              <w:rPr>
                <w:sz w:val="15"/>
              </w:rPr>
            </w:pPr>
            <w:r>
              <w:rPr>
                <w:sz w:val="15"/>
              </w:rPr>
              <w:t>35</w:t>
            </w:r>
          </w:p>
        </w:tc>
        <w:tc>
          <w:tcPr>
            <w:tcW w:w="720" w:type="dxa"/>
          </w:tcPr>
          <w:p w:rsidR="00CE7FB0" w:rsidRDefault="00CE7FB0" w:rsidP="00CE7FB0">
            <w:pPr>
              <w:jc w:val="center"/>
              <w:rPr>
                <w:sz w:val="15"/>
              </w:rPr>
            </w:pPr>
            <w:r>
              <w:rPr>
                <w:sz w:val="15"/>
              </w:rPr>
              <w:t>36</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w:t>
            </w:r>
          </w:p>
        </w:tc>
        <w:tc>
          <w:tcPr>
            <w:tcW w:w="1260" w:type="dxa"/>
          </w:tcPr>
          <w:p w:rsidR="00CE7FB0" w:rsidRDefault="00CE7FB0" w:rsidP="00CE7FB0">
            <w:pPr>
              <w:jc w:val="center"/>
              <w:rPr>
                <w:sz w:val="15"/>
              </w:rPr>
            </w:pPr>
            <w:r>
              <w:rPr>
                <w:sz w:val="15"/>
              </w:rPr>
              <w:t>35 %</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20 – 23 jaar</w:t>
            </w:r>
          </w:p>
        </w:tc>
        <w:tc>
          <w:tcPr>
            <w:tcW w:w="720" w:type="dxa"/>
          </w:tcPr>
          <w:p w:rsidR="00CE7FB0" w:rsidRDefault="00CE7FB0" w:rsidP="00CE7FB0">
            <w:pPr>
              <w:jc w:val="center"/>
              <w:rPr>
                <w:sz w:val="15"/>
              </w:rPr>
            </w:pPr>
            <w:r>
              <w:rPr>
                <w:sz w:val="15"/>
              </w:rPr>
              <w:t>24</w:t>
            </w:r>
          </w:p>
        </w:tc>
        <w:tc>
          <w:tcPr>
            <w:tcW w:w="720" w:type="dxa"/>
          </w:tcPr>
          <w:p w:rsidR="00CE7FB0" w:rsidRDefault="00CE7FB0" w:rsidP="00CE7FB0">
            <w:pPr>
              <w:jc w:val="center"/>
              <w:rPr>
                <w:sz w:val="15"/>
              </w:rPr>
            </w:pPr>
            <w:r>
              <w:rPr>
                <w:sz w:val="15"/>
              </w:rPr>
              <w:t>23</w:t>
            </w:r>
          </w:p>
        </w:tc>
        <w:tc>
          <w:tcPr>
            <w:tcW w:w="720" w:type="dxa"/>
          </w:tcPr>
          <w:p w:rsidR="00CE7FB0" w:rsidRDefault="00CE7FB0" w:rsidP="00CE7FB0">
            <w:pPr>
              <w:jc w:val="center"/>
              <w:rPr>
                <w:sz w:val="15"/>
              </w:rPr>
            </w:pPr>
            <w:r>
              <w:rPr>
                <w:sz w:val="15"/>
              </w:rPr>
              <w:t>21</w:t>
            </w:r>
          </w:p>
        </w:tc>
        <w:tc>
          <w:tcPr>
            <w:tcW w:w="720" w:type="dxa"/>
          </w:tcPr>
          <w:p w:rsidR="00CE7FB0" w:rsidRDefault="00CE7FB0" w:rsidP="00CE7FB0">
            <w:pPr>
              <w:jc w:val="center"/>
              <w:rPr>
                <w:sz w:val="15"/>
              </w:rPr>
            </w:pPr>
            <w:r>
              <w:rPr>
                <w:sz w:val="15"/>
              </w:rPr>
              <w:t>26</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w:t>
            </w:r>
          </w:p>
        </w:tc>
        <w:tc>
          <w:tcPr>
            <w:tcW w:w="1260" w:type="dxa"/>
          </w:tcPr>
          <w:p w:rsidR="00CE7FB0" w:rsidRDefault="00CE7FB0" w:rsidP="00CE7FB0">
            <w:pPr>
              <w:jc w:val="center"/>
              <w:rPr>
                <w:sz w:val="15"/>
              </w:rPr>
            </w:pPr>
            <w:r>
              <w:rPr>
                <w:sz w:val="15"/>
              </w:rPr>
              <w:t>24 %</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Geboorteland</w:t>
            </w:r>
          </w:p>
        </w:tc>
        <w:tc>
          <w:tcPr>
            <w:tcW w:w="1980" w:type="dxa"/>
          </w:tcPr>
          <w:p w:rsidR="00CE7FB0" w:rsidRDefault="00CE7FB0" w:rsidP="00CE7FB0">
            <w:pPr>
              <w:rPr>
                <w:sz w:val="15"/>
              </w:rPr>
            </w:pPr>
            <w:r>
              <w:rPr>
                <w:sz w:val="15"/>
              </w:rPr>
              <w:t>Nederland</w:t>
            </w:r>
          </w:p>
        </w:tc>
        <w:tc>
          <w:tcPr>
            <w:tcW w:w="720" w:type="dxa"/>
          </w:tcPr>
          <w:p w:rsidR="00CE7FB0" w:rsidRDefault="00CE7FB0" w:rsidP="00CE7FB0">
            <w:pPr>
              <w:jc w:val="center"/>
              <w:rPr>
                <w:sz w:val="15"/>
              </w:rPr>
            </w:pPr>
            <w:r>
              <w:rPr>
                <w:sz w:val="15"/>
              </w:rPr>
              <w:t>99</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96</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96</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98</w:t>
            </w:r>
          </w:p>
        </w:tc>
        <w:tc>
          <w:tcPr>
            <w:tcW w:w="1260" w:type="dxa"/>
          </w:tcPr>
          <w:p w:rsidR="00CE7FB0" w:rsidRDefault="00CE7FB0" w:rsidP="00CE7FB0">
            <w:pPr>
              <w:jc w:val="center"/>
              <w:rPr>
                <w:sz w:val="15"/>
              </w:rPr>
            </w:pPr>
            <w:r>
              <w:rPr>
                <w:sz w:val="15"/>
              </w:rPr>
              <w:t>97 %</w:t>
            </w:r>
          </w:p>
        </w:tc>
      </w:tr>
      <w:tr w:rsidR="00CE7FB0">
        <w:tblPrEx>
          <w:tblCellMar>
            <w:top w:w="0" w:type="dxa"/>
            <w:bottom w:w="0" w:type="dxa"/>
          </w:tblCellMar>
        </w:tblPrEx>
        <w:trPr>
          <w:cantSplit/>
        </w:trPr>
        <w:tc>
          <w:tcPr>
            <w:tcW w:w="1440" w:type="dxa"/>
            <w:vMerge/>
          </w:tcPr>
          <w:p w:rsidR="00CE7FB0" w:rsidRDefault="00CE7FB0" w:rsidP="00CE7FB0">
            <w:pPr>
              <w:rPr>
                <w:sz w:val="15"/>
              </w:rPr>
            </w:pPr>
          </w:p>
        </w:tc>
        <w:tc>
          <w:tcPr>
            <w:tcW w:w="1980" w:type="dxa"/>
          </w:tcPr>
          <w:p w:rsidR="00CE7FB0" w:rsidRDefault="00CE7FB0" w:rsidP="00CE7FB0">
            <w:pPr>
              <w:rPr>
                <w:sz w:val="15"/>
              </w:rPr>
            </w:pPr>
            <w:r>
              <w:rPr>
                <w:sz w:val="15"/>
              </w:rPr>
              <w:t>Anders</w:t>
            </w: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0</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1</w:t>
            </w:r>
          </w:p>
        </w:tc>
        <w:tc>
          <w:tcPr>
            <w:tcW w:w="1260" w:type="dxa"/>
          </w:tcPr>
          <w:p w:rsidR="00CE7FB0" w:rsidRDefault="00CE7FB0" w:rsidP="00CE7FB0">
            <w:pPr>
              <w:jc w:val="center"/>
              <w:rPr>
                <w:sz w:val="15"/>
              </w:rPr>
            </w:pPr>
            <w:r>
              <w:rPr>
                <w:sz w:val="15"/>
              </w:rPr>
              <w:t>3 %</w:t>
            </w:r>
          </w:p>
        </w:tc>
      </w:tr>
      <w:tr w:rsidR="00CE7FB0">
        <w:tblPrEx>
          <w:tblCellMar>
            <w:top w:w="0" w:type="dxa"/>
            <w:bottom w:w="0" w:type="dxa"/>
          </w:tblCellMar>
        </w:tblPrEx>
        <w:trPr>
          <w:cantSplit/>
        </w:trPr>
        <w:tc>
          <w:tcPr>
            <w:tcW w:w="3420" w:type="dxa"/>
            <w:gridSpan w:val="2"/>
          </w:tcPr>
          <w:p w:rsidR="00CE7FB0" w:rsidRDefault="00CE7FB0" w:rsidP="00CE7FB0">
            <w:pP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3420" w:type="dxa"/>
            <w:gridSpan w:val="2"/>
          </w:tcPr>
          <w:p w:rsidR="00CE7FB0" w:rsidRDefault="00CE7FB0" w:rsidP="00CE7FB0">
            <w:pP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 xml:space="preserve">Woonsituatie </w:t>
            </w:r>
          </w:p>
        </w:tc>
        <w:tc>
          <w:tcPr>
            <w:tcW w:w="1980" w:type="dxa"/>
          </w:tcPr>
          <w:p w:rsidR="00CE7FB0" w:rsidRDefault="00CE7FB0" w:rsidP="00CE7FB0">
            <w:pPr>
              <w:rPr>
                <w:sz w:val="15"/>
              </w:rPr>
            </w:pPr>
            <w:r>
              <w:rPr>
                <w:sz w:val="15"/>
              </w:rPr>
              <w:t>Bij 1 ouder/verzorger</w:t>
            </w: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r>
              <w:rPr>
                <w:sz w:val="15"/>
              </w:rPr>
              <w:t>8</w:t>
            </w: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r>
              <w:rPr>
                <w:sz w:val="15"/>
              </w:rPr>
              <w:t>8</w:t>
            </w:r>
          </w:p>
        </w:tc>
        <w:tc>
          <w:tcPr>
            <w:tcW w:w="720" w:type="dxa"/>
          </w:tcPr>
          <w:p w:rsidR="00CE7FB0" w:rsidRDefault="00CE7FB0" w:rsidP="00CE7FB0">
            <w:pPr>
              <w:jc w:val="center"/>
              <w:rPr>
                <w:sz w:val="15"/>
              </w:rPr>
            </w:pPr>
            <w:r>
              <w:rPr>
                <w:sz w:val="15"/>
              </w:rPr>
              <w:t>9</w:t>
            </w:r>
          </w:p>
        </w:tc>
        <w:tc>
          <w:tcPr>
            <w:tcW w:w="720" w:type="dxa"/>
          </w:tcPr>
          <w:p w:rsidR="00CE7FB0" w:rsidRDefault="00CE7FB0" w:rsidP="00CE7FB0">
            <w:pPr>
              <w:jc w:val="center"/>
              <w:rPr>
                <w:sz w:val="15"/>
              </w:rPr>
            </w:pPr>
            <w:r>
              <w:rPr>
                <w:sz w:val="15"/>
              </w:rPr>
              <w:t>8</w:t>
            </w:r>
          </w:p>
        </w:tc>
        <w:tc>
          <w:tcPr>
            <w:tcW w:w="720" w:type="dxa"/>
          </w:tcPr>
          <w:p w:rsidR="00CE7FB0" w:rsidRDefault="00CE7FB0" w:rsidP="00CE7FB0">
            <w:pPr>
              <w:jc w:val="center"/>
              <w:rPr>
                <w:sz w:val="15"/>
              </w:rPr>
            </w:pPr>
            <w:r>
              <w:rPr>
                <w:sz w:val="15"/>
              </w:rPr>
              <w:t>5</w:t>
            </w:r>
          </w:p>
        </w:tc>
        <w:tc>
          <w:tcPr>
            <w:tcW w:w="1260" w:type="dxa"/>
          </w:tcPr>
          <w:p w:rsidR="00CE7FB0" w:rsidRDefault="00CE7FB0" w:rsidP="00CE7FB0">
            <w:pPr>
              <w:jc w:val="center"/>
              <w:rPr>
                <w:sz w:val="15"/>
              </w:rPr>
            </w:pPr>
            <w:r>
              <w:rPr>
                <w:sz w:val="15"/>
              </w:rPr>
              <w:t>9   (6)</w:t>
            </w:r>
          </w:p>
        </w:tc>
      </w:tr>
      <w:tr w:rsidR="00CE7FB0">
        <w:tblPrEx>
          <w:tblCellMar>
            <w:top w:w="0" w:type="dxa"/>
            <w:bottom w:w="0" w:type="dxa"/>
          </w:tblCellMar>
        </w:tblPrEx>
        <w:trPr>
          <w:cantSplit/>
        </w:trPr>
        <w:tc>
          <w:tcPr>
            <w:tcW w:w="1440" w:type="dxa"/>
            <w:vMerge/>
          </w:tcPr>
          <w:p w:rsidR="00CE7FB0" w:rsidRDefault="00CE7FB0" w:rsidP="00CE7FB0">
            <w:pPr>
              <w:rPr>
                <w:sz w:val="15"/>
              </w:rPr>
            </w:pPr>
          </w:p>
        </w:tc>
        <w:tc>
          <w:tcPr>
            <w:tcW w:w="1980" w:type="dxa"/>
          </w:tcPr>
          <w:p w:rsidR="00CE7FB0" w:rsidRDefault="00CE7FB0" w:rsidP="00CE7FB0">
            <w:pPr>
              <w:rPr>
                <w:sz w:val="15"/>
              </w:rPr>
            </w:pPr>
            <w:r>
              <w:rPr>
                <w:sz w:val="15"/>
              </w:rPr>
              <w:t>Bij beide ouders/verzorgers</w:t>
            </w:r>
          </w:p>
        </w:tc>
        <w:tc>
          <w:tcPr>
            <w:tcW w:w="720" w:type="dxa"/>
          </w:tcPr>
          <w:p w:rsidR="00CE7FB0" w:rsidRDefault="00CE7FB0" w:rsidP="00CE7FB0">
            <w:pPr>
              <w:jc w:val="center"/>
              <w:rPr>
                <w:sz w:val="15"/>
              </w:rPr>
            </w:pPr>
            <w:r>
              <w:rPr>
                <w:sz w:val="15"/>
              </w:rPr>
              <w:t>86</w:t>
            </w:r>
          </w:p>
        </w:tc>
        <w:tc>
          <w:tcPr>
            <w:tcW w:w="720" w:type="dxa"/>
          </w:tcPr>
          <w:p w:rsidR="00CE7FB0" w:rsidRDefault="00CE7FB0" w:rsidP="00CE7FB0">
            <w:pPr>
              <w:jc w:val="center"/>
              <w:rPr>
                <w:sz w:val="15"/>
              </w:rPr>
            </w:pPr>
            <w:r>
              <w:rPr>
                <w:sz w:val="15"/>
              </w:rPr>
              <w:t>86</w:t>
            </w:r>
          </w:p>
        </w:tc>
        <w:tc>
          <w:tcPr>
            <w:tcW w:w="720" w:type="dxa"/>
          </w:tcPr>
          <w:p w:rsidR="00CE7FB0" w:rsidRDefault="00CE7FB0" w:rsidP="00CE7FB0">
            <w:pPr>
              <w:jc w:val="center"/>
              <w:rPr>
                <w:sz w:val="15"/>
              </w:rPr>
            </w:pPr>
            <w:r>
              <w:rPr>
                <w:sz w:val="15"/>
              </w:rPr>
              <w:t>81</w:t>
            </w:r>
          </w:p>
        </w:tc>
        <w:tc>
          <w:tcPr>
            <w:tcW w:w="720" w:type="dxa"/>
          </w:tcPr>
          <w:p w:rsidR="00CE7FB0" w:rsidRDefault="00CE7FB0" w:rsidP="00CE7FB0">
            <w:pPr>
              <w:jc w:val="center"/>
              <w:rPr>
                <w:sz w:val="15"/>
              </w:rPr>
            </w:pPr>
            <w:r>
              <w:rPr>
                <w:sz w:val="15"/>
              </w:rPr>
              <w:t>77</w:t>
            </w:r>
          </w:p>
        </w:tc>
        <w:tc>
          <w:tcPr>
            <w:tcW w:w="720" w:type="dxa"/>
          </w:tcPr>
          <w:p w:rsidR="00CE7FB0" w:rsidRDefault="00CE7FB0" w:rsidP="00CE7FB0">
            <w:pPr>
              <w:jc w:val="center"/>
              <w:rPr>
                <w:sz w:val="15"/>
              </w:rPr>
            </w:pPr>
            <w:r>
              <w:rPr>
                <w:sz w:val="15"/>
              </w:rPr>
              <w:t>91</w:t>
            </w:r>
          </w:p>
        </w:tc>
        <w:tc>
          <w:tcPr>
            <w:tcW w:w="720" w:type="dxa"/>
          </w:tcPr>
          <w:p w:rsidR="00CE7FB0" w:rsidRDefault="00CE7FB0" w:rsidP="00CE7FB0">
            <w:pPr>
              <w:jc w:val="center"/>
              <w:rPr>
                <w:sz w:val="15"/>
              </w:rPr>
            </w:pPr>
            <w:r>
              <w:rPr>
                <w:sz w:val="15"/>
              </w:rPr>
              <w:t>92</w:t>
            </w:r>
          </w:p>
        </w:tc>
        <w:tc>
          <w:tcPr>
            <w:tcW w:w="720" w:type="dxa"/>
          </w:tcPr>
          <w:p w:rsidR="00CE7FB0" w:rsidRDefault="00CE7FB0" w:rsidP="00CE7FB0">
            <w:pPr>
              <w:jc w:val="center"/>
              <w:rPr>
                <w:sz w:val="15"/>
              </w:rPr>
            </w:pPr>
            <w:r>
              <w:rPr>
                <w:sz w:val="15"/>
              </w:rPr>
              <w:t>78</w:t>
            </w:r>
          </w:p>
        </w:tc>
        <w:tc>
          <w:tcPr>
            <w:tcW w:w="1260" w:type="dxa"/>
          </w:tcPr>
          <w:p w:rsidR="00CE7FB0" w:rsidRDefault="00CE7FB0" w:rsidP="00CE7FB0">
            <w:pPr>
              <w:jc w:val="center"/>
              <w:rPr>
                <w:sz w:val="15"/>
              </w:rPr>
            </w:pPr>
            <w:r>
              <w:rPr>
                <w:sz w:val="15"/>
              </w:rPr>
              <w:t>85   (56)</w:t>
            </w:r>
          </w:p>
        </w:tc>
      </w:tr>
      <w:tr w:rsidR="00CE7FB0">
        <w:tblPrEx>
          <w:tblCellMar>
            <w:top w:w="0" w:type="dxa"/>
            <w:bottom w:w="0" w:type="dxa"/>
          </w:tblCellMar>
        </w:tblPrEx>
        <w:trPr>
          <w:cantSplit/>
        </w:trPr>
        <w:tc>
          <w:tcPr>
            <w:tcW w:w="1440" w:type="dxa"/>
            <w:vMerge/>
          </w:tcPr>
          <w:p w:rsidR="00CE7FB0" w:rsidRDefault="00CE7FB0" w:rsidP="00CE7FB0">
            <w:pPr>
              <w:rPr>
                <w:sz w:val="15"/>
              </w:rPr>
            </w:pPr>
          </w:p>
        </w:tc>
        <w:tc>
          <w:tcPr>
            <w:tcW w:w="1980" w:type="dxa"/>
          </w:tcPr>
          <w:p w:rsidR="00CE7FB0" w:rsidRDefault="00CE7FB0" w:rsidP="00CE7FB0">
            <w:pPr>
              <w:rPr>
                <w:sz w:val="15"/>
              </w:rPr>
            </w:pPr>
            <w:r>
              <w:rPr>
                <w:sz w:val="15"/>
              </w:rPr>
              <w:t>Zelfstandig</w:t>
            </w: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r>
              <w:rPr>
                <w:sz w:val="15"/>
              </w:rPr>
              <w:t>5</w:t>
            </w:r>
          </w:p>
        </w:tc>
        <w:tc>
          <w:tcPr>
            <w:tcW w:w="720" w:type="dxa"/>
          </w:tcPr>
          <w:p w:rsidR="00CE7FB0" w:rsidRDefault="00CE7FB0" w:rsidP="00CE7FB0">
            <w:pPr>
              <w:jc w:val="center"/>
              <w:rPr>
                <w:sz w:val="15"/>
              </w:rPr>
            </w:pPr>
            <w:r>
              <w:rPr>
                <w:sz w:val="15"/>
              </w:rPr>
              <w:t>10</w:t>
            </w:r>
          </w:p>
        </w:tc>
        <w:tc>
          <w:tcPr>
            <w:tcW w:w="720" w:type="dxa"/>
          </w:tcPr>
          <w:p w:rsidR="00CE7FB0" w:rsidRDefault="00CE7FB0" w:rsidP="00CE7FB0">
            <w:pPr>
              <w:jc w:val="center"/>
              <w:rPr>
                <w:sz w:val="15"/>
              </w:rPr>
            </w:pPr>
            <w:r>
              <w:rPr>
                <w:sz w:val="15"/>
              </w:rPr>
              <w:t>14</w:t>
            </w:r>
          </w:p>
        </w:tc>
        <w:tc>
          <w:tcPr>
            <w:tcW w:w="720" w:type="dxa"/>
          </w:tcPr>
          <w:p w:rsidR="00CE7FB0" w:rsidRDefault="00CE7FB0" w:rsidP="00CE7FB0">
            <w:pPr>
              <w:jc w:val="center"/>
              <w:rPr>
                <w:sz w:val="15"/>
              </w:rPr>
            </w:pPr>
            <w:r>
              <w:rPr>
                <w:sz w:val="15"/>
              </w:rPr>
              <w:t>0</w:t>
            </w:r>
          </w:p>
        </w:tc>
        <w:tc>
          <w:tcPr>
            <w:tcW w:w="720" w:type="dxa"/>
          </w:tcPr>
          <w:p w:rsidR="00CE7FB0" w:rsidRDefault="00CE7FB0" w:rsidP="00CE7FB0">
            <w:pPr>
              <w:jc w:val="center"/>
              <w:rPr>
                <w:sz w:val="15"/>
              </w:rPr>
            </w:pPr>
            <w:r>
              <w:rPr>
                <w:sz w:val="15"/>
              </w:rPr>
              <w:t>0</w:t>
            </w:r>
          </w:p>
        </w:tc>
        <w:tc>
          <w:tcPr>
            <w:tcW w:w="720" w:type="dxa"/>
          </w:tcPr>
          <w:p w:rsidR="00CE7FB0" w:rsidRDefault="00CE7FB0" w:rsidP="00CE7FB0">
            <w:pPr>
              <w:jc w:val="center"/>
              <w:rPr>
                <w:sz w:val="15"/>
              </w:rPr>
            </w:pPr>
            <w:r>
              <w:rPr>
                <w:sz w:val="15"/>
              </w:rPr>
              <w:t>16</w:t>
            </w:r>
          </w:p>
        </w:tc>
        <w:tc>
          <w:tcPr>
            <w:tcW w:w="1260" w:type="dxa"/>
          </w:tcPr>
          <w:p w:rsidR="00CE7FB0" w:rsidRDefault="00CE7FB0" w:rsidP="00CE7FB0">
            <w:pPr>
              <w:jc w:val="center"/>
              <w:rPr>
                <w:sz w:val="15"/>
              </w:rPr>
            </w:pPr>
            <w:r>
              <w:rPr>
                <w:sz w:val="15"/>
              </w:rPr>
              <w:t>6  (26)</w:t>
            </w:r>
          </w:p>
        </w:tc>
      </w:tr>
      <w:tr w:rsidR="00CE7FB0">
        <w:tblPrEx>
          <w:tblCellMar>
            <w:top w:w="0" w:type="dxa"/>
            <w:bottom w:w="0" w:type="dxa"/>
          </w:tblCellMar>
        </w:tblPrEx>
        <w:trPr>
          <w:cantSplit/>
        </w:trPr>
        <w:tc>
          <w:tcPr>
            <w:tcW w:w="1440" w:type="dxa"/>
            <w:vMerge/>
          </w:tcPr>
          <w:p w:rsidR="00CE7FB0" w:rsidRDefault="00CE7FB0" w:rsidP="00CE7FB0">
            <w:pPr>
              <w:rPr>
                <w:sz w:val="15"/>
              </w:rPr>
            </w:pPr>
          </w:p>
        </w:tc>
        <w:tc>
          <w:tcPr>
            <w:tcW w:w="1980" w:type="dxa"/>
          </w:tcPr>
          <w:p w:rsidR="00CE7FB0" w:rsidRDefault="00CE7FB0" w:rsidP="00CE7FB0">
            <w:pPr>
              <w:rPr>
                <w:sz w:val="15"/>
              </w:rPr>
            </w:pPr>
            <w:r>
              <w:rPr>
                <w:sz w:val="15"/>
              </w:rPr>
              <w:t xml:space="preserve">Anders </w:t>
            </w:r>
          </w:p>
        </w:tc>
        <w:tc>
          <w:tcPr>
            <w:tcW w:w="720" w:type="dxa"/>
          </w:tcPr>
          <w:p w:rsidR="00CE7FB0" w:rsidRDefault="00CE7FB0" w:rsidP="00CE7FB0">
            <w:pPr>
              <w:jc w:val="center"/>
              <w:rPr>
                <w:sz w:val="15"/>
              </w:rPr>
            </w:pPr>
            <w:r>
              <w:rPr>
                <w:sz w:val="15"/>
              </w:rPr>
              <w:t>0</w:t>
            </w:r>
          </w:p>
        </w:tc>
        <w:tc>
          <w:tcPr>
            <w:tcW w:w="720" w:type="dxa"/>
          </w:tcPr>
          <w:p w:rsidR="00CE7FB0" w:rsidRDefault="00CE7FB0" w:rsidP="00CE7FB0">
            <w:pPr>
              <w:jc w:val="center"/>
              <w:rPr>
                <w:sz w:val="15"/>
              </w:rPr>
            </w:pPr>
            <w:r>
              <w:rPr>
                <w:sz w:val="15"/>
              </w:rPr>
              <w:t>&lt; 1</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r>
              <w:rPr>
                <w:sz w:val="15"/>
              </w:rPr>
              <w:t>0</w:t>
            </w:r>
          </w:p>
        </w:tc>
        <w:tc>
          <w:tcPr>
            <w:tcW w:w="720" w:type="dxa"/>
          </w:tcPr>
          <w:p w:rsidR="00CE7FB0" w:rsidRDefault="00CE7FB0" w:rsidP="00CE7FB0">
            <w:pPr>
              <w:jc w:val="center"/>
              <w:rPr>
                <w:sz w:val="15"/>
              </w:rPr>
            </w:pPr>
            <w:r>
              <w:rPr>
                <w:sz w:val="15"/>
              </w:rPr>
              <w:t>&lt; 1</w:t>
            </w:r>
          </w:p>
        </w:tc>
        <w:tc>
          <w:tcPr>
            <w:tcW w:w="720" w:type="dxa"/>
          </w:tcPr>
          <w:p w:rsidR="00CE7FB0" w:rsidRDefault="00CE7FB0" w:rsidP="00CE7FB0">
            <w:pPr>
              <w:jc w:val="center"/>
              <w:rPr>
                <w:sz w:val="15"/>
              </w:rPr>
            </w:pPr>
            <w:r>
              <w:rPr>
                <w:sz w:val="15"/>
              </w:rPr>
              <w:t>2</w:t>
            </w:r>
          </w:p>
        </w:tc>
        <w:tc>
          <w:tcPr>
            <w:tcW w:w="1260" w:type="dxa"/>
          </w:tcPr>
          <w:p w:rsidR="00CE7FB0" w:rsidRDefault="00CE7FB0" w:rsidP="00CE7FB0">
            <w:pPr>
              <w:jc w:val="center"/>
              <w:rPr>
                <w:sz w:val="15"/>
              </w:rPr>
            </w:pPr>
            <w:r>
              <w:rPr>
                <w:sz w:val="15"/>
              </w:rPr>
              <w:t>&lt;1 (3)</w:t>
            </w:r>
          </w:p>
        </w:tc>
      </w:tr>
    </w:tbl>
    <w:p w:rsidR="00CE7FB0" w:rsidRDefault="00CE7FB0" w:rsidP="00CE7FB0"/>
    <w:p w:rsidR="00CE7FB0" w:rsidRDefault="00CE7FB0" w:rsidP="00CE7FB0">
      <w:pPr>
        <w:pStyle w:val="Kop2"/>
        <w:numPr>
          <w:ilvl w:val="1"/>
          <w:numId w:val="48"/>
        </w:numPr>
        <w:spacing w:before="0" w:after="0"/>
      </w:pPr>
      <w:r>
        <w:br w:type="page"/>
      </w:r>
      <w:bookmarkStart w:id="264" w:name="_Toc522073340"/>
      <w:r>
        <w:t>GEZONDHEID</w:t>
      </w:r>
      <w:bookmarkEnd w:id="264"/>
    </w:p>
    <w:p w:rsidR="00CE7FB0" w:rsidRDefault="00CE7FB0" w:rsidP="00CE7FB0"/>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980"/>
        <w:gridCol w:w="720"/>
        <w:gridCol w:w="720"/>
        <w:gridCol w:w="720"/>
        <w:gridCol w:w="720"/>
        <w:gridCol w:w="720"/>
        <w:gridCol w:w="720"/>
        <w:gridCol w:w="720"/>
        <w:gridCol w:w="1260"/>
      </w:tblGrid>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2880" w:type="dxa"/>
            <w:gridSpan w:val="4"/>
          </w:tcPr>
          <w:p w:rsidR="00CE7FB0" w:rsidRDefault="00CE7FB0" w:rsidP="00CE7FB0">
            <w:pPr>
              <w:jc w:val="center"/>
              <w:rPr>
                <w:b/>
                <w:sz w:val="15"/>
              </w:rPr>
            </w:pPr>
            <w:r>
              <w:rPr>
                <w:b/>
                <w:sz w:val="15"/>
              </w:rPr>
              <w:t>GESLACHT</w:t>
            </w:r>
          </w:p>
        </w:tc>
        <w:tc>
          <w:tcPr>
            <w:tcW w:w="3420" w:type="dxa"/>
            <w:gridSpan w:val="4"/>
          </w:tcPr>
          <w:p w:rsidR="00CE7FB0" w:rsidRDefault="00CE7FB0" w:rsidP="00CE7FB0">
            <w:pPr>
              <w:jc w:val="center"/>
              <w:rPr>
                <w:b/>
                <w:sz w:val="15"/>
              </w:rPr>
            </w:pPr>
            <w:r>
              <w:rPr>
                <w:b/>
                <w:sz w:val="15"/>
              </w:rPr>
              <w:t>LEEFTIJD</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1440" w:type="dxa"/>
            <w:gridSpan w:val="2"/>
            <w:vAlign w:val="center"/>
          </w:tcPr>
          <w:p w:rsidR="00CE7FB0" w:rsidRDefault="00CE7FB0" w:rsidP="00CE7FB0">
            <w:pPr>
              <w:jc w:val="center"/>
              <w:rPr>
                <w:b/>
                <w:sz w:val="15"/>
              </w:rPr>
            </w:pPr>
            <w:r>
              <w:rPr>
                <w:b/>
                <w:sz w:val="15"/>
              </w:rPr>
              <w:t>Jongen</w:t>
            </w:r>
          </w:p>
        </w:tc>
        <w:tc>
          <w:tcPr>
            <w:tcW w:w="1440" w:type="dxa"/>
            <w:gridSpan w:val="2"/>
            <w:vAlign w:val="center"/>
          </w:tcPr>
          <w:p w:rsidR="00CE7FB0" w:rsidRDefault="00CE7FB0" w:rsidP="00CE7FB0">
            <w:pPr>
              <w:jc w:val="center"/>
              <w:rPr>
                <w:b/>
                <w:sz w:val="15"/>
              </w:rPr>
            </w:pPr>
            <w:r>
              <w:rPr>
                <w:b/>
                <w:sz w:val="15"/>
              </w:rPr>
              <w:t>Meisje</w:t>
            </w:r>
          </w:p>
        </w:tc>
        <w:tc>
          <w:tcPr>
            <w:tcW w:w="720" w:type="dxa"/>
          </w:tcPr>
          <w:p w:rsidR="00CE7FB0" w:rsidRDefault="00CE7FB0" w:rsidP="00CE7FB0">
            <w:pPr>
              <w:jc w:val="center"/>
              <w:rPr>
                <w:b/>
                <w:sz w:val="15"/>
              </w:rPr>
            </w:pPr>
            <w:r>
              <w:rPr>
                <w:b/>
                <w:sz w:val="15"/>
              </w:rPr>
              <w:t>12-15 jr</w:t>
            </w:r>
          </w:p>
        </w:tc>
        <w:tc>
          <w:tcPr>
            <w:tcW w:w="720" w:type="dxa"/>
          </w:tcPr>
          <w:p w:rsidR="00CE7FB0" w:rsidRDefault="00CE7FB0" w:rsidP="00CE7FB0">
            <w:pPr>
              <w:jc w:val="center"/>
              <w:rPr>
                <w:b/>
                <w:sz w:val="15"/>
              </w:rPr>
            </w:pPr>
          </w:p>
        </w:tc>
        <w:tc>
          <w:tcPr>
            <w:tcW w:w="720" w:type="dxa"/>
          </w:tcPr>
          <w:p w:rsidR="00CE7FB0" w:rsidRDefault="00CE7FB0" w:rsidP="00CE7FB0">
            <w:pPr>
              <w:jc w:val="center"/>
              <w:rPr>
                <w:b/>
                <w:sz w:val="15"/>
              </w:rPr>
            </w:pPr>
            <w:r>
              <w:rPr>
                <w:b/>
                <w:sz w:val="15"/>
              </w:rPr>
              <w:t>16–23 jr</w:t>
            </w:r>
          </w:p>
        </w:tc>
        <w:tc>
          <w:tcPr>
            <w:tcW w:w="1260" w:type="dxa"/>
          </w:tcPr>
          <w:p w:rsidR="00CE7FB0" w:rsidRDefault="00CE7FB0" w:rsidP="00CE7FB0">
            <w:pPr>
              <w:jc w:val="center"/>
              <w:rPr>
                <w:b/>
                <w:sz w:val="15"/>
              </w:rPr>
            </w:pPr>
            <w:r>
              <w:rPr>
                <w:b/>
                <w:sz w:val="15"/>
              </w:rPr>
              <w:t>16-19jr (20-23jr)</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1260" w:type="dxa"/>
          </w:tcPr>
          <w:p w:rsidR="00CE7FB0" w:rsidRDefault="00CE7FB0" w:rsidP="00CE7FB0">
            <w:pPr>
              <w:jc w:val="center"/>
              <w:rPr>
                <w:b/>
                <w:sz w:val="15"/>
              </w:rPr>
            </w:pPr>
            <w:r>
              <w:rPr>
                <w:b/>
                <w:sz w:val="15"/>
              </w:rPr>
              <w:t>Regio</w:t>
            </w:r>
          </w:p>
        </w:tc>
      </w:tr>
      <w:tr w:rsidR="00CE7FB0">
        <w:tblPrEx>
          <w:tblCellMar>
            <w:top w:w="0" w:type="dxa"/>
            <w:bottom w:w="0" w:type="dxa"/>
          </w:tblCellMar>
        </w:tblPrEx>
        <w:trPr>
          <w:cantSplit/>
        </w:trPr>
        <w:tc>
          <w:tcPr>
            <w:tcW w:w="3420" w:type="dxa"/>
            <w:gridSpan w:val="2"/>
          </w:tcPr>
          <w:p w:rsidR="00CE7FB0" w:rsidRDefault="00CE7FB0" w:rsidP="00CE7FB0">
            <w:pPr>
              <w:pStyle w:val="Voettekst"/>
              <w:tabs>
                <w:tab w:val="clear" w:pos="4536"/>
                <w:tab w:val="clear" w:pos="9072"/>
              </w:tabs>
              <w:rPr>
                <w:b/>
                <w:sz w:val="15"/>
              </w:rPr>
            </w:pP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1260" w:type="dxa"/>
          </w:tcPr>
          <w:p w:rsidR="00CE7FB0" w:rsidRDefault="00CE7FB0" w:rsidP="00CE7FB0">
            <w:pPr>
              <w:jc w:val="center"/>
              <w:rPr>
                <w:b/>
                <w:sz w:val="15"/>
              </w:rPr>
            </w:pPr>
            <w:r>
              <w:rPr>
                <w:b/>
                <w:sz w:val="15"/>
              </w:rPr>
              <w:t>%</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GEZONDHEID</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 xml:space="preserve">Beoordeling van de eigen gezondheid </w:t>
            </w:r>
          </w:p>
        </w:tc>
        <w:tc>
          <w:tcPr>
            <w:tcW w:w="1980" w:type="dxa"/>
          </w:tcPr>
          <w:p w:rsidR="00CE7FB0" w:rsidRDefault="00CE7FB0" w:rsidP="00CE7FB0">
            <w:pPr>
              <w:rPr>
                <w:sz w:val="15"/>
              </w:rPr>
            </w:pPr>
            <w:r>
              <w:rPr>
                <w:sz w:val="15"/>
              </w:rPr>
              <w:t xml:space="preserve">Goed </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84</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77</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87</w:t>
            </w: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r>
              <w:rPr>
                <w:sz w:val="15"/>
              </w:rPr>
              <w:t>76 (75)</w:t>
            </w:r>
          </w:p>
        </w:tc>
      </w:tr>
      <w:tr w:rsidR="00CE7FB0">
        <w:tblPrEx>
          <w:tblCellMar>
            <w:top w:w="0" w:type="dxa"/>
            <w:bottom w:w="0" w:type="dxa"/>
          </w:tblCellMar>
        </w:tblPrEx>
        <w:trPr>
          <w:cantSplit/>
        </w:trPr>
        <w:tc>
          <w:tcPr>
            <w:tcW w:w="1440" w:type="dxa"/>
            <w:vMerge/>
          </w:tcPr>
          <w:p w:rsidR="00CE7FB0" w:rsidRDefault="00CE7FB0" w:rsidP="00CE7FB0">
            <w:pPr>
              <w:rPr>
                <w:sz w:val="15"/>
              </w:rPr>
            </w:pPr>
          </w:p>
        </w:tc>
        <w:tc>
          <w:tcPr>
            <w:tcW w:w="1980" w:type="dxa"/>
          </w:tcPr>
          <w:p w:rsidR="00CE7FB0" w:rsidRDefault="00CE7FB0" w:rsidP="00CE7FB0">
            <w:pPr>
              <w:rPr>
                <w:sz w:val="15"/>
              </w:rPr>
            </w:pPr>
            <w:r>
              <w:rPr>
                <w:sz w:val="15"/>
              </w:rPr>
              <w:t>Matig</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15</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22</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12</w:t>
            </w: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r>
              <w:rPr>
                <w:sz w:val="15"/>
              </w:rPr>
              <w:t>23 (24)</w:t>
            </w:r>
          </w:p>
        </w:tc>
      </w:tr>
      <w:tr w:rsidR="00CE7FB0">
        <w:tblPrEx>
          <w:tblCellMar>
            <w:top w:w="0" w:type="dxa"/>
            <w:bottom w:w="0" w:type="dxa"/>
          </w:tblCellMar>
        </w:tblPrEx>
        <w:trPr>
          <w:cantSplit/>
        </w:trPr>
        <w:tc>
          <w:tcPr>
            <w:tcW w:w="1440" w:type="dxa"/>
            <w:vMerge/>
          </w:tcPr>
          <w:p w:rsidR="00CE7FB0" w:rsidRDefault="00CE7FB0" w:rsidP="00CE7FB0">
            <w:pPr>
              <w:rPr>
                <w:sz w:val="15"/>
              </w:rPr>
            </w:pPr>
          </w:p>
        </w:tc>
        <w:tc>
          <w:tcPr>
            <w:tcW w:w="1980" w:type="dxa"/>
          </w:tcPr>
          <w:p w:rsidR="00CE7FB0" w:rsidRDefault="00CE7FB0" w:rsidP="00CE7FB0">
            <w:pPr>
              <w:rPr>
                <w:sz w:val="15"/>
              </w:rPr>
            </w:pPr>
            <w:r>
              <w:rPr>
                <w:sz w:val="15"/>
              </w:rPr>
              <w:t>Slecht</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&lt; 1</w:t>
            </w: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r>
              <w:rPr>
                <w:sz w:val="15"/>
              </w:rPr>
              <w:t>1 (2)</w:t>
            </w:r>
          </w:p>
        </w:tc>
      </w:tr>
      <w:tr w:rsidR="00CE7FB0">
        <w:tblPrEx>
          <w:tblCellMar>
            <w:top w:w="0" w:type="dxa"/>
            <w:bottom w:w="0" w:type="dxa"/>
          </w:tblCellMar>
        </w:tblPrEx>
        <w:trPr>
          <w:cantSplit/>
        </w:trPr>
        <w:tc>
          <w:tcPr>
            <w:tcW w:w="3420" w:type="dxa"/>
            <w:gridSpan w:val="2"/>
          </w:tcPr>
          <w:p w:rsidR="00CE7FB0" w:rsidRDefault="00CE7FB0" w:rsidP="00CE7FB0">
            <w:pP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 xml:space="preserve">Gewicht </w:t>
            </w:r>
          </w:p>
        </w:tc>
        <w:tc>
          <w:tcPr>
            <w:tcW w:w="1980" w:type="dxa"/>
          </w:tcPr>
          <w:p w:rsidR="00CE7FB0" w:rsidRDefault="00CE7FB0" w:rsidP="00CE7FB0">
            <w:pPr>
              <w:rPr>
                <w:sz w:val="15"/>
              </w:rPr>
            </w:pPr>
            <w:r>
              <w:rPr>
                <w:sz w:val="15"/>
              </w:rPr>
              <w:t>(veel) te licht</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14</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9</w:t>
            </w: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r>
              <w:rPr>
                <w:sz w:val="15"/>
              </w:rPr>
              <w:t>12 (9)</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Normaal</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74</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60</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70</w:t>
            </w: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r>
              <w:rPr>
                <w:sz w:val="15"/>
              </w:rPr>
              <w:t>63 (63)</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(veel) te zwaar</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12</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34</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21</w:t>
            </w: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r>
              <w:rPr>
                <w:sz w:val="15"/>
              </w:rPr>
              <w:t>25 (28)</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Serieus gelijnd</w:t>
            </w:r>
          </w:p>
        </w:tc>
        <w:tc>
          <w:tcPr>
            <w:tcW w:w="1980" w:type="dxa"/>
          </w:tcPr>
          <w:p w:rsidR="00CE7FB0" w:rsidRDefault="00CE7FB0" w:rsidP="00CE7FB0">
            <w:pPr>
              <w:rPr>
                <w:sz w:val="15"/>
              </w:rPr>
            </w:pPr>
            <w:r>
              <w:rPr>
                <w:sz w:val="15"/>
              </w:rPr>
              <w:t>Ja</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17</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6</w:t>
            </w: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r>
              <w:rPr>
                <w:sz w:val="15"/>
              </w:rPr>
              <w:t>14 (16)</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Nee</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96</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83</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94</w:t>
            </w: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r>
              <w:rPr>
                <w:sz w:val="15"/>
              </w:rPr>
              <w:t>86 (54)</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Wel eens vreetbuien gehad?</w:t>
            </w:r>
          </w:p>
        </w:tc>
        <w:tc>
          <w:tcPr>
            <w:tcW w:w="1980" w:type="dxa"/>
          </w:tcPr>
          <w:p w:rsidR="00CE7FB0" w:rsidRDefault="00CE7FB0" w:rsidP="00CE7FB0">
            <w:pPr>
              <w:rPr>
                <w:sz w:val="15"/>
              </w:rPr>
            </w:pPr>
            <w:r>
              <w:rPr>
                <w:sz w:val="15"/>
              </w:rPr>
              <w:t>Nee</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92</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82</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89</w:t>
            </w: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r>
              <w:rPr>
                <w:sz w:val="15"/>
              </w:rPr>
              <w:t>84 (87)</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Ja</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8</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18</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12</w:t>
            </w: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r>
              <w:rPr>
                <w:sz w:val="15"/>
              </w:rPr>
              <w:t>16 (13)</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Onder- of overgewicht ?</w:t>
            </w:r>
            <w:r>
              <w:rPr>
                <w:rStyle w:val="Voetnootmarkering"/>
                <w:b/>
                <w:sz w:val="15"/>
              </w:rPr>
              <w:footnoteReference w:id="19"/>
            </w:r>
          </w:p>
        </w:tc>
        <w:tc>
          <w:tcPr>
            <w:tcW w:w="1980" w:type="dxa"/>
          </w:tcPr>
          <w:p w:rsidR="00CE7FB0" w:rsidRDefault="00CE7FB0" w:rsidP="00CE7FB0">
            <w:pPr>
              <w:rPr>
                <w:sz w:val="15"/>
              </w:rPr>
            </w:pPr>
            <w:r>
              <w:rPr>
                <w:sz w:val="15"/>
              </w:rPr>
              <w:t>Ondergewicht</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9</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Normaal gewicht</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87</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86</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8</w:t>
            </w: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r>
              <w:rPr>
                <w:sz w:val="15"/>
              </w:rPr>
              <w:t>7 (9)</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Overgewicht</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6</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6</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86</w:t>
            </w: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r>
              <w:rPr>
                <w:sz w:val="15"/>
              </w:rPr>
              <w:t>88 (83)</w:t>
            </w:r>
          </w:p>
        </w:tc>
      </w:tr>
    </w:tbl>
    <w:p w:rsidR="00CE7FB0" w:rsidRDefault="00CE7FB0" w:rsidP="00CE7FB0"/>
    <w:p w:rsidR="00CE7FB0" w:rsidRDefault="00CE7FB0" w:rsidP="00CE7FB0">
      <w:pPr>
        <w:pStyle w:val="Kop2"/>
      </w:pPr>
      <w:bookmarkStart w:id="265" w:name="_Toc522073341"/>
      <w:r>
        <w:t>9.5.</w:t>
      </w:r>
      <w:r>
        <w:tab/>
        <w:t>OPLEIDING EN SCHOOLBELEVING</w:t>
      </w:r>
      <w:bookmarkEnd w:id="265"/>
    </w:p>
    <w:p w:rsidR="00CE7FB0" w:rsidRDefault="00CE7FB0" w:rsidP="00CE7FB0"/>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980"/>
        <w:gridCol w:w="720"/>
        <w:gridCol w:w="720"/>
        <w:gridCol w:w="720"/>
        <w:gridCol w:w="720"/>
        <w:gridCol w:w="720"/>
        <w:gridCol w:w="720"/>
        <w:gridCol w:w="720"/>
        <w:gridCol w:w="1260"/>
      </w:tblGrid>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2880" w:type="dxa"/>
            <w:gridSpan w:val="4"/>
          </w:tcPr>
          <w:p w:rsidR="00CE7FB0" w:rsidRDefault="00CE7FB0" w:rsidP="00CE7FB0">
            <w:pPr>
              <w:jc w:val="center"/>
              <w:rPr>
                <w:b/>
                <w:sz w:val="15"/>
              </w:rPr>
            </w:pPr>
            <w:r>
              <w:rPr>
                <w:b/>
                <w:sz w:val="15"/>
              </w:rPr>
              <w:t>GESLACHT</w:t>
            </w:r>
          </w:p>
        </w:tc>
        <w:tc>
          <w:tcPr>
            <w:tcW w:w="3420" w:type="dxa"/>
            <w:gridSpan w:val="4"/>
          </w:tcPr>
          <w:p w:rsidR="00CE7FB0" w:rsidRDefault="00CE7FB0" w:rsidP="00CE7FB0">
            <w:pPr>
              <w:jc w:val="center"/>
              <w:rPr>
                <w:b/>
                <w:sz w:val="15"/>
              </w:rPr>
            </w:pPr>
            <w:r>
              <w:rPr>
                <w:b/>
                <w:sz w:val="15"/>
              </w:rPr>
              <w:t>LEEFTIJD</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1440" w:type="dxa"/>
            <w:gridSpan w:val="2"/>
            <w:vAlign w:val="center"/>
          </w:tcPr>
          <w:p w:rsidR="00CE7FB0" w:rsidRDefault="00CE7FB0" w:rsidP="00CE7FB0">
            <w:pPr>
              <w:jc w:val="center"/>
              <w:rPr>
                <w:b/>
                <w:sz w:val="15"/>
              </w:rPr>
            </w:pPr>
            <w:r>
              <w:rPr>
                <w:b/>
                <w:sz w:val="15"/>
              </w:rPr>
              <w:t>Jongen</w:t>
            </w:r>
          </w:p>
        </w:tc>
        <w:tc>
          <w:tcPr>
            <w:tcW w:w="1440" w:type="dxa"/>
            <w:gridSpan w:val="2"/>
            <w:vAlign w:val="center"/>
          </w:tcPr>
          <w:p w:rsidR="00CE7FB0" w:rsidRDefault="00CE7FB0" w:rsidP="00CE7FB0">
            <w:pPr>
              <w:jc w:val="center"/>
              <w:rPr>
                <w:b/>
                <w:sz w:val="15"/>
              </w:rPr>
            </w:pPr>
            <w:r>
              <w:rPr>
                <w:b/>
                <w:sz w:val="15"/>
              </w:rPr>
              <w:t>Meisje</w:t>
            </w:r>
          </w:p>
        </w:tc>
        <w:tc>
          <w:tcPr>
            <w:tcW w:w="720" w:type="dxa"/>
          </w:tcPr>
          <w:p w:rsidR="00CE7FB0" w:rsidRDefault="00CE7FB0" w:rsidP="00CE7FB0">
            <w:pPr>
              <w:jc w:val="center"/>
              <w:rPr>
                <w:b/>
                <w:sz w:val="15"/>
              </w:rPr>
            </w:pPr>
            <w:r>
              <w:rPr>
                <w:b/>
                <w:sz w:val="15"/>
              </w:rPr>
              <w:t>12-15 jr</w:t>
            </w:r>
          </w:p>
        </w:tc>
        <w:tc>
          <w:tcPr>
            <w:tcW w:w="720" w:type="dxa"/>
          </w:tcPr>
          <w:p w:rsidR="00CE7FB0" w:rsidRDefault="00CE7FB0" w:rsidP="00CE7FB0">
            <w:pPr>
              <w:jc w:val="center"/>
              <w:rPr>
                <w:b/>
                <w:sz w:val="15"/>
              </w:rPr>
            </w:pPr>
          </w:p>
        </w:tc>
        <w:tc>
          <w:tcPr>
            <w:tcW w:w="720" w:type="dxa"/>
          </w:tcPr>
          <w:p w:rsidR="00CE7FB0" w:rsidRDefault="00CE7FB0" w:rsidP="00CE7FB0">
            <w:pPr>
              <w:jc w:val="center"/>
              <w:rPr>
                <w:b/>
                <w:sz w:val="15"/>
              </w:rPr>
            </w:pPr>
            <w:r>
              <w:rPr>
                <w:b/>
                <w:sz w:val="15"/>
              </w:rPr>
              <w:t>16–23 jr</w:t>
            </w:r>
          </w:p>
        </w:tc>
        <w:tc>
          <w:tcPr>
            <w:tcW w:w="1260" w:type="dxa"/>
          </w:tcPr>
          <w:p w:rsidR="00CE7FB0" w:rsidRDefault="00CE7FB0" w:rsidP="00CE7FB0">
            <w:pPr>
              <w:jc w:val="center"/>
              <w:rPr>
                <w:b/>
                <w:sz w:val="15"/>
              </w:rPr>
            </w:pPr>
            <w:r>
              <w:rPr>
                <w:b/>
                <w:sz w:val="15"/>
              </w:rPr>
              <w:t>16-19jr (20-23jr)</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1260" w:type="dxa"/>
          </w:tcPr>
          <w:p w:rsidR="00CE7FB0" w:rsidRDefault="00CE7FB0" w:rsidP="00CE7FB0">
            <w:pPr>
              <w:jc w:val="center"/>
              <w:rPr>
                <w:b/>
                <w:sz w:val="15"/>
              </w:rPr>
            </w:pPr>
            <w:r>
              <w:rPr>
                <w:b/>
                <w:sz w:val="15"/>
              </w:rPr>
              <w:t>Regio</w:t>
            </w:r>
          </w:p>
        </w:tc>
      </w:tr>
      <w:tr w:rsidR="00CE7FB0">
        <w:tblPrEx>
          <w:tblCellMar>
            <w:top w:w="0" w:type="dxa"/>
            <w:bottom w:w="0" w:type="dxa"/>
          </w:tblCellMar>
        </w:tblPrEx>
        <w:trPr>
          <w:cantSplit/>
          <w:tblHeader/>
        </w:trPr>
        <w:tc>
          <w:tcPr>
            <w:tcW w:w="3420" w:type="dxa"/>
            <w:gridSpan w:val="2"/>
          </w:tcPr>
          <w:p w:rsidR="00CE7FB0" w:rsidRDefault="00CE7FB0" w:rsidP="00CE7FB0">
            <w:pPr>
              <w:pStyle w:val="Voettekst"/>
              <w:tabs>
                <w:tab w:val="clear" w:pos="4536"/>
                <w:tab w:val="clear" w:pos="9072"/>
              </w:tabs>
              <w:rPr>
                <w:b/>
                <w:sz w:val="15"/>
              </w:rPr>
            </w:pP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1260" w:type="dxa"/>
          </w:tcPr>
          <w:p w:rsidR="00CE7FB0" w:rsidRDefault="00CE7FB0" w:rsidP="00CE7FB0">
            <w:pPr>
              <w:jc w:val="center"/>
              <w:rPr>
                <w:b/>
                <w:sz w:val="15"/>
              </w:rPr>
            </w:pPr>
            <w:r>
              <w:rPr>
                <w:b/>
                <w:sz w:val="15"/>
              </w:rPr>
              <w:t>%</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OPLEIDING</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Startkwalificatie</w:t>
            </w:r>
            <w:r>
              <w:rPr>
                <w:rStyle w:val="Voetnootmarkering"/>
                <w:b/>
                <w:sz w:val="15"/>
              </w:rPr>
              <w:footnoteReference w:id="20"/>
            </w:r>
          </w:p>
        </w:tc>
        <w:tc>
          <w:tcPr>
            <w:tcW w:w="1980" w:type="dxa"/>
          </w:tcPr>
          <w:p w:rsidR="00CE7FB0" w:rsidRDefault="00CE7FB0" w:rsidP="00CE7FB0">
            <w:pPr>
              <w:rPr>
                <w:sz w:val="15"/>
              </w:rPr>
            </w:pPr>
            <w:r>
              <w:rPr>
                <w:sz w:val="15"/>
              </w:rPr>
              <w:t>Geen startkwalificatie</w:t>
            </w:r>
          </w:p>
        </w:tc>
        <w:tc>
          <w:tcPr>
            <w:tcW w:w="720" w:type="dxa"/>
          </w:tcPr>
          <w:p w:rsidR="00CE7FB0" w:rsidRDefault="00CE7FB0" w:rsidP="00CE7FB0">
            <w:pPr>
              <w:jc w:val="center"/>
              <w:rPr>
                <w:sz w:val="15"/>
              </w:rPr>
            </w:pPr>
            <w:r>
              <w:rPr>
                <w:sz w:val="15"/>
              </w:rPr>
              <w:t>53</w:t>
            </w:r>
          </w:p>
        </w:tc>
        <w:tc>
          <w:tcPr>
            <w:tcW w:w="720" w:type="dxa"/>
          </w:tcPr>
          <w:p w:rsidR="00CE7FB0" w:rsidRDefault="00CE7FB0" w:rsidP="00CE7FB0">
            <w:pPr>
              <w:jc w:val="center"/>
              <w:rPr>
                <w:sz w:val="15"/>
              </w:rPr>
            </w:pPr>
            <w:r>
              <w:rPr>
                <w:sz w:val="15"/>
              </w:rPr>
              <w:t>31</w:t>
            </w:r>
          </w:p>
        </w:tc>
        <w:tc>
          <w:tcPr>
            <w:tcW w:w="720" w:type="dxa"/>
          </w:tcPr>
          <w:p w:rsidR="00CE7FB0" w:rsidRDefault="00CE7FB0" w:rsidP="00CE7FB0">
            <w:pPr>
              <w:jc w:val="center"/>
              <w:rPr>
                <w:sz w:val="15"/>
              </w:rPr>
            </w:pPr>
            <w:r>
              <w:rPr>
                <w:sz w:val="15"/>
              </w:rPr>
              <w:t>47</w:t>
            </w:r>
          </w:p>
        </w:tc>
        <w:tc>
          <w:tcPr>
            <w:tcW w:w="720" w:type="dxa"/>
          </w:tcPr>
          <w:p w:rsidR="00CE7FB0" w:rsidRDefault="00CE7FB0" w:rsidP="00CE7FB0">
            <w:pPr>
              <w:jc w:val="center"/>
              <w:rPr>
                <w:sz w:val="15"/>
              </w:rPr>
            </w:pPr>
            <w:r>
              <w:rPr>
                <w:sz w:val="15"/>
              </w:rPr>
              <w:t>25</w:t>
            </w:r>
          </w:p>
        </w:tc>
        <w:tc>
          <w:tcPr>
            <w:tcW w:w="720" w:type="dxa"/>
          </w:tcPr>
          <w:p w:rsidR="00CE7FB0" w:rsidRDefault="00CE7FB0" w:rsidP="00CE7FB0">
            <w:pPr>
              <w:jc w:val="center"/>
              <w:rPr>
                <w:sz w:val="15"/>
              </w:rPr>
            </w:pPr>
            <w:r>
              <w:rPr>
                <w:sz w:val="15"/>
              </w:rPr>
              <w:t>88</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21</w:t>
            </w: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Wel startkwalificatie</w:t>
            </w:r>
          </w:p>
        </w:tc>
        <w:tc>
          <w:tcPr>
            <w:tcW w:w="720" w:type="dxa"/>
          </w:tcPr>
          <w:p w:rsidR="00CE7FB0" w:rsidRDefault="00CE7FB0" w:rsidP="00CE7FB0">
            <w:pPr>
              <w:jc w:val="center"/>
              <w:rPr>
                <w:sz w:val="15"/>
              </w:rPr>
            </w:pPr>
            <w:r>
              <w:rPr>
                <w:sz w:val="15"/>
              </w:rPr>
              <w:t>47</w:t>
            </w:r>
          </w:p>
        </w:tc>
        <w:tc>
          <w:tcPr>
            <w:tcW w:w="720" w:type="dxa"/>
          </w:tcPr>
          <w:p w:rsidR="00CE7FB0" w:rsidRDefault="00CE7FB0" w:rsidP="00CE7FB0">
            <w:pPr>
              <w:jc w:val="center"/>
              <w:rPr>
                <w:sz w:val="15"/>
              </w:rPr>
            </w:pPr>
            <w:r>
              <w:rPr>
                <w:sz w:val="15"/>
              </w:rPr>
              <w:t>69</w:t>
            </w:r>
          </w:p>
        </w:tc>
        <w:tc>
          <w:tcPr>
            <w:tcW w:w="720" w:type="dxa"/>
          </w:tcPr>
          <w:p w:rsidR="00CE7FB0" w:rsidRDefault="00CE7FB0" w:rsidP="00CE7FB0">
            <w:pPr>
              <w:jc w:val="center"/>
              <w:rPr>
                <w:sz w:val="15"/>
              </w:rPr>
            </w:pPr>
            <w:r>
              <w:rPr>
                <w:sz w:val="15"/>
              </w:rPr>
              <w:t>53</w:t>
            </w:r>
          </w:p>
        </w:tc>
        <w:tc>
          <w:tcPr>
            <w:tcW w:w="720" w:type="dxa"/>
          </w:tcPr>
          <w:p w:rsidR="00CE7FB0" w:rsidRDefault="00CE7FB0" w:rsidP="00CE7FB0">
            <w:pPr>
              <w:jc w:val="center"/>
              <w:rPr>
                <w:sz w:val="15"/>
              </w:rPr>
            </w:pPr>
            <w:r>
              <w:rPr>
                <w:sz w:val="15"/>
              </w:rPr>
              <w:t>75</w:t>
            </w:r>
          </w:p>
        </w:tc>
        <w:tc>
          <w:tcPr>
            <w:tcW w:w="720" w:type="dxa"/>
          </w:tcPr>
          <w:p w:rsidR="00CE7FB0" w:rsidRDefault="00CE7FB0" w:rsidP="00CE7FB0">
            <w:pPr>
              <w:jc w:val="center"/>
              <w:rPr>
                <w:sz w:val="15"/>
              </w:rPr>
            </w:pPr>
            <w:r>
              <w:rPr>
                <w:sz w:val="15"/>
              </w:rPr>
              <w:t>12</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79</w:t>
            </w: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tcPr>
          <w:p w:rsidR="00CE7FB0" w:rsidRDefault="00CE7FB0" w:rsidP="00CE7FB0">
            <w:pPr>
              <w:rPr>
                <w:b/>
                <w:sz w:val="15"/>
              </w:rPr>
            </w:pPr>
          </w:p>
        </w:tc>
        <w:tc>
          <w:tcPr>
            <w:tcW w:w="1980" w:type="dxa"/>
          </w:tcPr>
          <w:p w:rsidR="00CE7FB0" w:rsidRDefault="00CE7FB0" w:rsidP="00CE7FB0">
            <w:pP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Volgt momenteel een opleiding/studie</w:t>
            </w:r>
          </w:p>
        </w:tc>
        <w:tc>
          <w:tcPr>
            <w:tcW w:w="1980" w:type="dxa"/>
          </w:tcPr>
          <w:p w:rsidR="00CE7FB0" w:rsidRDefault="00CE7FB0" w:rsidP="00CE7FB0">
            <w:pPr>
              <w:rPr>
                <w:sz w:val="15"/>
              </w:rPr>
            </w:pPr>
            <w:r>
              <w:rPr>
                <w:sz w:val="15"/>
              </w:rPr>
              <w:t>Niet schoolgaand</w:t>
            </w:r>
          </w:p>
        </w:tc>
        <w:tc>
          <w:tcPr>
            <w:tcW w:w="720" w:type="dxa"/>
          </w:tcPr>
          <w:p w:rsidR="00CE7FB0" w:rsidRDefault="00CE7FB0" w:rsidP="00CE7FB0">
            <w:pPr>
              <w:jc w:val="center"/>
              <w:rPr>
                <w:sz w:val="15"/>
              </w:rPr>
            </w:pPr>
            <w:r>
              <w:rPr>
                <w:sz w:val="15"/>
              </w:rPr>
              <w:t>11</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16</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3</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23</w:t>
            </w:r>
          </w:p>
        </w:tc>
        <w:tc>
          <w:tcPr>
            <w:tcW w:w="1260" w:type="dxa"/>
          </w:tcPr>
          <w:p w:rsidR="00CE7FB0" w:rsidRDefault="00CE7FB0" w:rsidP="00CE7FB0">
            <w:pPr>
              <w:jc w:val="center"/>
              <w:rPr>
                <w:sz w:val="15"/>
              </w:rPr>
            </w:pPr>
            <w:r>
              <w:rPr>
                <w:sz w:val="15"/>
              </w:rPr>
              <w:t>18 %</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Schoolgaand</w:t>
            </w:r>
          </w:p>
        </w:tc>
        <w:tc>
          <w:tcPr>
            <w:tcW w:w="720" w:type="dxa"/>
          </w:tcPr>
          <w:p w:rsidR="00CE7FB0" w:rsidRDefault="00CE7FB0" w:rsidP="00CE7FB0">
            <w:pPr>
              <w:jc w:val="center"/>
              <w:rPr>
                <w:sz w:val="15"/>
              </w:rPr>
            </w:pPr>
            <w:r>
              <w:rPr>
                <w:sz w:val="15"/>
              </w:rPr>
              <w:t>89</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84</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97</w:t>
            </w:r>
          </w:p>
        </w:tc>
        <w:tc>
          <w:tcPr>
            <w:tcW w:w="720" w:type="dxa"/>
          </w:tcPr>
          <w:p w:rsidR="00CE7FB0" w:rsidRDefault="00CE7FB0" w:rsidP="00CE7FB0">
            <w:pPr>
              <w:jc w:val="center"/>
              <w:rPr>
                <w:sz w:val="15"/>
              </w:rPr>
            </w:pPr>
            <w:r>
              <w:rPr>
                <w:sz w:val="15"/>
              </w:rPr>
              <w:t>-</w:t>
            </w:r>
          </w:p>
        </w:tc>
        <w:tc>
          <w:tcPr>
            <w:tcW w:w="720" w:type="dxa"/>
          </w:tcPr>
          <w:p w:rsidR="00CE7FB0" w:rsidRDefault="00CE7FB0" w:rsidP="00CE7FB0">
            <w:pPr>
              <w:jc w:val="center"/>
              <w:rPr>
                <w:sz w:val="15"/>
              </w:rPr>
            </w:pPr>
            <w:r>
              <w:rPr>
                <w:sz w:val="15"/>
              </w:rPr>
              <w:t>77</w:t>
            </w:r>
          </w:p>
        </w:tc>
        <w:tc>
          <w:tcPr>
            <w:tcW w:w="1260" w:type="dxa"/>
          </w:tcPr>
          <w:p w:rsidR="00CE7FB0" w:rsidRDefault="00CE7FB0" w:rsidP="00CE7FB0">
            <w:pPr>
              <w:jc w:val="center"/>
              <w:rPr>
                <w:sz w:val="15"/>
              </w:rPr>
            </w:pPr>
            <w:r>
              <w:rPr>
                <w:sz w:val="15"/>
              </w:rPr>
              <w:t>82 %</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Niet school</w:t>
            </w:r>
            <w:r>
              <w:rPr>
                <w:b/>
                <w:sz w:val="15"/>
              </w:rPr>
              <w:softHyphen/>
              <w:t xml:space="preserve">gaand: Diploma behaald? </w:t>
            </w:r>
          </w:p>
        </w:tc>
        <w:tc>
          <w:tcPr>
            <w:tcW w:w="1980" w:type="dxa"/>
          </w:tcPr>
          <w:p w:rsidR="00CE7FB0" w:rsidRDefault="00CE7FB0" w:rsidP="00CE7FB0">
            <w:pPr>
              <w:rPr>
                <w:sz w:val="15"/>
              </w:rPr>
            </w:pPr>
            <w:r>
              <w:rPr>
                <w:sz w:val="15"/>
              </w:rPr>
              <w:t>Ja</w:t>
            </w:r>
          </w:p>
        </w:tc>
        <w:tc>
          <w:tcPr>
            <w:tcW w:w="720" w:type="dxa"/>
          </w:tcPr>
          <w:p w:rsidR="00CE7FB0" w:rsidRDefault="00CE7FB0" w:rsidP="00CE7FB0">
            <w:pPr>
              <w:jc w:val="center"/>
              <w:rPr>
                <w:sz w:val="15"/>
              </w:rPr>
            </w:pPr>
            <w:r>
              <w:rPr>
                <w:sz w:val="15"/>
              </w:rPr>
              <w:t>83</w:t>
            </w:r>
          </w:p>
        </w:tc>
        <w:tc>
          <w:tcPr>
            <w:tcW w:w="720" w:type="dxa"/>
          </w:tcPr>
          <w:p w:rsidR="00CE7FB0" w:rsidRDefault="00CE7FB0" w:rsidP="00CE7FB0">
            <w:pPr>
              <w:jc w:val="center"/>
              <w:rPr>
                <w:sz w:val="15"/>
              </w:rPr>
            </w:pPr>
            <w:r>
              <w:rPr>
                <w:sz w:val="15"/>
              </w:rPr>
              <w:t>67</w:t>
            </w:r>
          </w:p>
        </w:tc>
        <w:tc>
          <w:tcPr>
            <w:tcW w:w="720" w:type="dxa"/>
          </w:tcPr>
          <w:p w:rsidR="00CE7FB0" w:rsidRDefault="00CE7FB0" w:rsidP="00CE7FB0">
            <w:pPr>
              <w:jc w:val="center"/>
              <w:rPr>
                <w:sz w:val="15"/>
              </w:rPr>
            </w:pPr>
            <w:r>
              <w:rPr>
                <w:sz w:val="15"/>
              </w:rPr>
              <w:t>71</w:t>
            </w:r>
          </w:p>
        </w:tc>
        <w:tc>
          <w:tcPr>
            <w:tcW w:w="720" w:type="dxa"/>
          </w:tcPr>
          <w:p w:rsidR="00CE7FB0" w:rsidRDefault="00CE7FB0" w:rsidP="00CE7FB0">
            <w:pPr>
              <w:jc w:val="center"/>
              <w:rPr>
                <w:sz w:val="15"/>
              </w:rPr>
            </w:pPr>
            <w:r>
              <w:rPr>
                <w:sz w:val="15"/>
              </w:rPr>
              <w:t>75</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76</w:t>
            </w: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Nee</w:t>
            </w:r>
          </w:p>
        </w:tc>
        <w:tc>
          <w:tcPr>
            <w:tcW w:w="720" w:type="dxa"/>
          </w:tcPr>
          <w:p w:rsidR="00CE7FB0" w:rsidRDefault="00CE7FB0" w:rsidP="00CE7FB0">
            <w:pPr>
              <w:jc w:val="center"/>
              <w:rPr>
                <w:sz w:val="15"/>
              </w:rPr>
            </w:pPr>
            <w:r>
              <w:rPr>
                <w:sz w:val="15"/>
              </w:rPr>
              <w:t>17</w:t>
            </w:r>
          </w:p>
        </w:tc>
        <w:tc>
          <w:tcPr>
            <w:tcW w:w="720" w:type="dxa"/>
          </w:tcPr>
          <w:p w:rsidR="00CE7FB0" w:rsidRDefault="00CE7FB0" w:rsidP="00CE7FB0">
            <w:pPr>
              <w:jc w:val="center"/>
              <w:rPr>
                <w:sz w:val="15"/>
              </w:rPr>
            </w:pPr>
            <w:r>
              <w:rPr>
                <w:sz w:val="15"/>
              </w:rPr>
              <w:t>33</w:t>
            </w:r>
          </w:p>
        </w:tc>
        <w:tc>
          <w:tcPr>
            <w:tcW w:w="720" w:type="dxa"/>
          </w:tcPr>
          <w:p w:rsidR="00CE7FB0" w:rsidRDefault="00CE7FB0" w:rsidP="00CE7FB0">
            <w:pPr>
              <w:jc w:val="center"/>
              <w:rPr>
                <w:sz w:val="15"/>
              </w:rPr>
            </w:pPr>
            <w:r>
              <w:rPr>
                <w:sz w:val="15"/>
              </w:rPr>
              <w:t>29</w:t>
            </w:r>
          </w:p>
        </w:tc>
        <w:tc>
          <w:tcPr>
            <w:tcW w:w="720" w:type="dxa"/>
          </w:tcPr>
          <w:p w:rsidR="00CE7FB0" w:rsidRDefault="00CE7FB0" w:rsidP="00CE7FB0">
            <w:pPr>
              <w:jc w:val="center"/>
              <w:rPr>
                <w:sz w:val="15"/>
              </w:rPr>
            </w:pPr>
            <w:r>
              <w:rPr>
                <w:sz w:val="15"/>
              </w:rPr>
              <w:t>25</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24</w:t>
            </w: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SCHOOLBELEVING</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Afwezig door ziekte</w:t>
            </w:r>
          </w:p>
        </w:tc>
        <w:tc>
          <w:tcPr>
            <w:tcW w:w="1980" w:type="dxa"/>
          </w:tcPr>
          <w:p w:rsidR="00CE7FB0" w:rsidRDefault="00CE7FB0" w:rsidP="00CE7FB0">
            <w:pPr>
              <w:rPr>
                <w:sz w:val="15"/>
              </w:rPr>
            </w:pPr>
            <w:r>
              <w:rPr>
                <w:sz w:val="15"/>
              </w:rPr>
              <w:t>Geen dag</w:t>
            </w:r>
          </w:p>
        </w:tc>
        <w:tc>
          <w:tcPr>
            <w:tcW w:w="720" w:type="dxa"/>
          </w:tcPr>
          <w:p w:rsidR="00CE7FB0" w:rsidRDefault="00CE7FB0" w:rsidP="00CE7FB0">
            <w:pPr>
              <w:jc w:val="center"/>
              <w:rPr>
                <w:sz w:val="15"/>
              </w:rPr>
            </w:pPr>
            <w:r>
              <w:rPr>
                <w:sz w:val="15"/>
              </w:rPr>
              <w:t>88</w:t>
            </w:r>
          </w:p>
        </w:tc>
        <w:tc>
          <w:tcPr>
            <w:tcW w:w="720" w:type="dxa"/>
          </w:tcPr>
          <w:p w:rsidR="00CE7FB0" w:rsidRDefault="00CE7FB0" w:rsidP="00CE7FB0">
            <w:pPr>
              <w:jc w:val="center"/>
              <w:rPr>
                <w:sz w:val="15"/>
              </w:rPr>
            </w:pPr>
            <w:r>
              <w:rPr>
                <w:sz w:val="15"/>
              </w:rPr>
              <w:t>80</w:t>
            </w:r>
          </w:p>
        </w:tc>
        <w:tc>
          <w:tcPr>
            <w:tcW w:w="720" w:type="dxa"/>
          </w:tcPr>
          <w:p w:rsidR="00CE7FB0" w:rsidRDefault="00CE7FB0" w:rsidP="00CE7FB0">
            <w:pPr>
              <w:jc w:val="center"/>
              <w:rPr>
                <w:sz w:val="15"/>
              </w:rPr>
            </w:pPr>
            <w:r>
              <w:rPr>
                <w:sz w:val="15"/>
              </w:rPr>
              <w:t>83</w:t>
            </w:r>
          </w:p>
        </w:tc>
        <w:tc>
          <w:tcPr>
            <w:tcW w:w="720" w:type="dxa"/>
          </w:tcPr>
          <w:p w:rsidR="00CE7FB0" w:rsidRDefault="00CE7FB0" w:rsidP="00CE7FB0">
            <w:pPr>
              <w:jc w:val="center"/>
              <w:rPr>
                <w:sz w:val="15"/>
              </w:rPr>
            </w:pPr>
            <w:r>
              <w:rPr>
                <w:sz w:val="15"/>
              </w:rPr>
              <w:t>75</w:t>
            </w:r>
          </w:p>
        </w:tc>
        <w:tc>
          <w:tcPr>
            <w:tcW w:w="720" w:type="dxa"/>
          </w:tcPr>
          <w:p w:rsidR="00CE7FB0" w:rsidRDefault="00CE7FB0" w:rsidP="00CE7FB0">
            <w:pPr>
              <w:jc w:val="center"/>
              <w:rPr>
                <w:sz w:val="15"/>
              </w:rPr>
            </w:pPr>
            <w:r>
              <w:rPr>
                <w:sz w:val="15"/>
              </w:rPr>
              <w:t>90</w:t>
            </w:r>
          </w:p>
        </w:tc>
        <w:tc>
          <w:tcPr>
            <w:tcW w:w="720" w:type="dxa"/>
          </w:tcPr>
          <w:p w:rsidR="00CE7FB0" w:rsidRDefault="00CE7FB0" w:rsidP="00CE7FB0">
            <w:pPr>
              <w:jc w:val="center"/>
              <w:rPr>
                <w:sz w:val="15"/>
              </w:rPr>
            </w:pPr>
            <w:r>
              <w:rPr>
                <w:sz w:val="15"/>
              </w:rPr>
              <w:t>78</w:t>
            </w:r>
          </w:p>
        </w:tc>
        <w:tc>
          <w:tcPr>
            <w:tcW w:w="720" w:type="dxa"/>
          </w:tcPr>
          <w:p w:rsidR="00CE7FB0" w:rsidRDefault="00CE7FB0" w:rsidP="00CE7FB0">
            <w:pPr>
              <w:jc w:val="center"/>
              <w:rPr>
                <w:sz w:val="15"/>
              </w:rPr>
            </w:pPr>
            <w:r>
              <w:rPr>
                <w:sz w:val="15"/>
              </w:rPr>
              <w:t>8</w:t>
            </w:r>
          </w:p>
        </w:tc>
        <w:tc>
          <w:tcPr>
            <w:tcW w:w="1260" w:type="dxa"/>
          </w:tcPr>
          <w:p w:rsidR="00CE7FB0" w:rsidRDefault="00CE7FB0" w:rsidP="00CE7FB0">
            <w:pPr>
              <w:jc w:val="center"/>
              <w:rPr>
                <w:sz w:val="15"/>
              </w:rPr>
            </w:pPr>
            <w:r>
              <w:rPr>
                <w:sz w:val="15"/>
              </w:rPr>
              <w:t>78   (76)</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1 – 5 dagen</w:t>
            </w:r>
          </w:p>
        </w:tc>
        <w:tc>
          <w:tcPr>
            <w:tcW w:w="720" w:type="dxa"/>
          </w:tcPr>
          <w:p w:rsidR="00CE7FB0" w:rsidRDefault="00CE7FB0" w:rsidP="00CE7FB0">
            <w:pPr>
              <w:jc w:val="center"/>
              <w:rPr>
                <w:sz w:val="15"/>
              </w:rPr>
            </w:pPr>
            <w:r>
              <w:rPr>
                <w:sz w:val="15"/>
              </w:rPr>
              <w:t>12</w:t>
            </w:r>
          </w:p>
        </w:tc>
        <w:tc>
          <w:tcPr>
            <w:tcW w:w="720" w:type="dxa"/>
          </w:tcPr>
          <w:p w:rsidR="00CE7FB0" w:rsidRDefault="00CE7FB0" w:rsidP="00CE7FB0">
            <w:pPr>
              <w:jc w:val="center"/>
              <w:rPr>
                <w:sz w:val="15"/>
              </w:rPr>
            </w:pPr>
            <w:r>
              <w:rPr>
                <w:sz w:val="15"/>
              </w:rPr>
              <w:t>18</w:t>
            </w:r>
          </w:p>
        </w:tc>
        <w:tc>
          <w:tcPr>
            <w:tcW w:w="720" w:type="dxa"/>
          </w:tcPr>
          <w:p w:rsidR="00CE7FB0" w:rsidRDefault="00CE7FB0" w:rsidP="00CE7FB0">
            <w:pPr>
              <w:jc w:val="center"/>
              <w:rPr>
                <w:sz w:val="15"/>
              </w:rPr>
            </w:pPr>
            <w:r>
              <w:rPr>
                <w:sz w:val="15"/>
              </w:rPr>
              <w:t>13</w:t>
            </w:r>
          </w:p>
        </w:tc>
        <w:tc>
          <w:tcPr>
            <w:tcW w:w="720" w:type="dxa"/>
          </w:tcPr>
          <w:p w:rsidR="00CE7FB0" w:rsidRDefault="00CE7FB0" w:rsidP="00CE7FB0">
            <w:pPr>
              <w:jc w:val="center"/>
              <w:rPr>
                <w:sz w:val="15"/>
              </w:rPr>
            </w:pPr>
            <w:r>
              <w:rPr>
                <w:sz w:val="15"/>
              </w:rPr>
              <w:t>22</w:t>
            </w:r>
          </w:p>
        </w:tc>
        <w:tc>
          <w:tcPr>
            <w:tcW w:w="720" w:type="dxa"/>
          </w:tcPr>
          <w:p w:rsidR="00CE7FB0" w:rsidRDefault="00CE7FB0" w:rsidP="00CE7FB0">
            <w:pPr>
              <w:jc w:val="center"/>
              <w:rPr>
                <w:sz w:val="15"/>
              </w:rPr>
            </w:pPr>
            <w:r>
              <w:rPr>
                <w:sz w:val="15"/>
              </w:rPr>
              <w:t>8</w:t>
            </w:r>
          </w:p>
        </w:tc>
        <w:tc>
          <w:tcPr>
            <w:tcW w:w="720" w:type="dxa"/>
          </w:tcPr>
          <w:p w:rsidR="00CE7FB0" w:rsidRDefault="00CE7FB0" w:rsidP="00CE7FB0">
            <w:pPr>
              <w:jc w:val="center"/>
              <w:rPr>
                <w:sz w:val="15"/>
              </w:rPr>
            </w:pPr>
            <w:r>
              <w:rPr>
                <w:sz w:val="15"/>
              </w:rPr>
              <w:t>19</w:t>
            </w:r>
          </w:p>
        </w:tc>
        <w:tc>
          <w:tcPr>
            <w:tcW w:w="720" w:type="dxa"/>
          </w:tcPr>
          <w:p w:rsidR="00CE7FB0" w:rsidRDefault="00CE7FB0" w:rsidP="00CE7FB0">
            <w:pPr>
              <w:jc w:val="center"/>
              <w:rPr>
                <w:sz w:val="15"/>
              </w:rPr>
            </w:pPr>
            <w:r>
              <w:rPr>
                <w:sz w:val="15"/>
              </w:rPr>
              <w:t>19</w:t>
            </w:r>
          </w:p>
        </w:tc>
        <w:tc>
          <w:tcPr>
            <w:tcW w:w="1260" w:type="dxa"/>
          </w:tcPr>
          <w:p w:rsidR="00CE7FB0" w:rsidRDefault="00CE7FB0" w:rsidP="00CE7FB0">
            <w:pPr>
              <w:jc w:val="center"/>
              <w:rPr>
                <w:sz w:val="15"/>
              </w:rPr>
            </w:pPr>
            <w:r>
              <w:rPr>
                <w:sz w:val="15"/>
              </w:rPr>
              <w:t>22   (21)</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5 of meer dagen</w:t>
            </w:r>
          </w:p>
        </w:tc>
        <w:tc>
          <w:tcPr>
            <w:tcW w:w="720" w:type="dxa"/>
          </w:tcPr>
          <w:p w:rsidR="00CE7FB0" w:rsidRDefault="00CE7FB0" w:rsidP="00CE7FB0">
            <w:pPr>
              <w:jc w:val="center"/>
              <w:rPr>
                <w:sz w:val="15"/>
              </w:rPr>
            </w:pPr>
            <w:r>
              <w:rPr>
                <w:sz w:val="15"/>
              </w:rPr>
              <w:t>0</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3</w:t>
            </w: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4</w:t>
            </w:r>
          </w:p>
        </w:tc>
        <w:tc>
          <w:tcPr>
            <w:tcW w:w="1260" w:type="dxa"/>
          </w:tcPr>
          <w:p w:rsidR="00CE7FB0" w:rsidRDefault="00CE7FB0" w:rsidP="00CE7FB0">
            <w:pPr>
              <w:jc w:val="center"/>
              <w:rPr>
                <w:sz w:val="15"/>
              </w:rPr>
            </w:pPr>
            <w:r>
              <w:rPr>
                <w:sz w:val="15"/>
              </w:rPr>
              <w:t>3   (4)</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Afwezig door spijbelen</w:t>
            </w:r>
          </w:p>
        </w:tc>
        <w:tc>
          <w:tcPr>
            <w:tcW w:w="1980" w:type="dxa"/>
          </w:tcPr>
          <w:p w:rsidR="00CE7FB0" w:rsidRDefault="00CE7FB0" w:rsidP="00CE7FB0">
            <w:pPr>
              <w:rPr>
                <w:sz w:val="15"/>
              </w:rPr>
            </w:pPr>
            <w:r>
              <w:rPr>
                <w:sz w:val="15"/>
              </w:rPr>
              <w:t>Geen dag</w:t>
            </w:r>
          </w:p>
        </w:tc>
        <w:tc>
          <w:tcPr>
            <w:tcW w:w="720" w:type="dxa"/>
          </w:tcPr>
          <w:p w:rsidR="00CE7FB0" w:rsidRDefault="00CE7FB0" w:rsidP="00CE7FB0">
            <w:pPr>
              <w:jc w:val="center"/>
              <w:rPr>
                <w:sz w:val="15"/>
              </w:rPr>
            </w:pPr>
            <w:r>
              <w:rPr>
                <w:sz w:val="15"/>
              </w:rPr>
              <w:t>94</w:t>
            </w:r>
          </w:p>
        </w:tc>
        <w:tc>
          <w:tcPr>
            <w:tcW w:w="720" w:type="dxa"/>
          </w:tcPr>
          <w:p w:rsidR="00CE7FB0" w:rsidRDefault="00CE7FB0" w:rsidP="00CE7FB0">
            <w:pPr>
              <w:jc w:val="center"/>
              <w:rPr>
                <w:sz w:val="15"/>
              </w:rPr>
            </w:pPr>
            <w:r>
              <w:rPr>
                <w:sz w:val="15"/>
              </w:rPr>
              <w:t>92</w:t>
            </w:r>
          </w:p>
        </w:tc>
        <w:tc>
          <w:tcPr>
            <w:tcW w:w="720" w:type="dxa"/>
          </w:tcPr>
          <w:p w:rsidR="00CE7FB0" w:rsidRDefault="00CE7FB0" w:rsidP="00CE7FB0">
            <w:pPr>
              <w:jc w:val="center"/>
              <w:rPr>
                <w:sz w:val="15"/>
              </w:rPr>
            </w:pPr>
            <w:r>
              <w:rPr>
                <w:sz w:val="15"/>
              </w:rPr>
              <w:t>89</w:t>
            </w:r>
          </w:p>
        </w:tc>
        <w:tc>
          <w:tcPr>
            <w:tcW w:w="720" w:type="dxa"/>
          </w:tcPr>
          <w:p w:rsidR="00CE7FB0" w:rsidRDefault="00CE7FB0" w:rsidP="00CE7FB0">
            <w:pPr>
              <w:jc w:val="center"/>
              <w:rPr>
                <w:sz w:val="15"/>
              </w:rPr>
            </w:pPr>
            <w:r>
              <w:rPr>
                <w:sz w:val="15"/>
              </w:rPr>
              <w:t>91</w:t>
            </w:r>
          </w:p>
        </w:tc>
        <w:tc>
          <w:tcPr>
            <w:tcW w:w="720" w:type="dxa"/>
          </w:tcPr>
          <w:p w:rsidR="00CE7FB0" w:rsidRDefault="00CE7FB0" w:rsidP="00CE7FB0">
            <w:pPr>
              <w:jc w:val="center"/>
              <w:rPr>
                <w:sz w:val="15"/>
              </w:rPr>
            </w:pPr>
            <w:r>
              <w:rPr>
                <w:sz w:val="15"/>
              </w:rPr>
              <w:t>98</w:t>
            </w:r>
          </w:p>
        </w:tc>
        <w:tc>
          <w:tcPr>
            <w:tcW w:w="720" w:type="dxa"/>
          </w:tcPr>
          <w:p w:rsidR="00CE7FB0" w:rsidRDefault="00CE7FB0" w:rsidP="00CE7FB0">
            <w:pPr>
              <w:jc w:val="center"/>
              <w:rPr>
                <w:sz w:val="15"/>
              </w:rPr>
            </w:pPr>
            <w:r>
              <w:rPr>
                <w:sz w:val="15"/>
              </w:rPr>
              <w:t>98</w:t>
            </w:r>
          </w:p>
        </w:tc>
        <w:tc>
          <w:tcPr>
            <w:tcW w:w="720" w:type="dxa"/>
          </w:tcPr>
          <w:p w:rsidR="00CE7FB0" w:rsidRDefault="00CE7FB0" w:rsidP="00CE7FB0">
            <w:pPr>
              <w:jc w:val="center"/>
              <w:rPr>
                <w:sz w:val="15"/>
              </w:rPr>
            </w:pPr>
            <w:r>
              <w:rPr>
                <w:sz w:val="15"/>
              </w:rPr>
              <w:t>79</w:t>
            </w:r>
          </w:p>
        </w:tc>
        <w:tc>
          <w:tcPr>
            <w:tcW w:w="1260" w:type="dxa"/>
          </w:tcPr>
          <w:p w:rsidR="00CE7FB0" w:rsidRDefault="00CE7FB0" w:rsidP="00CE7FB0">
            <w:pPr>
              <w:jc w:val="center"/>
              <w:rPr>
                <w:sz w:val="15"/>
              </w:rPr>
            </w:pPr>
            <w:r>
              <w:rPr>
                <w:sz w:val="15"/>
              </w:rPr>
              <w:t>82   (77)</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1 – 5 dagen</w:t>
            </w:r>
          </w:p>
        </w:tc>
        <w:tc>
          <w:tcPr>
            <w:tcW w:w="720" w:type="dxa"/>
          </w:tcPr>
          <w:p w:rsidR="00CE7FB0" w:rsidRDefault="00CE7FB0" w:rsidP="00CE7FB0">
            <w:pPr>
              <w:jc w:val="center"/>
              <w:rPr>
                <w:sz w:val="15"/>
              </w:rPr>
            </w:pPr>
            <w:r>
              <w:rPr>
                <w:sz w:val="15"/>
              </w:rPr>
              <w:t>6</w:t>
            </w: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r>
              <w:rPr>
                <w:sz w:val="15"/>
              </w:rPr>
              <w:t>10</w:t>
            </w:r>
          </w:p>
        </w:tc>
        <w:tc>
          <w:tcPr>
            <w:tcW w:w="720" w:type="dxa"/>
          </w:tcPr>
          <w:p w:rsidR="00CE7FB0" w:rsidRDefault="00CE7FB0" w:rsidP="00CE7FB0">
            <w:pPr>
              <w:jc w:val="center"/>
              <w:rPr>
                <w:sz w:val="15"/>
              </w:rPr>
            </w:pPr>
            <w:r>
              <w:rPr>
                <w:sz w:val="15"/>
              </w:rPr>
              <w:t>8</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19</w:t>
            </w:r>
          </w:p>
        </w:tc>
        <w:tc>
          <w:tcPr>
            <w:tcW w:w="1260" w:type="dxa"/>
          </w:tcPr>
          <w:p w:rsidR="00CE7FB0" w:rsidRDefault="00CE7FB0" w:rsidP="00CE7FB0">
            <w:pPr>
              <w:jc w:val="center"/>
              <w:rPr>
                <w:sz w:val="15"/>
              </w:rPr>
            </w:pPr>
            <w:r>
              <w:rPr>
                <w:sz w:val="15"/>
              </w:rPr>
              <w:t>16   (20)</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5 of meer dagen</w:t>
            </w:r>
          </w:p>
        </w:tc>
        <w:tc>
          <w:tcPr>
            <w:tcW w:w="720" w:type="dxa"/>
          </w:tcPr>
          <w:p w:rsidR="00CE7FB0" w:rsidRDefault="00CE7FB0" w:rsidP="00CE7FB0">
            <w:pPr>
              <w:jc w:val="center"/>
              <w:rPr>
                <w:sz w:val="15"/>
              </w:rPr>
            </w:pPr>
            <w:r>
              <w:rPr>
                <w:sz w:val="15"/>
              </w:rPr>
              <w:t>0</w:t>
            </w: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&lt; 1</w:t>
            </w:r>
          </w:p>
        </w:tc>
        <w:tc>
          <w:tcPr>
            <w:tcW w:w="720" w:type="dxa"/>
          </w:tcPr>
          <w:p w:rsidR="00CE7FB0" w:rsidRDefault="00CE7FB0" w:rsidP="00CE7FB0">
            <w:pPr>
              <w:jc w:val="center"/>
              <w:rPr>
                <w:sz w:val="15"/>
              </w:rPr>
            </w:pPr>
            <w:r>
              <w:rPr>
                <w:sz w:val="15"/>
              </w:rPr>
              <w:t>2</w:t>
            </w:r>
          </w:p>
        </w:tc>
        <w:tc>
          <w:tcPr>
            <w:tcW w:w="1260" w:type="dxa"/>
          </w:tcPr>
          <w:p w:rsidR="00CE7FB0" w:rsidRDefault="00CE7FB0" w:rsidP="00CE7FB0">
            <w:pPr>
              <w:jc w:val="center"/>
              <w:rPr>
                <w:sz w:val="15"/>
              </w:rPr>
            </w:pPr>
            <w:r>
              <w:rPr>
                <w:sz w:val="15"/>
              </w:rPr>
              <w:t>2   (3)</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Afwezig andere redenen</w:t>
            </w:r>
          </w:p>
        </w:tc>
        <w:tc>
          <w:tcPr>
            <w:tcW w:w="1980" w:type="dxa"/>
          </w:tcPr>
          <w:p w:rsidR="00CE7FB0" w:rsidRDefault="00CE7FB0" w:rsidP="00CE7FB0">
            <w:pPr>
              <w:rPr>
                <w:sz w:val="15"/>
              </w:rPr>
            </w:pPr>
            <w:r>
              <w:rPr>
                <w:sz w:val="15"/>
              </w:rPr>
              <w:t>Geen dag</w:t>
            </w:r>
          </w:p>
        </w:tc>
        <w:tc>
          <w:tcPr>
            <w:tcW w:w="720" w:type="dxa"/>
          </w:tcPr>
          <w:p w:rsidR="00CE7FB0" w:rsidRDefault="00CE7FB0" w:rsidP="00CE7FB0">
            <w:pPr>
              <w:jc w:val="center"/>
              <w:rPr>
                <w:sz w:val="15"/>
              </w:rPr>
            </w:pPr>
            <w:r>
              <w:rPr>
                <w:sz w:val="15"/>
              </w:rPr>
              <w:t>87</w:t>
            </w:r>
          </w:p>
        </w:tc>
        <w:tc>
          <w:tcPr>
            <w:tcW w:w="720" w:type="dxa"/>
          </w:tcPr>
          <w:p w:rsidR="00CE7FB0" w:rsidRDefault="00CE7FB0" w:rsidP="00CE7FB0">
            <w:pPr>
              <w:jc w:val="center"/>
              <w:rPr>
                <w:sz w:val="15"/>
              </w:rPr>
            </w:pPr>
            <w:r>
              <w:rPr>
                <w:sz w:val="15"/>
              </w:rPr>
              <w:t>83</w:t>
            </w:r>
          </w:p>
        </w:tc>
        <w:tc>
          <w:tcPr>
            <w:tcW w:w="720" w:type="dxa"/>
          </w:tcPr>
          <w:p w:rsidR="00CE7FB0" w:rsidRDefault="00CE7FB0" w:rsidP="00CE7FB0">
            <w:pPr>
              <w:jc w:val="center"/>
              <w:rPr>
                <w:sz w:val="15"/>
              </w:rPr>
            </w:pPr>
            <w:r>
              <w:rPr>
                <w:sz w:val="15"/>
              </w:rPr>
              <w:t>78</w:t>
            </w:r>
          </w:p>
        </w:tc>
        <w:tc>
          <w:tcPr>
            <w:tcW w:w="720" w:type="dxa"/>
          </w:tcPr>
          <w:p w:rsidR="00CE7FB0" w:rsidRDefault="00CE7FB0" w:rsidP="00CE7FB0">
            <w:pPr>
              <w:jc w:val="center"/>
              <w:rPr>
                <w:sz w:val="15"/>
              </w:rPr>
            </w:pPr>
            <w:r>
              <w:rPr>
                <w:sz w:val="15"/>
              </w:rPr>
              <w:t>82</w:t>
            </w:r>
          </w:p>
        </w:tc>
        <w:tc>
          <w:tcPr>
            <w:tcW w:w="720" w:type="dxa"/>
          </w:tcPr>
          <w:p w:rsidR="00CE7FB0" w:rsidRDefault="00CE7FB0" w:rsidP="00CE7FB0">
            <w:pPr>
              <w:jc w:val="center"/>
              <w:rPr>
                <w:sz w:val="15"/>
              </w:rPr>
            </w:pPr>
            <w:r>
              <w:rPr>
                <w:sz w:val="15"/>
              </w:rPr>
              <w:t>85</w:t>
            </w:r>
          </w:p>
        </w:tc>
        <w:tc>
          <w:tcPr>
            <w:tcW w:w="720" w:type="dxa"/>
          </w:tcPr>
          <w:p w:rsidR="00CE7FB0" w:rsidRDefault="00CE7FB0" w:rsidP="00CE7FB0">
            <w:pPr>
              <w:jc w:val="center"/>
              <w:rPr>
                <w:sz w:val="15"/>
              </w:rPr>
            </w:pPr>
            <w:r>
              <w:rPr>
                <w:sz w:val="15"/>
              </w:rPr>
              <w:t>87</w:t>
            </w:r>
          </w:p>
        </w:tc>
        <w:tc>
          <w:tcPr>
            <w:tcW w:w="720" w:type="dxa"/>
          </w:tcPr>
          <w:p w:rsidR="00CE7FB0" w:rsidRDefault="00CE7FB0" w:rsidP="00CE7FB0">
            <w:pPr>
              <w:jc w:val="center"/>
              <w:rPr>
                <w:sz w:val="15"/>
              </w:rPr>
            </w:pPr>
            <w:r>
              <w:rPr>
                <w:sz w:val="15"/>
              </w:rPr>
              <w:t>77</w:t>
            </w:r>
          </w:p>
        </w:tc>
        <w:tc>
          <w:tcPr>
            <w:tcW w:w="1260" w:type="dxa"/>
          </w:tcPr>
          <w:p w:rsidR="00CE7FB0" w:rsidRDefault="00CE7FB0" w:rsidP="00CE7FB0">
            <w:pPr>
              <w:jc w:val="center"/>
              <w:rPr>
                <w:sz w:val="15"/>
              </w:rPr>
            </w:pPr>
            <w:r>
              <w:rPr>
                <w:sz w:val="15"/>
              </w:rPr>
              <w:t>76   (76)</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 xml:space="preserve">1 – 5 dagen </w:t>
            </w:r>
          </w:p>
        </w:tc>
        <w:tc>
          <w:tcPr>
            <w:tcW w:w="720" w:type="dxa"/>
          </w:tcPr>
          <w:p w:rsidR="00CE7FB0" w:rsidRDefault="00CE7FB0" w:rsidP="00CE7FB0">
            <w:pPr>
              <w:jc w:val="center"/>
              <w:rPr>
                <w:sz w:val="15"/>
              </w:rPr>
            </w:pPr>
            <w:r>
              <w:rPr>
                <w:sz w:val="15"/>
              </w:rPr>
              <w:t>10</w:t>
            </w:r>
          </w:p>
        </w:tc>
        <w:tc>
          <w:tcPr>
            <w:tcW w:w="720" w:type="dxa"/>
          </w:tcPr>
          <w:p w:rsidR="00CE7FB0" w:rsidRDefault="00CE7FB0" w:rsidP="00CE7FB0">
            <w:pPr>
              <w:jc w:val="center"/>
              <w:rPr>
                <w:sz w:val="15"/>
              </w:rPr>
            </w:pPr>
            <w:r>
              <w:rPr>
                <w:sz w:val="15"/>
              </w:rPr>
              <w:t>15</w:t>
            </w:r>
          </w:p>
        </w:tc>
        <w:tc>
          <w:tcPr>
            <w:tcW w:w="720" w:type="dxa"/>
          </w:tcPr>
          <w:p w:rsidR="00CE7FB0" w:rsidRDefault="00CE7FB0" w:rsidP="00CE7FB0">
            <w:pPr>
              <w:jc w:val="center"/>
              <w:rPr>
                <w:sz w:val="15"/>
              </w:rPr>
            </w:pPr>
            <w:r>
              <w:rPr>
                <w:sz w:val="15"/>
              </w:rPr>
              <w:t>15</w:t>
            </w:r>
          </w:p>
        </w:tc>
        <w:tc>
          <w:tcPr>
            <w:tcW w:w="720" w:type="dxa"/>
          </w:tcPr>
          <w:p w:rsidR="00CE7FB0" w:rsidRDefault="00CE7FB0" w:rsidP="00CE7FB0">
            <w:pPr>
              <w:jc w:val="center"/>
              <w:rPr>
                <w:sz w:val="15"/>
              </w:rPr>
            </w:pPr>
            <w:r>
              <w:rPr>
                <w:sz w:val="15"/>
              </w:rPr>
              <w:t>16</w:t>
            </w:r>
          </w:p>
        </w:tc>
        <w:tc>
          <w:tcPr>
            <w:tcW w:w="720" w:type="dxa"/>
          </w:tcPr>
          <w:p w:rsidR="00CE7FB0" w:rsidRDefault="00CE7FB0" w:rsidP="00CE7FB0">
            <w:pPr>
              <w:jc w:val="center"/>
              <w:rPr>
                <w:sz w:val="15"/>
              </w:rPr>
            </w:pPr>
            <w:r>
              <w:rPr>
                <w:sz w:val="15"/>
              </w:rPr>
              <w:t>13</w:t>
            </w:r>
          </w:p>
        </w:tc>
        <w:tc>
          <w:tcPr>
            <w:tcW w:w="720" w:type="dxa"/>
          </w:tcPr>
          <w:p w:rsidR="00CE7FB0" w:rsidRDefault="00CE7FB0" w:rsidP="00CE7FB0">
            <w:pPr>
              <w:jc w:val="center"/>
              <w:rPr>
                <w:sz w:val="15"/>
              </w:rPr>
            </w:pPr>
            <w:r>
              <w:rPr>
                <w:sz w:val="15"/>
              </w:rPr>
              <w:t>13</w:t>
            </w:r>
          </w:p>
        </w:tc>
        <w:tc>
          <w:tcPr>
            <w:tcW w:w="720" w:type="dxa"/>
          </w:tcPr>
          <w:p w:rsidR="00CE7FB0" w:rsidRDefault="00CE7FB0" w:rsidP="00CE7FB0">
            <w:pPr>
              <w:jc w:val="center"/>
              <w:rPr>
                <w:sz w:val="15"/>
              </w:rPr>
            </w:pPr>
            <w:r>
              <w:rPr>
                <w:sz w:val="15"/>
              </w:rPr>
              <w:t>12</w:t>
            </w:r>
          </w:p>
        </w:tc>
        <w:tc>
          <w:tcPr>
            <w:tcW w:w="1260" w:type="dxa"/>
          </w:tcPr>
          <w:p w:rsidR="00CE7FB0" w:rsidRDefault="00CE7FB0" w:rsidP="00CE7FB0">
            <w:pPr>
              <w:jc w:val="center"/>
              <w:rPr>
                <w:sz w:val="15"/>
              </w:rPr>
            </w:pPr>
            <w:r>
              <w:rPr>
                <w:sz w:val="15"/>
              </w:rPr>
              <w:t>20   (21)</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Meer dan 5 dagen</w:t>
            </w:r>
          </w:p>
        </w:tc>
        <w:tc>
          <w:tcPr>
            <w:tcW w:w="720" w:type="dxa"/>
          </w:tcPr>
          <w:p w:rsidR="00CE7FB0" w:rsidRDefault="00CE7FB0" w:rsidP="00CE7FB0">
            <w:pPr>
              <w:jc w:val="center"/>
              <w:rPr>
                <w:sz w:val="15"/>
              </w:rPr>
            </w:pPr>
            <w:r>
              <w:rPr>
                <w:sz w:val="15"/>
              </w:rPr>
              <w:t>3</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8</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&lt; 1</w:t>
            </w:r>
          </w:p>
        </w:tc>
        <w:tc>
          <w:tcPr>
            <w:tcW w:w="720" w:type="dxa"/>
          </w:tcPr>
          <w:p w:rsidR="00CE7FB0" w:rsidRDefault="00CE7FB0" w:rsidP="00CE7FB0">
            <w:pPr>
              <w:jc w:val="center"/>
              <w:rPr>
                <w:sz w:val="15"/>
              </w:rPr>
            </w:pPr>
            <w:r>
              <w:rPr>
                <w:sz w:val="15"/>
              </w:rPr>
              <w:t>12</w:t>
            </w:r>
          </w:p>
        </w:tc>
        <w:tc>
          <w:tcPr>
            <w:tcW w:w="1260" w:type="dxa"/>
          </w:tcPr>
          <w:p w:rsidR="00CE7FB0" w:rsidRDefault="00CE7FB0" w:rsidP="00CE7FB0">
            <w:pPr>
              <w:jc w:val="center"/>
              <w:rPr>
                <w:sz w:val="15"/>
              </w:rPr>
            </w:pPr>
            <w:r>
              <w:rPr>
                <w:sz w:val="15"/>
              </w:rPr>
              <w:t>4   (3)</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Lesuren gespijbeld</w:t>
            </w:r>
          </w:p>
        </w:tc>
        <w:tc>
          <w:tcPr>
            <w:tcW w:w="1980" w:type="dxa"/>
          </w:tcPr>
          <w:p w:rsidR="00CE7FB0" w:rsidRDefault="00CE7FB0" w:rsidP="00CE7FB0">
            <w:pPr>
              <w:rPr>
                <w:sz w:val="15"/>
              </w:rPr>
            </w:pPr>
            <w:r>
              <w:rPr>
                <w:sz w:val="15"/>
              </w:rPr>
              <w:t>0</w:t>
            </w:r>
          </w:p>
        </w:tc>
        <w:tc>
          <w:tcPr>
            <w:tcW w:w="720" w:type="dxa"/>
          </w:tcPr>
          <w:p w:rsidR="00CE7FB0" w:rsidRDefault="00CE7FB0" w:rsidP="00CE7FB0">
            <w:pPr>
              <w:jc w:val="center"/>
              <w:rPr>
                <w:sz w:val="15"/>
              </w:rPr>
            </w:pPr>
            <w:r>
              <w:rPr>
                <w:sz w:val="15"/>
              </w:rPr>
              <w:t>73</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79</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89</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52</w:t>
            </w: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1 – 3</w:t>
            </w:r>
          </w:p>
        </w:tc>
        <w:tc>
          <w:tcPr>
            <w:tcW w:w="720" w:type="dxa"/>
          </w:tcPr>
          <w:p w:rsidR="00CE7FB0" w:rsidRDefault="00CE7FB0" w:rsidP="00CE7FB0">
            <w:pPr>
              <w:jc w:val="center"/>
              <w:rPr>
                <w:sz w:val="15"/>
              </w:rPr>
            </w:pPr>
            <w:r>
              <w:rPr>
                <w:sz w:val="15"/>
              </w:rPr>
              <w:t>17</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9</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6</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25</w:t>
            </w: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4 – 6</w:t>
            </w:r>
          </w:p>
        </w:tc>
        <w:tc>
          <w:tcPr>
            <w:tcW w:w="720" w:type="dxa"/>
          </w:tcPr>
          <w:p w:rsidR="00CE7FB0" w:rsidRDefault="00CE7FB0" w:rsidP="00CE7FB0">
            <w:pPr>
              <w:jc w:val="center"/>
              <w:rPr>
                <w:sz w:val="15"/>
              </w:rPr>
            </w:pPr>
            <w:r>
              <w:rPr>
                <w:sz w:val="15"/>
              </w:rPr>
              <w:t>6</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5</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14</w:t>
            </w: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Meer dan 6</w:t>
            </w:r>
          </w:p>
        </w:tc>
        <w:tc>
          <w:tcPr>
            <w:tcW w:w="720" w:type="dxa"/>
          </w:tcPr>
          <w:p w:rsidR="00CE7FB0" w:rsidRDefault="00CE7FB0" w:rsidP="00CE7FB0">
            <w:pPr>
              <w:jc w:val="center"/>
              <w:rPr>
                <w:sz w:val="15"/>
              </w:rPr>
            </w:pPr>
            <w:r>
              <w:rPr>
                <w:sz w:val="15"/>
              </w:rPr>
              <w:t>6</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10</w:t>
            </w: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Problemen met/op school kun je dan met iemand praten</w:t>
            </w:r>
          </w:p>
        </w:tc>
        <w:tc>
          <w:tcPr>
            <w:tcW w:w="1980" w:type="dxa"/>
          </w:tcPr>
          <w:p w:rsidR="00CE7FB0" w:rsidRDefault="00CE7FB0" w:rsidP="00CE7FB0">
            <w:pPr>
              <w:rPr>
                <w:sz w:val="15"/>
              </w:rPr>
            </w:pPr>
            <w:r>
              <w:rPr>
                <w:sz w:val="15"/>
              </w:rPr>
              <w:t>Ja, altijd</w:t>
            </w:r>
          </w:p>
        </w:tc>
        <w:tc>
          <w:tcPr>
            <w:tcW w:w="720" w:type="dxa"/>
          </w:tcPr>
          <w:p w:rsidR="00CE7FB0" w:rsidRDefault="00CE7FB0" w:rsidP="00CE7FB0">
            <w:pPr>
              <w:jc w:val="center"/>
              <w:rPr>
                <w:sz w:val="15"/>
              </w:rPr>
            </w:pPr>
            <w:r>
              <w:rPr>
                <w:sz w:val="15"/>
              </w:rPr>
              <w:t>73</w:t>
            </w:r>
          </w:p>
        </w:tc>
        <w:tc>
          <w:tcPr>
            <w:tcW w:w="720" w:type="dxa"/>
          </w:tcPr>
          <w:p w:rsidR="00CE7FB0" w:rsidRDefault="00CE7FB0" w:rsidP="00CE7FB0">
            <w:pPr>
              <w:jc w:val="center"/>
              <w:rPr>
                <w:sz w:val="15"/>
              </w:rPr>
            </w:pPr>
            <w:r>
              <w:rPr>
                <w:sz w:val="15"/>
              </w:rPr>
              <w:t>67</w:t>
            </w:r>
          </w:p>
        </w:tc>
        <w:tc>
          <w:tcPr>
            <w:tcW w:w="720" w:type="dxa"/>
          </w:tcPr>
          <w:p w:rsidR="00CE7FB0" w:rsidRDefault="00CE7FB0" w:rsidP="00CE7FB0">
            <w:pPr>
              <w:jc w:val="center"/>
              <w:rPr>
                <w:sz w:val="15"/>
              </w:rPr>
            </w:pPr>
            <w:r>
              <w:rPr>
                <w:sz w:val="15"/>
              </w:rPr>
              <w:t>67</w:t>
            </w:r>
          </w:p>
        </w:tc>
        <w:tc>
          <w:tcPr>
            <w:tcW w:w="720" w:type="dxa"/>
          </w:tcPr>
          <w:p w:rsidR="00CE7FB0" w:rsidRDefault="00CE7FB0" w:rsidP="00CE7FB0">
            <w:pPr>
              <w:jc w:val="center"/>
              <w:rPr>
                <w:sz w:val="15"/>
              </w:rPr>
            </w:pPr>
            <w:r>
              <w:rPr>
                <w:sz w:val="15"/>
              </w:rPr>
              <w:t>71</w:t>
            </w:r>
          </w:p>
        </w:tc>
        <w:tc>
          <w:tcPr>
            <w:tcW w:w="720" w:type="dxa"/>
          </w:tcPr>
          <w:p w:rsidR="00CE7FB0" w:rsidRDefault="00CE7FB0" w:rsidP="00CE7FB0">
            <w:pPr>
              <w:jc w:val="center"/>
              <w:rPr>
                <w:sz w:val="15"/>
              </w:rPr>
            </w:pPr>
            <w:r>
              <w:rPr>
                <w:sz w:val="15"/>
              </w:rPr>
              <w:t>71</w:t>
            </w:r>
          </w:p>
        </w:tc>
        <w:tc>
          <w:tcPr>
            <w:tcW w:w="720" w:type="dxa"/>
          </w:tcPr>
          <w:p w:rsidR="00CE7FB0" w:rsidRDefault="00CE7FB0" w:rsidP="00CE7FB0">
            <w:pPr>
              <w:jc w:val="center"/>
              <w:rPr>
                <w:sz w:val="15"/>
              </w:rPr>
            </w:pPr>
            <w:r>
              <w:rPr>
                <w:sz w:val="15"/>
              </w:rPr>
              <w:t>73</w:t>
            </w:r>
          </w:p>
        </w:tc>
        <w:tc>
          <w:tcPr>
            <w:tcW w:w="720" w:type="dxa"/>
          </w:tcPr>
          <w:p w:rsidR="00CE7FB0" w:rsidRDefault="00CE7FB0" w:rsidP="00CE7FB0">
            <w:pPr>
              <w:jc w:val="center"/>
              <w:rPr>
                <w:sz w:val="15"/>
              </w:rPr>
            </w:pPr>
            <w:r>
              <w:rPr>
                <w:sz w:val="15"/>
              </w:rPr>
              <w:t>67</w:t>
            </w:r>
          </w:p>
        </w:tc>
        <w:tc>
          <w:tcPr>
            <w:tcW w:w="1260" w:type="dxa"/>
          </w:tcPr>
          <w:p w:rsidR="00CE7FB0" w:rsidRDefault="00CE7FB0" w:rsidP="00CE7FB0">
            <w:pPr>
              <w:jc w:val="center"/>
              <w:rPr>
                <w:sz w:val="15"/>
              </w:rPr>
            </w:pPr>
            <w:r>
              <w:rPr>
                <w:sz w:val="15"/>
              </w:rPr>
              <w:t>65   (53)</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Ja, soms</w:t>
            </w:r>
          </w:p>
        </w:tc>
        <w:tc>
          <w:tcPr>
            <w:tcW w:w="720" w:type="dxa"/>
          </w:tcPr>
          <w:p w:rsidR="00CE7FB0" w:rsidRDefault="00CE7FB0" w:rsidP="00CE7FB0">
            <w:pPr>
              <w:jc w:val="center"/>
              <w:rPr>
                <w:sz w:val="15"/>
              </w:rPr>
            </w:pPr>
            <w:r>
              <w:rPr>
                <w:sz w:val="15"/>
              </w:rPr>
              <w:t>25</w:t>
            </w:r>
          </w:p>
        </w:tc>
        <w:tc>
          <w:tcPr>
            <w:tcW w:w="720" w:type="dxa"/>
          </w:tcPr>
          <w:p w:rsidR="00CE7FB0" w:rsidRDefault="00CE7FB0" w:rsidP="00CE7FB0">
            <w:pPr>
              <w:jc w:val="center"/>
              <w:rPr>
                <w:sz w:val="15"/>
              </w:rPr>
            </w:pPr>
            <w:r>
              <w:rPr>
                <w:sz w:val="15"/>
              </w:rPr>
              <w:t>27</w:t>
            </w:r>
          </w:p>
        </w:tc>
        <w:tc>
          <w:tcPr>
            <w:tcW w:w="720" w:type="dxa"/>
          </w:tcPr>
          <w:p w:rsidR="00CE7FB0" w:rsidRDefault="00CE7FB0" w:rsidP="00CE7FB0">
            <w:pPr>
              <w:jc w:val="center"/>
              <w:rPr>
                <w:sz w:val="15"/>
              </w:rPr>
            </w:pPr>
            <w:r>
              <w:rPr>
                <w:sz w:val="15"/>
              </w:rPr>
              <w:t>30</w:t>
            </w:r>
          </w:p>
        </w:tc>
        <w:tc>
          <w:tcPr>
            <w:tcW w:w="720" w:type="dxa"/>
          </w:tcPr>
          <w:p w:rsidR="00CE7FB0" w:rsidRDefault="00CE7FB0" w:rsidP="00CE7FB0">
            <w:pPr>
              <w:jc w:val="center"/>
              <w:rPr>
                <w:sz w:val="15"/>
              </w:rPr>
            </w:pPr>
            <w:r>
              <w:rPr>
                <w:sz w:val="15"/>
              </w:rPr>
              <w:t>26</w:t>
            </w:r>
          </w:p>
        </w:tc>
        <w:tc>
          <w:tcPr>
            <w:tcW w:w="720" w:type="dxa"/>
          </w:tcPr>
          <w:p w:rsidR="00CE7FB0" w:rsidRDefault="00CE7FB0" w:rsidP="00CE7FB0">
            <w:pPr>
              <w:jc w:val="center"/>
              <w:rPr>
                <w:sz w:val="15"/>
              </w:rPr>
            </w:pPr>
            <w:r>
              <w:rPr>
                <w:sz w:val="15"/>
              </w:rPr>
              <w:t>28</w:t>
            </w:r>
          </w:p>
        </w:tc>
        <w:tc>
          <w:tcPr>
            <w:tcW w:w="720" w:type="dxa"/>
          </w:tcPr>
          <w:p w:rsidR="00CE7FB0" w:rsidRDefault="00CE7FB0" w:rsidP="00CE7FB0">
            <w:pPr>
              <w:jc w:val="center"/>
              <w:rPr>
                <w:sz w:val="15"/>
              </w:rPr>
            </w:pPr>
            <w:r>
              <w:rPr>
                <w:sz w:val="15"/>
              </w:rPr>
              <w:t>24</w:t>
            </w:r>
          </w:p>
        </w:tc>
        <w:tc>
          <w:tcPr>
            <w:tcW w:w="720" w:type="dxa"/>
          </w:tcPr>
          <w:p w:rsidR="00CE7FB0" w:rsidRDefault="00CE7FB0" w:rsidP="00CE7FB0">
            <w:pPr>
              <w:jc w:val="center"/>
              <w:rPr>
                <w:sz w:val="15"/>
              </w:rPr>
            </w:pPr>
            <w:r>
              <w:rPr>
                <w:sz w:val="15"/>
              </w:rPr>
              <w:t>26</w:t>
            </w:r>
          </w:p>
        </w:tc>
        <w:tc>
          <w:tcPr>
            <w:tcW w:w="1260" w:type="dxa"/>
          </w:tcPr>
          <w:p w:rsidR="00CE7FB0" w:rsidRDefault="00CE7FB0" w:rsidP="00CE7FB0">
            <w:pPr>
              <w:jc w:val="center"/>
              <w:rPr>
                <w:sz w:val="15"/>
              </w:rPr>
            </w:pPr>
            <w:r>
              <w:rPr>
                <w:sz w:val="15"/>
              </w:rPr>
              <w:t>30   (35)</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 xml:space="preserve">Nee </w:t>
            </w:r>
          </w:p>
        </w:tc>
        <w:tc>
          <w:tcPr>
            <w:tcW w:w="720" w:type="dxa"/>
          </w:tcPr>
          <w:p w:rsidR="00CE7FB0" w:rsidRDefault="00CE7FB0" w:rsidP="00CE7FB0">
            <w:pPr>
              <w:jc w:val="center"/>
              <w:rPr>
                <w:sz w:val="15"/>
              </w:rPr>
            </w:pPr>
            <w:r>
              <w:rPr>
                <w:sz w:val="15"/>
              </w:rPr>
              <w:t>3</w:t>
            </w:r>
          </w:p>
        </w:tc>
        <w:tc>
          <w:tcPr>
            <w:tcW w:w="720" w:type="dxa"/>
          </w:tcPr>
          <w:p w:rsidR="00CE7FB0" w:rsidRDefault="00CE7FB0" w:rsidP="00CE7FB0">
            <w:pPr>
              <w:jc w:val="center"/>
              <w:rPr>
                <w:sz w:val="15"/>
              </w:rPr>
            </w:pPr>
            <w:r>
              <w:rPr>
                <w:sz w:val="15"/>
              </w:rPr>
              <w:t>5</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3</w:t>
            </w: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r>
              <w:rPr>
                <w:sz w:val="15"/>
              </w:rPr>
              <w:t>3</w:t>
            </w:r>
          </w:p>
        </w:tc>
        <w:tc>
          <w:tcPr>
            <w:tcW w:w="720" w:type="dxa"/>
          </w:tcPr>
          <w:p w:rsidR="00CE7FB0" w:rsidRDefault="00CE7FB0" w:rsidP="00CE7FB0">
            <w:pPr>
              <w:jc w:val="center"/>
              <w:rPr>
                <w:sz w:val="15"/>
              </w:rPr>
            </w:pPr>
            <w:r>
              <w:rPr>
                <w:sz w:val="15"/>
              </w:rPr>
              <w:t>7</w:t>
            </w:r>
          </w:p>
        </w:tc>
        <w:tc>
          <w:tcPr>
            <w:tcW w:w="1260" w:type="dxa"/>
          </w:tcPr>
          <w:p w:rsidR="00CE7FB0" w:rsidRDefault="00CE7FB0" w:rsidP="00CE7FB0">
            <w:pPr>
              <w:jc w:val="center"/>
              <w:rPr>
                <w:sz w:val="15"/>
              </w:rPr>
            </w:pPr>
            <w:r>
              <w:rPr>
                <w:sz w:val="15"/>
              </w:rPr>
              <w:t>5   (12)</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Kun je na school naar iemand toe</w:t>
            </w:r>
          </w:p>
        </w:tc>
        <w:tc>
          <w:tcPr>
            <w:tcW w:w="1980" w:type="dxa"/>
          </w:tcPr>
          <w:p w:rsidR="00CE7FB0" w:rsidRDefault="00CE7FB0" w:rsidP="00CE7FB0">
            <w:pPr>
              <w:rPr>
                <w:sz w:val="15"/>
              </w:rPr>
            </w:pPr>
            <w:r>
              <w:rPr>
                <w:sz w:val="15"/>
              </w:rPr>
              <w:t>Ja, altijd</w:t>
            </w:r>
          </w:p>
        </w:tc>
        <w:tc>
          <w:tcPr>
            <w:tcW w:w="720" w:type="dxa"/>
          </w:tcPr>
          <w:p w:rsidR="00CE7FB0" w:rsidRDefault="00CE7FB0" w:rsidP="00CE7FB0">
            <w:pPr>
              <w:jc w:val="center"/>
              <w:rPr>
                <w:sz w:val="15"/>
              </w:rPr>
            </w:pPr>
            <w:r>
              <w:rPr>
                <w:sz w:val="15"/>
              </w:rPr>
              <w:t>78</w:t>
            </w:r>
          </w:p>
        </w:tc>
        <w:tc>
          <w:tcPr>
            <w:tcW w:w="720" w:type="dxa"/>
          </w:tcPr>
          <w:p w:rsidR="00CE7FB0" w:rsidRDefault="00CE7FB0" w:rsidP="00CE7FB0">
            <w:pPr>
              <w:jc w:val="center"/>
              <w:rPr>
                <w:sz w:val="15"/>
              </w:rPr>
            </w:pPr>
            <w:r>
              <w:rPr>
                <w:sz w:val="15"/>
              </w:rPr>
              <w:t>79</w:t>
            </w:r>
          </w:p>
        </w:tc>
        <w:tc>
          <w:tcPr>
            <w:tcW w:w="720" w:type="dxa"/>
          </w:tcPr>
          <w:p w:rsidR="00CE7FB0" w:rsidRDefault="00CE7FB0" w:rsidP="00CE7FB0">
            <w:pPr>
              <w:jc w:val="center"/>
              <w:rPr>
                <w:sz w:val="15"/>
              </w:rPr>
            </w:pPr>
            <w:r>
              <w:rPr>
                <w:sz w:val="15"/>
              </w:rPr>
              <w:t>76</w:t>
            </w:r>
          </w:p>
        </w:tc>
        <w:tc>
          <w:tcPr>
            <w:tcW w:w="720" w:type="dxa"/>
          </w:tcPr>
          <w:p w:rsidR="00CE7FB0" w:rsidRDefault="00CE7FB0" w:rsidP="00CE7FB0">
            <w:pPr>
              <w:jc w:val="center"/>
              <w:rPr>
                <w:sz w:val="15"/>
              </w:rPr>
            </w:pPr>
            <w:r>
              <w:rPr>
                <w:sz w:val="15"/>
              </w:rPr>
              <w:t>78</w:t>
            </w:r>
          </w:p>
        </w:tc>
        <w:tc>
          <w:tcPr>
            <w:tcW w:w="720" w:type="dxa"/>
          </w:tcPr>
          <w:p w:rsidR="00CE7FB0" w:rsidRDefault="00CE7FB0" w:rsidP="00CE7FB0">
            <w:pPr>
              <w:jc w:val="center"/>
              <w:rPr>
                <w:sz w:val="15"/>
              </w:rPr>
            </w:pPr>
            <w:r>
              <w:rPr>
                <w:sz w:val="15"/>
              </w:rPr>
              <w:t>78</w:t>
            </w:r>
          </w:p>
        </w:tc>
        <w:tc>
          <w:tcPr>
            <w:tcW w:w="720" w:type="dxa"/>
          </w:tcPr>
          <w:p w:rsidR="00CE7FB0" w:rsidRDefault="00CE7FB0" w:rsidP="00CE7FB0">
            <w:pPr>
              <w:jc w:val="center"/>
              <w:rPr>
                <w:sz w:val="15"/>
              </w:rPr>
            </w:pPr>
            <w:r>
              <w:rPr>
                <w:sz w:val="15"/>
              </w:rPr>
              <w:t>83</w:t>
            </w:r>
          </w:p>
        </w:tc>
        <w:tc>
          <w:tcPr>
            <w:tcW w:w="720" w:type="dxa"/>
          </w:tcPr>
          <w:p w:rsidR="00CE7FB0" w:rsidRDefault="00CE7FB0" w:rsidP="00CE7FB0">
            <w:pPr>
              <w:jc w:val="center"/>
              <w:rPr>
                <w:sz w:val="15"/>
              </w:rPr>
            </w:pPr>
            <w:r>
              <w:rPr>
                <w:sz w:val="15"/>
              </w:rPr>
              <w:t>74</w:t>
            </w:r>
          </w:p>
        </w:tc>
        <w:tc>
          <w:tcPr>
            <w:tcW w:w="1260" w:type="dxa"/>
          </w:tcPr>
          <w:p w:rsidR="00CE7FB0" w:rsidRDefault="00CE7FB0" w:rsidP="00CE7FB0">
            <w:pPr>
              <w:jc w:val="center"/>
              <w:rPr>
                <w:sz w:val="15"/>
              </w:rPr>
            </w:pPr>
            <w:r>
              <w:rPr>
                <w:sz w:val="15"/>
              </w:rPr>
              <w:t>73  (62)</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Ja, soms</w:t>
            </w:r>
          </w:p>
        </w:tc>
        <w:tc>
          <w:tcPr>
            <w:tcW w:w="720" w:type="dxa"/>
          </w:tcPr>
          <w:p w:rsidR="00CE7FB0" w:rsidRDefault="00CE7FB0" w:rsidP="00CE7FB0">
            <w:pPr>
              <w:jc w:val="center"/>
              <w:rPr>
                <w:sz w:val="15"/>
              </w:rPr>
            </w:pPr>
            <w:r>
              <w:rPr>
                <w:sz w:val="15"/>
              </w:rPr>
              <w:t>22</w:t>
            </w:r>
          </w:p>
        </w:tc>
        <w:tc>
          <w:tcPr>
            <w:tcW w:w="720" w:type="dxa"/>
          </w:tcPr>
          <w:p w:rsidR="00CE7FB0" w:rsidRDefault="00CE7FB0" w:rsidP="00CE7FB0">
            <w:pPr>
              <w:jc w:val="center"/>
              <w:rPr>
                <w:sz w:val="15"/>
              </w:rPr>
            </w:pPr>
            <w:r>
              <w:rPr>
                <w:sz w:val="15"/>
              </w:rPr>
              <w:t>18</w:t>
            </w:r>
          </w:p>
        </w:tc>
        <w:tc>
          <w:tcPr>
            <w:tcW w:w="720" w:type="dxa"/>
          </w:tcPr>
          <w:p w:rsidR="00CE7FB0" w:rsidRDefault="00CE7FB0" w:rsidP="00CE7FB0">
            <w:pPr>
              <w:jc w:val="center"/>
              <w:rPr>
                <w:sz w:val="15"/>
              </w:rPr>
            </w:pPr>
            <w:r>
              <w:rPr>
                <w:sz w:val="15"/>
              </w:rPr>
              <w:t>23</w:t>
            </w:r>
          </w:p>
        </w:tc>
        <w:tc>
          <w:tcPr>
            <w:tcW w:w="720" w:type="dxa"/>
          </w:tcPr>
          <w:p w:rsidR="00CE7FB0" w:rsidRDefault="00CE7FB0" w:rsidP="00CE7FB0">
            <w:pPr>
              <w:jc w:val="center"/>
              <w:rPr>
                <w:sz w:val="15"/>
              </w:rPr>
            </w:pPr>
            <w:r>
              <w:rPr>
                <w:sz w:val="15"/>
              </w:rPr>
              <w:t>20</w:t>
            </w:r>
          </w:p>
        </w:tc>
        <w:tc>
          <w:tcPr>
            <w:tcW w:w="720" w:type="dxa"/>
          </w:tcPr>
          <w:p w:rsidR="00CE7FB0" w:rsidRDefault="00CE7FB0" w:rsidP="00CE7FB0">
            <w:pPr>
              <w:jc w:val="center"/>
              <w:rPr>
                <w:sz w:val="15"/>
              </w:rPr>
            </w:pPr>
            <w:r>
              <w:rPr>
                <w:sz w:val="15"/>
              </w:rPr>
              <w:t>21</w:t>
            </w:r>
          </w:p>
        </w:tc>
        <w:tc>
          <w:tcPr>
            <w:tcW w:w="720" w:type="dxa"/>
          </w:tcPr>
          <w:p w:rsidR="00CE7FB0" w:rsidRDefault="00CE7FB0" w:rsidP="00CE7FB0">
            <w:pPr>
              <w:jc w:val="center"/>
              <w:rPr>
                <w:sz w:val="15"/>
              </w:rPr>
            </w:pPr>
            <w:r>
              <w:rPr>
                <w:sz w:val="15"/>
              </w:rPr>
              <w:t>16</w:t>
            </w:r>
          </w:p>
        </w:tc>
        <w:tc>
          <w:tcPr>
            <w:tcW w:w="720" w:type="dxa"/>
          </w:tcPr>
          <w:p w:rsidR="00CE7FB0" w:rsidRDefault="00CE7FB0" w:rsidP="00CE7FB0">
            <w:pPr>
              <w:jc w:val="center"/>
              <w:rPr>
                <w:sz w:val="15"/>
              </w:rPr>
            </w:pPr>
            <w:r>
              <w:rPr>
                <w:sz w:val="15"/>
              </w:rPr>
              <w:t>26</w:t>
            </w:r>
          </w:p>
        </w:tc>
        <w:tc>
          <w:tcPr>
            <w:tcW w:w="1260" w:type="dxa"/>
          </w:tcPr>
          <w:p w:rsidR="00CE7FB0" w:rsidRDefault="00CE7FB0" w:rsidP="00CE7FB0">
            <w:pPr>
              <w:jc w:val="center"/>
              <w:rPr>
                <w:sz w:val="15"/>
              </w:rPr>
            </w:pPr>
            <w:r>
              <w:rPr>
                <w:sz w:val="15"/>
              </w:rPr>
              <w:t>23   (31)</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 xml:space="preserve">Nee </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r>
              <w:rPr>
                <w:sz w:val="15"/>
              </w:rPr>
              <w:t>4   (7)</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Waar ga je meestal uit school naar toe</w:t>
            </w:r>
          </w:p>
        </w:tc>
        <w:tc>
          <w:tcPr>
            <w:tcW w:w="1980" w:type="dxa"/>
          </w:tcPr>
          <w:p w:rsidR="00CE7FB0" w:rsidRDefault="00CE7FB0" w:rsidP="00CE7FB0">
            <w:pPr>
              <w:rPr>
                <w:sz w:val="15"/>
              </w:rPr>
            </w:pPr>
            <w:r>
              <w:rPr>
                <w:sz w:val="15"/>
              </w:rPr>
              <w:t>Huis, meestal iemand aanwezig</w:t>
            </w:r>
          </w:p>
        </w:tc>
        <w:tc>
          <w:tcPr>
            <w:tcW w:w="720" w:type="dxa"/>
          </w:tcPr>
          <w:p w:rsidR="00CE7FB0" w:rsidRDefault="00CE7FB0" w:rsidP="00CE7FB0">
            <w:pPr>
              <w:jc w:val="center"/>
              <w:rPr>
                <w:sz w:val="15"/>
              </w:rPr>
            </w:pPr>
            <w:r>
              <w:rPr>
                <w:sz w:val="15"/>
              </w:rPr>
              <w:t>87</w:t>
            </w:r>
          </w:p>
        </w:tc>
        <w:tc>
          <w:tcPr>
            <w:tcW w:w="720" w:type="dxa"/>
          </w:tcPr>
          <w:p w:rsidR="00CE7FB0" w:rsidRDefault="00CE7FB0" w:rsidP="00CE7FB0">
            <w:pPr>
              <w:jc w:val="center"/>
              <w:rPr>
                <w:sz w:val="15"/>
              </w:rPr>
            </w:pPr>
            <w:r>
              <w:rPr>
                <w:sz w:val="15"/>
              </w:rPr>
              <w:t>84</w:t>
            </w:r>
          </w:p>
        </w:tc>
        <w:tc>
          <w:tcPr>
            <w:tcW w:w="720" w:type="dxa"/>
          </w:tcPr>
          <w:p w:rsidR="00CE7FB0" w:rsidRDefault="00CE7FB0" w:rsidP="00CE7FB0">
            <w:pPr>
              <w:jc w:val="center"/>
              <w:rPr>
                <w:sz w:val="15"/>
              </w:rPr>
            </w:pPr>
            <w:r>
              <w:rPr>
                <w:sz w:val="15"/>
              </w:rPr>
              <w:t>87</w:t>
            </w:r>
          </w:p>
        </w:tc>
        <w:tc>
          <w:tcPr>
            <w:tcW w:w="720" w:type="dxa"/>
          </w:tcPr>
          <w:p w:rsidR="00CE7FB0" w:rsidRDefault="00CE7FB0" w:rsidP="00CE7FB0">
            <w:pPr>
              <w:jc w:val="center"/>
              <w:rPr>
                <w:sz w:val="15"/>
              </w:rPr>
            </w:pPr>
            <w:r>
              <w:rPr>
                <w:sz w:val="15"/>
              </w:rPr>
              <w:t>85</w:t>
            </w:r>
          </w:p>
        </w:tc>
        <w:tc>
          <w:tcPr>
            <w:tcW w:w="720" w:type="dxa"/>
          </w:tcPr>
          <w:p w:rsidR="00CE7FB0" w:rsidRDefault="00CE7FB0" w:rsidP="00CE7FB0">
            <w:pPr>
              <w:jc w:val="center"/>
              <w:rPr>
                <w:sz w:val="15"/>
              </w:rPr>
            </w:pPr>
            <w:r>
              <w:rPr>
                <w:sz w:val="15"/>
              </w:rPr>
              <w:t>93</w:t>
            </w:r>
          </w:p>
        </w:tc>
        <w:tc>
          <w:tcPr>
            <w:tcW w:w="720" w:type="dxa"/>
          </w:tcPr>
          <w:p w:rsidR="00CE7FB0" w:rsidRDefault="00CE7FB0" w:rsidP="00CE7FB0">
            <w:pPr>
              <w:jc w:val="center"/>
              <w:rPr>
                <w:sz w:val="15"/>
              </w:rPr>
            </w:pPr>
            <w:r>
              <w:rPr>
                <w:sz w:val="15"/>
              </w:rPr>
              <w:t>88</w:t>
            </w:r>
          </w:p>
        </w:tc>
        <w:tc>
          <w:tcPr>
            <w:tcW w:w="720" w:type="dxa"/>
          </w:tcPr>
          <w:p w:rsidR="00CE7FB0" w:rsidRDefault="00CE7FB0" w:rsidP="00CE7FB0">
            <w:pPr>
              <w:jc w:val="center"/>
              <w:rPr>
                <w:sz w:val="15"/>
              </w:rPr>
            </w:pPr>
            <w:r>
              <w:rPr>
                <w:sz w:val="15"/>
              </w:rPr>
              <w:t>79</w:t>
            </w:r>
          </w:p>
        </w:tc>
        <w:tc>
          <w:tcPr>
            <w:tcW w:w="1260" w:type="dxa"/>
          </w:tcPr>
          <w:p w:rsidR="00CE7FB0" w:rsidRDefault="00CE7FB0" w:rsidP="00CE7FB0">
            <w:pPr>
              <w:jc w:val="center"/>
              <w:rPr>
                <w:sz w:val="15"/>
              </w:rPr>
            </w:pPr>
            <w:r>
              <w:rPr>
                <w:sz w:val="15"/>
              </w:rPr>
              <w:t>80   (67)</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Huis, meestal niemand aanwezig</w:t>
            </w:r>
          </w:p>
        </w:tc>
        <w:tc>
          <w:tcPr>
            <w:tcW w:w="720" w:type="dxa"/>
          </w:tcPr>
          <w:p w:rsidR="00CE7FB0" w:rsidRDefault="00CE7FB0" w:rsidP="00CE7FB0">
            <w:pPr>
              <w:jc w:val="center"/>
              <w:rPr>
                <w:sz w:val="15"/>
              </w:rPr>
            </w:pPr>
            <w:r>
              <w:rPr>
                <w:sz w:val="15"/>
              </w:rPr>
              <w:t>10</w:t>
            </w: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8</w:t>
            </w: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r>
              <w:rPr>
                <w:sz w:val="15"/>
              </w:rPr>
              <w:t>5</w:t>
            </w:r>
          </w:p>
        </w:tc>
        <w:tc>
          <w:tcPr>
            <w:tcW w:w="720" w:type="dxa"/>
          </w:tcPr>
          <w:p w:rsidR="00CE7FB0" w:rsidRDefault="00CE7FB0" w:rsidP="00CE7FB0">
            <w:pPr>
              <w:jc w:val="center"/>
              <w:rPr>
                <w:sz w:val="15"/>
              </w:rPr>
            </w:pPr>
            <w:r>
              <w:rPr>
                <w:sz w:val="15"/>
              </w:rPr>
              <w:t>12</w:t>
            </w:r>
          </w:p>
        </w:tc>
        <w:tc>
          <w:tcPr>
            <w:tcW w:w="1260" w:type="dxa"/>
          </w:tcPr>
          <w:p w:rsidR="00CE7FB0" w:rsidRDefault="00CE7FB0" w:rsidP="00CE7FB0">
            <w:pPr>
              <w:jc w:val="center"/>
              <w:rPr>
                <w:sz w:val="15"/>
              </w:rPr>
            </w:pPr>
            <w:r>
              <w:rPr>
                <w:sz w:val="15"/>
              </w:rPr>
              <w:t>10   (20)</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Vriend(in)</w:t>
            </w: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r>
              <w:rPr>
                <w:sz w:val="15"/>
              </w:rPr>
              <w:t>5</w:t>
            </w: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r>
              <w:rPr>
                <w:sz w:val="15"/>
              </w:rPr>
              <w:t>6</w:t>
            </w:r>
          </w:p>
        </w:tc>
        <w:tc>
          <w:tcPr>
            <w:tcW w:w="720" w:type="dxa"/>
          </w:tcPr>
          <w:p w:rsidR="00CE7FB0" w:rsidRDefault="00CE7FB0" w:rsidP="00CE7FB0">
            <w:pPr>
              <w:jc w:val="center"/>
              <w:rPr>
                <w:sz w:val="15"/>
              </w:rPr>
            </w:pPr>
            <w:r>
              <w:rPr>
                <w:sz w:val="15"/>
              </w:rPr>
              <w:t>10</w:t>
            </w:r>
          </w:p>
        </w:tc>
        <w:tc>
          <w:tcPr>
            <w:tcW w:w="1260" w:type="dxa"/>
          </w:tcPr>
          <w:p w:rsidR="00CE7FB0" w:rsidRDefault="00CE7FB0" w:rsidP="00CE7FB0">
            <w:pPr>
              <w:jc w:val="center"/>
              <w:rPr>
                <w:sz w:val="15"/>
              </w:rPr>
            </w:pPr>
            <w:r>
              <w:rPr>
                <w:sz w:val="15"/>
              </w:rPr>
              <w:t>6   (8)</w:t>
            </w:r>
          </w:p>
        </w:tc>
      </w:tr>
    </w:tbl>
    <w:p w:rsidR="00CE7FB0" w:rsidRDefault="00CE7FB0" w:rsidP="00CE7FB0"/>
    <w:p w:rsidR="00CE7FB0" w:rsidRDefault="00CE7FB0" w:rsidP="00CE7FB0"/>
    <w:p w:rsidR="00CE7FB0" w:rsidRDefault="00CE7FB0" w:rsidP="00CE7FB0">
      <w:pPr>
        <w:pStyle w:val="Kop2"/>
      </w:pPr>
      <w:bookmarkStart w:id="266" w:name="_Toc522073342"/>
      <w:r>
        <w:t>9.6.</w:t>
      </w:r>
      <w:r>
        <w:tab/>
        <w:t>SPORT</w:t>
      </w:r>
      <w:bookmarkEnd w:id="266"/>
    </w:p>
    <w:p w:rsidR="00CE7FB0" w:rsidRDefault="00CE7FB0" w:rsidP="00CE7FB0"/>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980"/>
        <w:gridCol w:w="720"/>
        <w:gridCol w:w="720"/>
        <w:gridCol w:w="720"/>
        <w:gridCol w:w="720"/>
        <w:gridCol w:w="720"/>
        <w:gridCol w:w="720"/>
        <w:gridCol w:w="720"/>
        <w:gridCol w:w="1260"/>
      </w:tblGrid>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2880" w:type="dxa"/>
            <w:gridSpan w:val="4"/>
          </w:tcPr>
          <w:p w:rsidR="00CE7FB0" w:rsidRDefault="00CE7FB0" w:rsidP="00CE7FB0">
            <w:pPr>
              <w:jc w:val="center"/>
              <w:rPr>
                <w:b/>
                <w:sz w:val="15"/>
              </w:rPr>
            </w:pPr>
            <w:r>
              <w:rPr>
                <w:b/>
                <w:sz w:val="15"/>
              </w:rPr>
              <w:t>GESLACHT</w:t>
            </w:r>
          </w:p>
        </w:tc>
        <w:tc>
          <w:tcPr>
            <w:tcW w:w="3420" w:type="dxa"/>
            <w:gridSpan w:val="4"/>
          </w:tcPr>
          <w:p w:rsidR="00CE7FB0" w:rsidRDefault="00CE7FB0" w:rsidP="00CE7FB0">
            <w:pPr>
              <w:jc w:val="center"/>
              <w:rPr>
                <w:b/>
                <w:sz w:val="15"/>
              </w:rPr>
            </w:pPr>
            <w:r>
              <w:rPr>
                <w:b/>
                <w:sz w:val="15"/>
              </w:rPr>
              <w:t>LEEFTIJD</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1440" w:type="dxa"/>
            <w:gridSpan w:val="2"/>
            <w:vAlign w:val="center"/>
          </w:tcPr>
          <w:p w:rsidR="00CE7FB0" w:rsidRDefault="00CE7FB0" w:rsidP="00CE7FB0">
            <w:pPr>
              <w:jc w:val="center"/>
              <w:rPr>
                <w:b/>
                <w:sz w:val="15"/>
              </w:rPr>
            </w:pPr>
            <w:r>
              <w:rPr>
                <w:b/>
                <w:sz w:val="15"/>
              </w:rPr>
              <w:t>Jongen</w:t>
            </w:r>
          </w:p>
        </w:tc>
        <w:tc>
          <w:tcPr>
            <w:tcW w:w="1440" w:type="dxa"/>
            <w:gridSpan w:val="2"/>
            <w:vAlign w:val="center"/>
          </w:tcPr>
          <w:p w:rsidR="00CE7FB0" w:rsidRDefault="00CE7FB0" w:rsidP="00CE7FB0">
            <w:pPr>
              <w:jc w:val="center"/>
              <w:rPr>
                <w:b/>
                <w:sz w:val="15"/>
              </w:rPr>
            </w:pPr>
            <w:r>
              <w:rPr>
                <w:b/>
                <w:sz w:val="15"/>
              </w:rPr>
              <w:t>Meisje</w:t>
            </w:r>
          </w:p>
        </w:tc>
        <w:tc>
          <w:tcPr>
            <w:tcW w:w="720" w:type="dxa"/>
          </w:tcPr>
          <w:p w:rsidR="00CE7FB0" w:rsidRDefault="00CE7FB0" w:rsidP="00CE7FB0">
            <w:pPr>
              <w:jc w:val="center"/>
              <w:rPr>
                <w:b/>
                <w:sz w:val="15"/>
              </w:rPr>
            </w:pPr>
            <w:r>
              <w:rPr>
                <w:b/>
                <w:sz w:val="15"/>
              </w:rPr>
              <w:t>12-15 jr</w:t>
            </w:r>
          </w:p>
        </w:tc>
        <w:tc>
          <w:tcPr>
            <w:tcW w:w="720" w:type="dxa"/>
          </w:tcPr>
          <w:p w:rsidR="00CE7FB0" w:rsidRDefault="00CE7FB0" w:rsidP="00CE7FB0">
            <w:pPr>
              <w:jc w:val="center"/>
              <w:rPr>
                <w:b/>
                <w:sz w:val="15"/>
              </w:rPr>
            </w:pPr>
          </w:p>
        </w:tc>
        <w:tc>
          <w:tcPr>
            <w:tcW w:w="720" w:type="dxa"/>
          </w:tcPr>
          <w:p w:rsidR="00CE7FB0" w:rsidRDefault="00CE7FB0" w:rsidP="00CE7FB0">
            <w:pPr>
              <w:jc w:val="center"/>
              <w:rPr>
                <w:b/>
                <w:sz w:val="15"/>
              </w:rPr>
            </w:pPr>
            <w:r>
              <w:rPr>
                <w:b/>
                <w:sz w:val="15"/>
              </w:rPr>
              <w:t>16–23 jr</w:t>
            </w:r>
          </w:p>
        </w:tc>
        <w:tc>
          <w:tcPr>
            <w:tcW w:w="1260" w:type="dxa"/>
          </w:tcPr>
          <w:p w:rsidR="00CE7FB0" w:rsidRDefault="00CE7FB0" w:rsidP="00CE7FB0">
            <w:pPr>
              <w:jc w:val="center"/>
              <w:rPr>
                <w:b/>
                <w:sz w:val="15"/>
              </w:rPr>
            </w:pPr>
            <w:r>
              <w:rPr>
                <w:b/>
                <w:sz w:val="15"/>
              </w:rPr>
              <w:t>16-19jr (20-23jr)</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1260" w:type="dxa"/>
          </w:tcPr>
          <w:p w:rsidR="00CE7FB0" w:rsidRDefault="00CE7FB0" w:rsidP="00CE7FB0">
            <w:pPr>
              <w:jc w:val="center"/>
              <w:rPr>
                <w:b/>
                <w:sz w:val="15"/>
              </w:rPr>
            </w:pPr>
            <w:r>
              <w:rPr>
                <w:b/>
                <w:sz w:val="15"/>
              </w:rPr>
              <w:t>Regio</w:t>
            </w:r>
          </w:p>
        </w:tc>
      </w:tr>
      <w:tr w:rsidR="00CE7FB0">
        <w:tblPrEx>
          <w:tblCellMar>
            <w:top w:w="0" w:type="dxa"/>
            <w:bottom w:w="0" w:type="dxa"/>
          </w:tblCellMar>
        </w:tblPrEx>
        <w:trPr>
          <w:cantSplit/>
        </w:trPr>
        <w:tc>
          <w:tcPr>
            <w:tcW w:w="3420" w:type="dxa"/>
            <w:gridSpan w:val="2"/>
          </w:tcPr>
          <w:p w:rsidR="00CE7FB0" w:rsidRDefault="00CE7FB0" w:rsidP="00CE7FB0">
            <w:pPr>
              <w:pStyle w:val="Voettekst"/>
              <w:tabs>
                <w:tab w:val="clear" w:pos="4536"/>
                <w:tab w:val="clear" w:pos="9072"/>
              </w:tabs>
              <w:rPr>
                <w:b/>
                <w:sz w:val="15"/>
              </w:rPr>
            </w:pP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1260" w:type="dxa"/>
          </w:tcPr>
          <w:p w:rsidR="00CE7FB0" w:rsidRDefault="00CE7FB0" w:rsidP="00CE7FB0">
            <w:pPr>
              <w:jc w:val="center"/>
              <w:rPr>
                <w:b/>
                <w:sz w:val="15"/>
              </w:rPr>
            </w:pPr>
            <w:r>
              <w:rPr>
                <w:b/>
                <w:sz w:val="15"/>
              </w:rPr>
              <w:t>%</w:t>
            </w:r>
          </w:p>
        </w:tc>
      </w:tr>
      <w:tr w:rsidR="00CE7FB0">
        <w:tblPrEx>
          <w:tblCellMar>
            <w:top w:w="0" w:type="dxa"/>
            <w:bottom w:w="0" w:type="dxa"/>
          </w:tblCellMar>
        </w:tblPrEx>
        <w:trPr>
          <w:cantSplit/>
        </w:trPr>
        <w:tc>
          <w:tcPr>
            <w:tcW w:w="3420" w:type="dxa"/>
            <w:gridSpan w:val="2"/>
          </w:tcPr>
          <w:p w:rsidR="00CE7FB0" w:rsidRDefault="00CE7FB0" w:rsidP="00CE7FB0">
            <w:pP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SPORT</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Hoe vaak sport je</w:t>
            </w:r>
          </w:p>
        </w:tc>
        <w:tc>
          <w:tcPr>
            <w:tcW w:w="1980" w:type="dxa"/>
          </w:tcPr>
          <w:p w:rsidR="00CE7FB0" w:rsidRDefault="00CE7FB0" w:rsidP="00CE7FB0">
            <w:pPr>
              <w:rPr>
                <w:sz w:val="15"/>
              </w:rPr>
            </w:pPr>
            <w:r>
              <w:rPr>
                <w:sz w:val="15"/>
              </w:rPr>
              <w:t xml:space="preserve">Meerdere malen per week </w:t>
            </w:r>
          </w:p>
        </w:tc>
        <w:tc>
          <w:tcPr>
            <w:tcW w:w="720" w:type="dxa"/>
          </w:tcPr>
          <w:p w:rsidR="00CE7FB0" w:rsidRDefault="00CE7FB0" w:rsidP="00CE7FB0">
            <w:pPr>
              <w:jc w:val="center"/>
              <w:rPr>
                <w:sz w:val="15"/>
              </w:rPr>
            </w:pPr>
            <w:r>
              <w:rPr>
                <w:sz w:val="15"/>
              </w:rPr>
              <w:t>60</w:t>
            </w:r>
          </w:p>
        </w:tc>
        <w:tc>
          <w:tcPr>
            <w:tcW w:w="720" w:type="dxa"/>
          </w:tcPr>
          <w:p w:rsidR="00CE7FB0" w:rsidRDefault="00CE7FB0" w:rsidP="00CE7FB0">
            <w:pPr>
              <w:jc w:val="center"/>
              <w:rPr>
                <w:sz w:val="15"/>
              </w:rPr>
            </w:pPr>
            <w:r>
              <w:rPr>
                <w:sz w:val="15"/>
              </w:rPr>
              <w:t>62</w:t>
            </w:r>
          </w:p>
        </w:tc>
        <w:tc>
          <w:tcPr>
            <w:tcW w:w="720" w:type="dxa"/>
          </w:tcPr>
          <w:p w:rsidR="00CE7FB0" w:rsidRDefault="00CE7FB0" w:rsidP="00CE7FB0">
            <w:pPr>
              <w:jc w:val="center"/>
              <w:rPr>
                <w:sz w:val="15"/>
              </w:rPr>
            </w:pPr>
            <w:r>
              <w:rPr>
                <w:sz w:val="15"/>
              </w:rPr>
              <w:t>49</w:t>
            </w:r>
          </w:p>
        </w:tc>
        <w:tc>
          <w:tcPr>
            <w:tcW w:w="720" w:type="dxa"/>
          </w:tcPr>
          <w:p w:rsidR="00CE7FB0" w:rsidRDefault="00CE7FB0" w:rsidP="00CE7FB0">
            <w:pPr>
              <w:jc w:val="center"/>
              <w:rPr>
                <w:sz w:val="15"/>
              </w:rPr>
            </w:pPr>
            <w:r>
              <w:rPr>
                <w:sz w:val="15"/>
              </w:rPr>
              <w:t>49</w:t>
            </w:r>
          </w:p>
        </w:tc>
        <w:tc>
          <w:tcPr>
            <w:tcW w:w="720" w:type="dxa"/>
          </w:tcPr>
          <w:p w:rsidR="00CE7FB0" w:rsidRDefault="00CE7FB0" w:rsidP="00CE7FB0">
            <w:pPr>
              <w:jc w:val="center"/>
              <w:rPr>
                <w:sz w:val="15"/>
              </w:rPr>
            </w:pPr>
            <w:r>
              <w:rPr>
                <w:sz w:val="15"/>
              </w:rPr>
              <w:t>73</w:t>
            </w:r>
          </w:p>
        </w:tc>
        <w:tc>
          <w:tcPr>
            <w:tcW w:w="720" w:type="dxa"/>
          </w:tcPr>
          <w:p w:rsidR="00CE7FB0" w:rsidRDefault="00CE7FB0" w:rsidP="00CE7FB0">
            <w:pPr>
              <w:jc w:val="center"/>
              <w:rPr>
                <w:sz w:val="15"/>
              </w:rPr>
            </w:pPr>
            <w:r>
              <w:rPr>
                <w:sz w:val="15"/>
              </w:rPr>
              <w:t>76</w:t>
            </w:r>
          </w:p>
        </w:tc>
        <w:tc>
          <w:tcPr>
            <w:tcW w:w="720" w:type="dxa"/>
          </w:tcPr>
          <w:p w:rsidR="00CE7FB0" w:rsidRDefault="00CE7FB0" w:rsidP="00CE7FB0">
            <w:pPr>
              <w:jc w:val="center"/>
              <w:rPr>
                <w:sz w:val="15"/>
              </w:rPr>
            </w:pPr>
            <w:r>
              <w:rPr>
                <w:sz w:val="15"/>
              </w:rPr>
              <w:t>37</w:t>
            </w:r>
          </w:p>
        </w:tc>
        <w:tc>
          <w:tcPr>
            <w:tcW w:w="1260" w:type="dxa"/>
          </w:tcPr>
          <w:p w:rsidR="00CE7FB0" w:rsidRDefault="00CE7FB0" w:rsidP="00CE7FB0">
            <w:pPr>
              <w:jc w:val="center"/>
              <w:rPr>
                <w:sz w:val="15"/>
              </w:rPr>
            </w:pPr>
            <w:r>
              <w:rPr>
                <w:sz w:val="15"/>
              </w:rPr>
              <w:t>45   (32)</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 xml:space="preserve">1 keer per week </w:t>
            </w:r>
          </w:p>
        </w:tc>
        <w:tc>
          <w:tcPr>
            <w:tcW w:w="720" w:type="dxa"/>
          </w:tcPr>
          <w:p w:rsidR="00CE7FB0" w:rsidRDefault="00CE7FB0" w:rsidP="00CE7FB0">
            <w:pPr>
              <w:jc w:val="center"/>
              <w:rPr>
                <w:sz w:val="15"/>
              </w:rPr>
            </w:pPr>
            <w:r>
              <w:rPr>
                <w:sz w:val="15"/>
              </w:rPr>
              <w:t>12</w:t>
            </w:r>
          </w:p>
        </w:tc>
        <w:tc>
          <w:tcPr>
            <w:tcW w:w="720" w:type="dxa"/>
          </w:tcPr>
          <w:p w:rsidR="00CE7FB0" w:rsidRDefault="00CE7FB0" w:rsidP="00CE7FB0">
            <w:pPr>
              <w:jc w:val="center"/>
              <w:rPr>
                <w:sz w:val="15"/>
              </w:rPr>
            </w:pPr>
            <w:r>
              <w:rPr>
                <w:sz w:val="15"/>
              </w:rPr>
              <w:t>13</w:t>
            </w:r>
          </w:p>
        </w:tc>
        <w:tc>
          <w:tcPr>
            <w:tcW w:w="720" w:type="dxa"/>
          </w:tcPr>
          <w:p w:rsidR="00CE7FB0" w:rsidRDefault="00CE7FB0" w:rsidP="00CE7FB0">
            <w:pPr>
              <w:jc w:val="center"/>
              <w:rPr>
                <w:sz w:val="15"/>
              </w:rPr>
            </w:pPr>
            <w:r>
              <w:rPr>
                <w:sz w:val="15"/>
              </w:rPr>
              <w:t>21</w:t>
            </w:r>
          </w:p>
        </w:tc>
        <w:tc>
          <w:tcPr>
            <w:tcW w:w="720" w:type="dxa"/>
          </w:tcPr>
          <w:p w:rsidR="00CE7FB0" w:rsidRDefault="00CE7FB0" w:rsidP="00CE7FB0">
            <w:pPr>
              <w:jc w:val="center"/>
              <w:rPr>
                <w:sz w:val="15"/>
              </w:rPr>
            </w:pPr>
            <w:r>
              <w:rPr>
                <w:sz w:val="15"/>
              </w:rPr>
              <w:t>20</w:t>
            </w:r>
          </w:p>
        </w:tc>
        <w:tc>
          <w:tcPr>
            <w:tcW w:w="720" w:type="dxa"/>
          </w:tcPr>
          <w:p w:rsidR="00CE7FB0" w:rsidRDefault="00CE7FB0" w:rsidP="00CE7FB0">
            <w:pPr>
              <w:jc w:val="center"/>
              <w:rPr>
                <w:sz w:val="15"/>
              </w:rPr>
            </w:pPr>
            <w:r>
              <w:rPr>
                <w:sz w:val="15"/>
              </w:rPr>
              <w:t>14</w:t>
            </w:r>
          </w:p>
        </w:tc>
        <w:tc>
          <w:tcPr>
            <w:tcW w:w="720" w:type="dxa"/>
          </w:tcPr>
          <w:p w:rsidR="00CE7FB0" w:rsidRDefault="00CE7FB0" w:rsidP="00CE7FB0">
            <w:pPr>
              <w:jc w:val="center"/>
              <w:rPr>
                <w:sz w:val="15"/>
              </w:rPr>
            </w:pPr>
            <w:r>
              <w:rPr>
                <w:sz w:val="15"/>
              </w:rPr>
              <w:t>13</w:t>
            </w:r>
          </w:p>
        </w:tc>
        <w:tc>
          <w:tcPr>
            <w:tcW w:w="720" w:type="dxa"/>
          </w:tcPr>
          <w:p w:rsidR="00CE7FB0" w:rsidRDefault="00CE7FB0" w:rsidP="00CE7FB0">
            <w:pPr>
              <w:jc w:val="center"/>
              <w:rPr>
                <w:sz w:val="15"/>
              </w:rPr>
            </w:pPr>
            <w:r>
              <w:rPr>
                <w:sz w:val="15"/>
              </w:rPr>
              <w:t>19</w:t>
            </w:r>
          </w:p>
        </w:tc>
        <w:tc>
          <w:tcPr>
            <w:tcW w:w="1260" w:type="dxa"/>
          </w:tcPr>
          <w:p w:rsidR="00CE7FB0" w:rsidRDefault="00CE7FB0" w:rsidP="00CE7FB0">
            <w:pPr>
              <w:jc w:val="center"/>
              <w:rPr>
                <w:sz w:val="15"/>
              </w:rPr>
            </w:pPr>
            <w:r>
              <w:rPr>
                <w:sz w:val="15"/>
              </w:rPr>
              <w:t>19  (21)</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 xml:space="preserve">Zelden of nooit </w:t>
            </w:r>
          </w:p>
        </w:tc>
        <w:tc>
          <w:tcPr>
            <w:tcW w:w="720" w:type="dxa"/>
          </w:tcPr>
          <w:p w:rsidR="00CE7FB0" w:rsidRDefault="00CE7FB0" w:rsidP="00CE7FB0">
            <w:pPr>
              <w:jc w:val="center"/>
              <w:rPr>
                <w:sz w:val="15"/>
              </w:rPr>
            </w:pPr>
            <w:r>
              <w:rPr>
                <w:sz w:val="15"/>
              </w:rPr>
              <w:t>28</w:t>
            </w:r>
          </w:p>
        </w:tc>
        <w:tc>
          <w:tcPr>
            <w:tcW w:w="720" w:type="dxa"/>
          </w:tcPr>
          <w:p w:rsidR="00CE7FB0" w:rsidRDefault="00CE7FB0" w:rsidP="00CE7FB0">
            <w:pPr>
              <w:jc w:val="center"/>
              <w:rPr>
                <w:sz w:val="15"/>
              </w:rPr>
            </w:pPr>
            <w:r>
              <w:rPr>
                <w:sz w:val="15"/>
              </w:rPr>
              <w:t>25</w:t>
            </w:r>
          </w:p>
        </w:tc>
        <w:tc>
          <w:tcPr>
            <w:tcW w:w="720" w:type="dxa"/>
          </w:tcPr>
          <w:p w:rsidR="00CE7FB0" w:rsidRDefault="00CE7FB0" w:rsidP="00CE7FB0">
            <w:pPr>
              <w:jc w:val="center"/>
              <w:rPr>
                <w:sz w:val="15"/>
              </w:rPr>
            </w:pPr>
            <w:r>
              <w:rPr>
                <w:sz w:val="15"/>
              </w:rPr>
              <w:t>30</w:t>
            </w:r>
          </w:p>
        </w:tc>
        <w:tc>
          <w:tcPr>
            <w:tcW w:w="720" w:type="dxa"/>
          </w:tcPr>
          <w:p w:rsidR="00CE7FB0" w:rsidRDefault="00CE7FB0" w:rsidP="00CE7FB0">
            <w:pPr>
              <w:jc w:val="center"/>
              <w:rPr>
                <w:sz w:val="15"/>
              </w:rPr>
            </w:pPr>
            <w:r>
              <w:rPr>
                <w:sz w:val="15"/>
              </w:rPr>
              <w:t>31</w:t>
            </w:r>
          </w:p>
        </w:tc>
        <w:tc>
          <w:tcPr>
            <w:tcW w:w="720" w:type="dxa"/>
          </w:tcPr>
          <w:p w:rsidR="00CE7FB0" w:rsidRDefault="00CE7FB0" w:rsidP="00CE7FB0">
            <w:pPr>
              <w:jc w:val="center"/>
              <w:rPr>
                <w:sz w:val="15"/>
              </w:rPr>
            </w:pPr>
            <w:r>
              <w:rPr>
                <w:sz w:val="15"/>
              </w:rPr>
              <w:t>12</w:t>
            </w:r>
          </w:p>
        </w:tc>
        <w:tc>
          <w:tcPr>
            <w:tcW w:w="720" w:type="dxa"/>
          </w:tcPr>
          <w:p w:rsidR="00CE7FB0" w:rsidRDefault="00CE7FB0" w:rsidP="00CE7FB0">
            <w:pPr>
              <w:jc w:val="center"/>
              <w:rPr>
                <w:sz w:val="15"/>
              </w:rPr>
            </w:pPr>
            <w:r>
              <w:rPr>
                <w:sz w:val="15"/>
              </w:rPr>
              <w:t>11</w:t>
            </w:r>
          </w:p>
        </w:tc>
        <w:tc>
          <w:tcPr>
            <w:tcW w:w="720" w:type="dxa"/>
          </w:tcPr>
          <w:p w:rsidR="00CE7FB0" w:rsidRDefault="00CE7FB0" w:rsidP="00CE7FB0">
            <w:pPr>
              <w:jc w:val="center"/>
              <w:rPr>
                <w:sz w:val="15"/>
              </w:rPr>
            </w:pPr>
            <w:r>
              <w:rPr>
                <w:sz w:val="15"/>
              </w:rPr>
              <w:t>43</w:t>
            </w:r>
          </w:p>
        </w:tc>
        <w:tc>
          <w:tcPr>
            <w:tcW w:w="1260" w:type="dxa"/>
          </w:tcPr>
          <w:p w:rsidR="00CE7FB0" w:rsidRDefault="00CE7FB0" w:rsidP="00CE7FB0">
            <w:pPr>
              <w:jc w:val="center"/>
              <w:rPr>
                <w:sz w:val="15"/>
              </w:rPr>
            </w:pPr>
            <w:r>
              <w:rPr>
                <w:sz w:val="15"/>
              </w:rPr>
              <w:t>36   (47)</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Tevreden over sportmogelijkheden</w:t>
            </w:r>
          </w:p>
        </w:tc>
        <w:tc>
          <w:tcPr>
            <w:tcW w:w="1980" w:type="dxa"/>
          </w:tcPr>
          <w:p w:rsidR="00CE7FB0" w:rsidRDefault="00CE7FB0" w:rsidP="00CE7FB0">
            <w:pPr>
              <w:rPr>
                <w:sz w:val="15"/>
              </w:rPr>
            </w:pPr>
            <w:r>
              <w:rPr>
                <w:sz w:val="15"/>
              </w:rPr>
              <w:t>Nee</w:t>
            </w:r>
          </w:p>
        </w:tc>
        <w:tc>
          <w:tcPr>
            <w:tcW w:w="720" w:type="dxa"/>
          </w:tcPr>
          <w:p w:rsidR="00CE7FB0" w:rsidRDefault="00CE7FB0" w:rsidP="00CE7FB0">
            <w:pPr>
              <w:jc w:val="center"/>
              <w:rPr>
                <w:sz w:val="15"/>
              </w:rPr>
            </w:pPr>
            <w:r>
              <w:rPr>
                <w:sz w:val="15"/>
              </w:rPr>
              <w:t>14</w:t>
            </w:r>
          </w:p>
        </w:tc>
        <w:tc>
          <w:tcPr>
            <w:tcW w:w="720" w:type="dxa"/>
          </w:tcPr>
          <w:p w:rsidR="00CE7FB0" w:rsidRDefault="00CE7FB0" w:rsidP="00CE7FB0">
            <w:pPr>
              <w:jc w:val="center"/>
              <w:rPr>
                <w:sz w:val="15"/>
              </w:rPr>
            </w:pPr>
            <w:r>
              <w:rPr>
                <w:sz w:val="15"/>
              </w:rPr>
              <w:t>19</w:t>
            </w:r>
          </w:p>
        </w:tc>
        <w:tc>
          <w:tcPr>
            <w:tcW w:w="720" w:type="dxa"/>
          </w:tcPr>
          <w:p w:rsidR="00CE7FB0" w:rsidRDefault="00CE7FB0" w:rsidP="00CE7FB0">
            <w:pPr>
              <w:jc w:val="center"/>
              <w:rPr>
                <w:sz w:val="15"/>
              </w:rPr>
            </w:pPr>
            <w:r>
              <w:rPr>
                <w:sz w:val="15"/>
              </w:rPr>
              <w:t>25</w:t>
            </w:r>
          </w:p>
        </w:tc>
        <w:tc>
          <w:tcPr>
            <w:tcW w:w="720" w:type="dxa"/>
          </w:tcPr>
          <w:p w:rsidR="00CE7FB0" w:rsidRDefault="00CE7FB0" w:rsidP="00CE7FB0">
            <w:pPr>
              <w:jc w:val="center"/>
              <w:rPr>
                <w:sz w:val="15"/>
              </w:rPr>
            </w:pPr>
            <w:r>
              <w:rPr>
                <w:sz w:val="15"/>
              </w:rPr>
              <w:t>18</w:t>
            </w:r>
          </w:p>
        </w:tc>
        <w:tc>
          <w:tcPr>
            <w:tcW w:w="720" w:type="dxa"/>
          </w:tcPr>
          <w:p w:rsidR="00CE7FB0" w:rsidRDefault="00CE7FB0" w:rsidP="00CE7FB0">
            <w:pPr>
              <w:jc w:val="center"/>
              <w:rPr>
                <w:sz w:val="15"/>
              </w:rPr>
            </w:pPr>
            <w:r>
              <w:rPr>
                <w:sz w:val="15"/>
              </w:rPr>
              <w:t>14</w:t>
            </w:r>
          </w:p>
        </w:tc>
        <w:tc>
          <w:tcPr>
            <w:tcW w:w="720" w:type="dxa"/>
          </w:tcPr>
          <w:p w:rsidR="00CE7FB0" w:rsidRDefault="00CE7FB0" w:rsidP="00CE7FB0">
            <w:pPr>
              <w:jc w:val="center"/>
              <w:rPr>
                <w:sz w:val="15"/>
              </w:rPr>
            </w:pPr>
            <w:r>
              <w:rPr>
                <w:sz w:val="15"/>
              </w:rPr>
              <w:t>17</w:t>
            </w:r>
          </w:p>
        </w:tc>
        <w:tc>
          <w:tcPr>
            <w:tcW w:w="720" w:type="dxa"/>
          </w:tcPr>
          <w:p w:rsidR="00CE7FB0" w:rsidRDefault="00CE7FB0" w:rsidP="00CE7FB0">
            <w:pPr>
              <w:jc w:val="center"/>
              <w:rPr>
                <w:sz w:val="15"/>
              </w:rPr>
            </w:pPr>
            <w:r>
              <w:rPr>
                <w:sz w:val="15"/>
              </w:rPr>
              <w:t>25</w:t>
            </w:r>
          </w:p>
        </w:tc>
        <w:tc>
          <w:tcPr>
            <w:tcW w:w="1260" w:type="dxa"/>
          </w:tcPr>
          <w:p w:rsidR="00CE7FB0" w:rsidRDefault="00CE7FB0" w:rsidP="00CE7FB0">
            <w:pPr>
              <w:jc w:val="center"/>
              <w:rPr>
                <w:sz w:val="15"/>
              </w:rPr>
            </w:pPr>
            <w:r>
              <w:rPr>
                <w:sz w:val="15"/>
              </w:rPr>
              <w:t>11   (16)</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Tevreden</w:t>
            </w:r>
          </w:p>
        </w:tc>
        <w:tc>
          <w:tcPr>
            <w:tcW w:w="720" w:type="dxa"/>
          </w:tcPr>
          <w:p w:rsidR="00CE7FB0" w:rsidRDefault="00CE7FB0" w:rsidP="00CE7FB0">
            <w:pPr>
              <w:jc w:val="center"/>
              <w:rPr>
                <w:sz w:val="15"/>
              </w:rPr>
            </w:pPr>
            <w:r>
              <w:rPr>
                <w:sz w:val="15"/>
              </w:rPr>
              <w:t>71</w:t>
            </w:r>
          </w:p>
        </w:tc>
        <w:tc>
          <w:tcPr>
            <w:tcW w:w="720" w:type="dxa"/>
          </w:tcPr>
          <w:p w:rsidR="00CE7FB0" w:rsidRDefault="00CE7FB0" w:rsidP="00CE7FB0">
            <w:pPr>
              <w:jc w:val="center"/>
              <w:rPr>
                <w:sz w:val="15"/>
              </w:rPr>
            </w:pPr>
            <w:r>
              <w:rPr>
                <w:sz w:val="15"/>
              </w:rPr>
              <w:t>66</w:t>
            </w:r>
          </w:p>
        </w:tc>
        <w:tc>
          <w:tcPr>
            <w:tcW w:w="720" w:type="dxa"/>
          </w:tcPr>
          <w:p w:rsidR="00CE7FB0" w:rsidRDefault="00CE7FB0" w:rsidP="00CE7FB0">
            <w:pPr>
              <w:jc w:val="center"/>
              <w:rPr>
                <w:sz w:val="15"/>
              </w:rPr>
            </w:pPr>
            <w:r>
              <w:rPr>
                <w:sz w:val="15"/>
              </w:rPr>
              <w:t>66</w:t>
            </w:r>
          </w:p>
        </w:tc>
        <w:tc>
          <w:tcPr>
            <w:tcW w:w="720" w:type="dxa"/>
          </w:tcPr>
          <w:p w:rsidR="00CE7FB0" w:rsidRDefault="00CE7FB0" w:rsidP="00CE7FB0">
            <w:pPr>
              <w:jc w:val="center"/>
              <w:rPr>
                <w:sz w:val="15"/>
              </w:rPr>
            </w:pPr>
            <w:r>
              <w:rPr>
                <w:sz w:val="15"/>
              </w:rPr>
              <w:t>70</w:t>
            </w:r>
          </w:p>
        </w:tc>
        <w:tc>
          <w:tcPr>
            <w:tcW w:w="720" w:type="dxa"/>
          </w:tcPr>
          <w:p w:rsidR="00CE7FB0" w:rsidRDefault="00CE7FB0" w:rsidP="00CE7FB0">
            <w:pPr>
              <w:jc w:val="center"/>
              <w:rPr>
                <w:sz w:val="15"/>
              </w:rPr>
            </w:pPr>
            <w:r>
              <w:rPr>
                <w:sz w:val="15"/>
              </w:rPr>
              <w:t>68</w:t>
            </w:r>
          </w:p>
        </w:tc>
        <w:tc>
          <w:tcPr>
            <w:tcW w:w="720" w:type="dxa"/>
          </w:tcPr>
          <w:p w:rsidR="00CE7FB0" w:rsidRDefault="00CE7FB0" w:rsidP="00CE7FB0">
            <w:pPr>
              <w:jc w:val="center"/>
              <w:rPr>
                <w:sz w:val="15"/>
              </w:rPr>
            </w:pPr>
            <w:r>
              <w:rPr>
                <w:sz w:val="15"/>
              </w:rPr>
              <w:t>66</w:t>
            </w:r>
          </w:p>
        </w:tc>
        <w:tc>
          <w:tcPr>
            <w:tcW w:w="720" w:type="dxa"/>
          </w:tcPr>
          <w:p w:rsidR="00CE7FB0" w:rsidRDefault="00CE7FB0" w:rsidP="00CE7FB0">
            <w:pPr>
              <w:jc w:val="center"/>
              <w:rPr>
                <w:sz w:val="15"/>
              </w:rPr>
            </w:pPr>
            <w:r>
              <w:rPr>
                <w:sz w:val="15"/>
              </w:rPr>
              <w:t>69</w:t>
            </w:r>
          </w:p>
        </w:tc>
        <w:tc>
          <w:tcPr>
            <w:tcW w:w="1260" w:type="dxa"/>
          </w:tcPr>
          <w:p w:rsidR="00CE7FB0" w:rsidRDefault="00CE7FB0" w:rsidP="00CE7FB0">
            <w:pPr>
              <w:jc w:val="center"/>
              <w:rPr>
                <w:sz w:val="15"/>
              </w:rPr>
            </w:pPr>
            <w:r>
              <w:rPr>
                <w:sz w:val="15"/>
              </w:rPr>
              <w:t>68   (74)</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Zeer tevreden</w:t>
            </w:r>
          </w:p>
        </w:tc>
        <w:tc>
          <w:tcPr>
            <w:tcW w:w="720" w:type="dxa"/>
          </w:tcPr>
          <w:p w:rsidR="00CE7FB0" w:rsidRDefault="00CE7FB0" w:rsidP="00CE7FB0">
            <w:pPr>
              <w:jc w:val="center"/>
              <w:rPr>
                <w:sz w:val="15"/>
              </w:rPr>
            </w:pPr>
            <w:r>
              <w:rPr>
                <w:sz w:val="15"/>
              </w:rPr>
              <w:t>15</w:t>
            </w:r>
          </w:p>
        </w:tc>
        <w:tc>
          <w:tcPr>
            <w:tcW w:w="720" w:type="dxa"/>
          </w:tcPr>
          <w:p w:rsidR="00CE7FB0" w:rsidRDefault="00CE7FB0" w:rsidP="00CE7FB0">
            <w:pPr>
              <w:jc w:val="center"/>
              <w:rPr>
                <w:sz w:val="15"/>
              </w:rPr>
            </w:pPr>
            <w:r>
              <w:rPr>
                <w:sz w:val="15"/>
              </w:rPr>
              <w:t>15</w:t>
            </w:r>
          </w:p>
        </w:tc>
        <w:tc>
          <w:tcPr>
            <w:tcW w:w="720" w:type="dxa"/>
          </w:tcPr>
          <w:p w:rsidR="00CE7FB0" w:rsidRDefault="00CE7FB0" w:rsidP="00CE7FB0">
            <w:pPr>
              <w:jc w:val="center"/>
              <w:rPr>
                <w:sz w:val="15"/>
              </w:rPr>
            </w:pPr>
            <w:r>
              <w:rPr>
                <w:sz w:val="15"/>
              </w:rPr>
              <w:t>9</w:t>
            </w:r>
          </w:p>
        </w:tc>
        <w:tc>
          <w:tcPr>
            <w:tcW w:w="720" w:type="dxa"/>
          </w:tcPr>
          <w:p w:rsidR="00CE7FB0" w:rsidRDefault="00CE7FB0" w:rsidP="00CE7FB0">
            <w:pPr>
              <w:jc w:val="center"/>
              <w:rPr>
                <w:sz w:val="15"/>
              </w:rPr>
            </w:pPr>
            <w:r>
              <w:rPr>
                <w:sz w:val="15"/>
              </w:rPr>
              <w:t>12</w:t>
            </w:r>
          </w:p>
        </w:tc>
        <w:tc>
          <w:tcPr>
            <w:tcW w:w="720" w:type="dxa"/>
          </w:tcPr>
          <w:p w:rsidR="00CE7FB0" w:rsidRDefault="00CE7FB0" w:rsidP="00CE7FB0">
            <w:pPr>
              <w:jc w:val="center"/>
              <w:rPr>
                <w:sz w:val="15"/>
              </w:rPr>
            </w:pPr>
            <w:r>
              <w:rPr>
                <w:sz w:val="15"/>
              </w:rPr>
              <w:t>18</w:t>
            </w:r>
          </w:p>
        </w:tc>
        <w:tc>
          <w:tcPr>
            <w:tcW w:w="720" w:type="dxa"/>
          </w:tcPr>
          <w:p w:rsidR="00CE7FB0" w:rsidRDefault="00CE7FB0" w:rsidP="00CE7FB0">
            <w:pPr>
              <w:jc w:val="center"/>
              <w:rPr>
                <w:sz w:val="15"/>
              </w:rPr>
            </w:pPr>
            <w:r>
              <w:rPr>
                <w:sz w:val="15"/>
              </w:rPr>
              <w:t>17</w:t>
            </w:r>
          </w:p>
        </w:tc>
        <w:tc>
          <w:tcPr>
            <w:tcW w:w="720" w:type="dxa"/>
          </w:tcPr>
          <w:p w:rsidR="00CE7FB0" w:rsidRDefault="00CE7FB0" w:rsidP="00CE7FB0">
            <w:pPr>
              <w:jc w:val="center"/>
              <w:rPr>
                <w:sz w:val="15"/>
              </w:rPr>
            </w:pPr>
            <w:r>
              <w:rPr>
                <w:sz w:val="15"/>
              </w:rPr>
              <w:t>7</w:t>
            </w:r>
          </w:p>
        </w:tc>
        <w:tc>
          <w:tcPr>
            <w:tcW w:w="1260" w:type="dxa"/>
          </w:tcPr>
          <w:p w:rsidR="00CE7FB0" w:rsidRDefault="00CE7FB0" w:rsidP="00CE7FB0">
            <w:pPr>
              <w:jc w:val="center"/>
              <w:rPr>
                <w:sz w:val="15"/>
              </w:rPr>
            </w:pPr>
            <w:r>
              <w:rPr>
                <w:sz w:val="15"/>
              </w:rPr>
              <w:t>11   (9)</w:t>
            </w:r>
          </w:p>
        </w:tc>
      </w:tr>
    </w:tbl>
    <w:p w:rsidR="00CE7FB0" w:rsidRDefault="00CE7FB0" w:rsidP="00CE7FB0"/>
    <w:p w:rsidR="00CE7FB0" w:rsidRDefault="00CE7FB0" w:rsidP="00CE7FB0">
      <w:pPr>
        <w:pStyle w:val="Kop2"/>
      </w:pPr>
      <w:bookmarkStart w:id="267" w:name="_Toc522073343"/>
      <w:r>
        <w:t>9.7.</w:t>
      </w:r>
      <w:r>
        <w:tab/>
        <w:t>ROKEN, ALCOHOL, DRUGS EN GOKKEN</w:t>
      </w:r>
      <w:bookmarkEnd w:id="267"/>
    </w:p>
    <w:p w:rsidR="00CE7FB0" w:rsidRDefault="00CE7FB0" w:rsidP="00CE7FB0"/>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980"/>
        <w:gridCol w:w="720"/>
        <w:gridCol w:w="720"/>
        <w:gridCol w:w="720"/>
        <w:gridCol w:w="720"/>
        <w:gridCol w:w="720"/>
        <w:gridCol w:w="720"/>
        <w:gridCol w:w="720"/>
        <w:gridCol w:w="1260"/>
      </w:tblGrid>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2880" w:type="dxa"/>
            <w:gridSpan w:val="4"/>
          </w:tcPr>
          <w:p w:rsidR="00CE7FB0" w:rsidRDefault="00CE7FB0" w:rsidP="00CE7FB0">
            <w:pPr>
              <w:jc w:val="center"/>
              <w:rPr>
                <w:b/>
                <w:sz w:val="15"/>
              </w:rPr>
            </w:pPr>
            <w:r>
              <w:rPr>
                <w:b/>
                <w:sz w:val="15"/>
              </w:rPr>
              <w:t>GESLACHT</w:t>
            </w:r>
          </w:p>
        </w:tc>
        <w:tc>
          <w:tcPr>
            <w:tcW w:w="3420" w:type="dxa"/>
            <w:gridSpan w:val="4"/>
          </w:tcPr>
          <w:p w:rsidR="00CE7FB0" w:rsidRDefault="00CE7FB0" w:rsidP="00CE7FB0">
            <w:pPr>
              <w:jc w:val="center"/>
              <w:rPr>
                <w:b/>
                <w:sz w:val="15"/>
              </w:rPr>
            </w:pPr>
            <w:r>
              <w:rPr>
                <w:b/>
                <w:sz w:val="15"/>
              </w:rPr>
              <w:t>LEEFTIJD</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1440" w:type="dxa"/>
            <w:gridSpan w:val="2"/>
            <w:vAlign w:val="center"/>
          </w:tcPr>
          <w:p w:rsidR="00CE7FB0" w:rsidRDefault="00CE7FB0" w:rsidP="00CE7FB0">
            <w:pPr>
              <w:jc w:val="center"/>
              <w:rPr>
                <w:b/>
                <w:sz w:val="15"/>
              </w:rPr>
            </w:pPr>
            <w:r>
              <w:rPr>
                <w:b/>
                <w:sz w:val="15"/>
              </w:rPr>
              <w:t>Jongen</w:t>
            </w:r>
          </w:p>
        </w:tc>
        <w:tc>
          <w:tcPr>
            <w:tcW w:w="1440" w:type="dxa"/>
            <w:gridSpan w:val="2"/>
            <w:vAlign w:val="center"/>
          </w:tcPr>
          <w:p w:rsidR="00CE7FB0" w:rsidRDefault="00CE7FB0" w:rsidP="00CE7FB0">
            <w:pPr>
              <w:jc w:val="center"/>
              <w:rPr>
                <w:b/>
                <w:sz w:val="15"/>
              </w:rPr>
            </w:pPr>
            <w:r>
              <w:rPr>
                <w:b/>
                <w:sz w:val="15"/>
              </w:rPr>
              <w:t>Meisje</w:t>
            </w:r>
          </w:p>
        </w:tc>
        <w:tc>
          <w:tcPr>
            <w:tcW w:w="720" w:type="dxa"/>
          </w:tcPr>
          <w:p w:rsidR="00CE7FB0" w:rsidRDefault="00CE7FB0" w:rsidP="00CE7FB0">
            <w:pPr>
              <w:jc w:val="center"/>
              <w:rPr>
                <w:b/>
                <w:sz w:val="15"/>
              </w:rPr>
            </w:pPr>
            <w:r>
              <w:rPr>
                <w:b/>
                <w:sz w:val="15"/>
              </w:rPr>
              <w:t>12-15 jr</w:t>
            </w:r>
          </w:p>
        </w:tc>
        <w:tc>
          <w:tcPr>
            <w:tcW w:w="720" w:type="dxa"/>
          </w:tcPr>
          <w:p w:rsidR="00CE7FB0" w:rsidRDefault="00CE7FB0" w:rsidP="00CE7FB0">
            <w:pPr>
              <w:jc w:val="center"/>
              <w:rPr>
                <w:b/>
                <w:sz w:val="15"/>
              </w:rPr>
            </w:pPr>
          </w:p>
        </w:tc>
        <w:tc>
          <w:tcPr>
            <w:tcW w:w="720" w:type="dxa"/>
          </w:tcPr>
          <w:p w:rsidR="00CE7FB0" w:rsidRDefault="00CE7FB0" w:rsidP="00CE7FB0">
            <w:pPr>
              <w:jc w:val="center"/>
              <w:rPr>
                <w:b/>
                <w:sz w:val="15"/>
              </w:rPr>
            </w:pPr>
            <w:r>
              <w:rPr>
                <w:b/>
                <w:sz w:val="15"/>
              </w:rPr>
              <w:t>16–23 jr</w:t>
            </w:r>
          </w:p>
        </w:tc>
        <w:tc>
          <w:tcPr>
            <w:tcW w:w="1260" w:type="dxa"/>
          </w:tcPr>
          <w:p w:rsidR="00CE7FB0" w:rsidRDefault="00CE7FB0" w:rsidP="00CE7FB0">
            <w:pPr>
              <w:jc w:val="center"/>
              <w:rPr>
                <w:b/>
                <w:sz w:val="15"/>
              </w:rPr>
            </w:pPr>
            <w:r>
              <w:rPr>
                <w:b/>
                <w:sz w:val="15"/>
              </w:rPr>
              <w:t>16-19jr (20-23jr)</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1260" w:type="dxa"/>
          </w:tcPr>
          <w:p w:rsidR="00CE7FB0" w:rsidRDefault="00CE7FB0" w:rsidP="00CE7FB0">
            <w:pPr>
              <w:jc w:val="center"/>
              <w:rPr>
                <w:b/>
                <w:sz w:val="15"/>
              </w:rPr>
            </w:pPr>
            <w:r>
              <w:rPr>
                <w:b/>
                <w:sz w:val="15"/>
              </w:rPr>
              <w:t>Regio</w:t>
            </w:r>
          </w:p>
        </w:tc>
      </w:tr>
      <w:tr w:rsidR="00CE7FB0">
        <w:tblPrEx>
          <w:tblCellMar>
            <w:top w:w="0" w:type="dxa"/>
            <w:bottom w:w="0" w:type="dxa"/>
          </w:tblCellMar>
        </w:tblPrEx>
        <w:trPr>
          <w:cantSplit/>
        </w:trPr>
        <w:tc>
          <w:tcPr>
            <w:tcW w:w="3420" w:type="dxa"/>
            <w:gridSpan w:val="2"/>
          </w:tcPr>
          <w:p w:rsidR="00CE7FB0" w:rsidRDefault="00CE7FB0" w:rsidP="00CE7FB0">
            <w:pPr>
              <w:pStyle w:val="Voettekst"/>
              <w:tabs>
                <w:tab w:val="clear" w:pos="4536"/>
                <w:tab w:val="clear" w:pos="9072"/>
              </w:tabs>
              <w:rPr>
                <w:b/>
                <w:sz w:val="15"/>
              </w:rPr>
            </w:pP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1260" w:type="dxa"/>
          </w:tcPr>
          <w:p w:rsidR="00CE7FB0" w:rsidRDefault="00CE7FB0" w:rsidP="00CE7FB0">
            <w:pPr>
              <w:jc w:val="center"/>
              <w:rPr>
                <w:b/>
                <w:sz w:val="15"/>
              </w:rPr>
            </w:pPr>
            <w:r>
              <w:rPr>
                <w:b/>
                <w:sz w:val="15"/>
              </w:rPr>
              <w:t>%</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ROKEN</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Roken</w:t>
            </w:r>
          </w:p>
        </w:tc>
        <w:tc>
          <w:tcPr>
            <w:tcW w:w="1980" w:type="dxa"/>
          </w:tcPr>
          <w:p w:rsidR="00CE7FB0" w:rsidRDefault="00CE7FB0" w:rsidP="00CE7FB0">
            <w:pPr>
              <w:rPr>
                <w:sz w:val="15"/>
              </w:rPr>
            </w:pPr>
            <w:r>
              <w:rPr>
                <w:sz w:val="15"/>
              </w:rPr>
              <w:t>Nee</w:t>
            </w:r>
          </w:p>
        </w:tc>
        <w:tc>
          <w:tcPr>
            <w:tcW w:w="720" w:type="dxa"/>
          </w:tcPr>
          <w:p w:rsidR="00CE7FB0" w:rsidRDefault="00CE7FB0" w:rsidP="00CE7FB0">
            <w:pPr>
              <w:jc w:val="center"/>
              <w:rPr>
                <w:sz w:val="15"/>
              </w:rPr>
            </w:pPr>
            <w:r>
              <w:rPr>
                <w:sz w:val="15"/>
              </w:rPr>
              <w:t>79</w:t>
            </w:r>
          </w:p>
        </w:tc>
        <w:tc>
          <w:tcPr>
            <w:tcW w:w="720" w:type="dxa"/>
          </w:tcPr>
          <w:p w:rsidR="00CE7FB0" w:rsidRDefault="00CE7FB0" w:rsidP="00CE7FB0">
            <w:pPr>
              <w:jc w:val="center"/>
              <w:rPr>
                <w:sz w:val="15"/>
              </w:rPr>
            </w:pPr>
            <w:r>
              <w:rPr>
                <w:sz w:val="15"/>
              </w:rPr>
              <w:t>71</w:t>
            </w:r>
          </w:p>
        </w:tc>
        <w:tc>
          <w:tcPr>
            <w:tcW w:w="720" w:type="dxa"/>
          </w:tcPr>
          <w:p w:rsidR="00CE7FB0" w:rsidRDefault="00CE7FB0" w:rsidP="00CE7FB0">
            <w:pPr>
              <w:jc w:val="center"/>
              <w:rPr>
                <w:sz w:val="15"/>
              </w:rPr>
            </w:pPr>
            <w:r>
              <w:rPr>
                <w:sz w:val="15"/>
              </w:rPr>
              <w:t>74</w:t>
            </w:r>
          </w:p>
        </w:tc>
        <w:tc>
          <w:tcPr>
            <w:tcW w:w="720" w:type="dxa"/>
          </w:tcPr>
          <w:p w:rsidR="00CE7FB0" w:rsidRDefault="00CE7FB0" w:rsidP="00CE7FB0">
            <w:pPr>
              <w:jc w:val="center"/>
              <w:rPr>
                <w:sz w:val="15"/>
              </w:rPr>
            </w:pPr>
            <w:r>
              <w:rPr>
                <w:sz w:val="15"/>
              </w:rPr>
              <w:t>72</w:t>
            </w:r>
          </w:p>
        </w:tc>
        <w:tc>
          <w:tcPr>
            <w:tcW w:w="720" w:type="dxa"/>
          </w:tcPr>
          <w:p w:rsidR="00CE7FB0" w:rsidRDefault="00CE7FB0" w:rsidP="00CE7FB0">
            <w:pPr>
              <w:jc w:val="center"/>
              <w:rPr>
                <w:sz w:val="15"/>
              </w:rPr>
            </w:pPr>
            <w:r>
              <w:rPr>
                <w:sz w:val="15"/>
              </w:rPr>
              <w:t>95</w:t>
            </w:r>
          </w:p>
        </w:tc>
        <w:tc>
          <w:tcPr>
            <w:tcW w:w="720" w:type="dxa"/>
          </w:tcPr>
          <w:p w:rsidR="00CE7FB0" w:rsidRDefault="00CE7FB0" w:rsidP="00CE7FB0">
            <w:pPr>
              <w:jc w:val="center"/>
              <w:rPr>
                <w:sz w:val="15"/>
              </w:rPr>
            </w:pPr>
            <w:r>
              <w:rPr>
                <w:sz w:val="15"/>
              </w:rPr>
              <w:t>88</w:t>
            </w:r>
          </w:p>
        </w:tc>
        <w:tc>
          <w:tcPr>
            <w:tcW w:w="720" w:type="dxa"/>
          </w:tcPr>
          <w:p w:rsidR="00CE7FB0" w:rsidRDefault="00CE7FB0" w:rsidP="00CE7FB0">
            <w:pPr>
              <w:jc w:val="center"/>
              <w:rPr>
                <w:sz w:val="15"/>
              </w:rPr>
            </w:pPr>
            <w:r>
              <w:rPr>
                <w:sz w:val="15"/>
              </w:rPr>
              <w:t>60</w:t>
            </w:r>
          </w:p>
        </w:tc>
        <w:tc>
          <w:tcPr>
            <w:tcW w:w="1260" w:type="dxa"/>
          </w:tcPr>
          <w:p w:rsidR="00CE7FB0" w:rsidRDefault="00CE7FB0" w:rsidP="00CE7FB0">
            <w:pPr>
              <w:jc w:val="center"/>
              <w:rPr>
                <w:sz w:val="15"/>
              </w:rPr>
            </w:pPr>
            <w:r>
              <w:rPr>
                <w:sz w:val="15"/>
              </w:rPr>
              <w:t>60   (59)</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Af en toe</w:t>
            </w:r>
          </w:p>
        </w:tc>
        <w:tc>
          <w:tcPr>
            <w:tcW w:w="720" w:type="dxa"/>
          </w:tcPr>
          <w:p w:rsidR="00CE7FB0" w:rsidRDefault="00CE7FB0" w:rsidP="00CE7FB0">
            <w:pPr>
              <w:jc w:val="center"/>
              <w:rPr>
                <w:sz w:val="15"/>
              </w:rPr>
            </w:pPr>
            <w:r>
              <w:rPr>
                <w:sz w:val="15"/>
              </w:rPr>
              <w:t>5</w:t>
            </w:r>
          </w:p>
        </w:tc>
        <w:tc>
          <w:tcPr>
            <w:tcW w:w="720" w:type="dxa"/>
          </w:tcPr>
          <w:p w:rsidR="00CE7FB0" w:rsidRDefault="00CE7FB0" w:rsidP="00CE7FB0">
            <w:pPr>
              <w:jc w:val="center"/>
              <w:rPr>
                <w:sz w:val="15"/>
              </w:rPr>
            </w:pPr>
            <w:r>
              <w:rPr>
                <w:sz w:val="15"/>
              </w:rPr>
              <w:t>8</w:t>
            </w:r>
          </w:p>
        </w:tc>
        <w:tc>
          <w:tcPr>
            <w:tcW w:w="720" w:type="dxa"/>
          </w:tcPr>
          <w:p w:rsidR="00CE7FB0" w:rsidRDefault="00CE7FB0" w:rsidP="00CE7FB0">
            <w:pPr>
              <w:jc w:val="center"/>
              <w:rPr>
                <w:sz w:val="15"/>
              </w:rPr>
            </w:pPr>
            <w:r>
              <w:rPr>
                <w:sz w:val="15"/>
              </w:rPr>
              <w:t>9</w:t>
            </w:r>
          </w:p>
        </w:tc>
        <w:tc>
          <w:tcPr>
            <w:tcW w:w="720" w:type="dxa"/>
          </w:tcPr>
          <w:p w:rsidR="00CE7FB0" w:rsidRDefault="00CE7FB0" w:rsidP="00CE7FB0">
            <w:pPr>
              <w:jc w:val="center"/>
              <w:rPr>
                <w:sz w:val="15"/>
              </w:rPr>
            </w:pPr>
            <w:r>
              <w:rPr>
                <w:sz w:val="15"/>
              </w:rPr>
              <w:t>9</w:t>
            </w: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r>
              <w:rPr>
                <w:sz w:val="15"/>
              </w:rPr>
              <w:t>6</w:t>
            </w:r>
          </w:p>
        </w:tc>
        <w:tc>
          <w:tcPr>
            <w:tcW w:w="720" w:type="dxa"/>
          </w:tcPr>
          <w:p w:rsidR="00CE7FB0" w:rsidRDefault="00CE7FB0" w:rsidP="00CE7FB0">
            <w:pPr>
              <w:jc w:val="center"/>
              <w:rPr>
                <w:sz w:val="15"/>
              </w:rPr>
            </w:pPr>
            <w:r>
              <w:rPr>
                <w:sz w:val="15"/>
              </w:rPr>
              <w:t>12</w:t>
            </w:r>
          </w:p>
        </w:tc>
        <w:tc>
          <w:tcPr>
            <w:tcW w:w="1260" w:type="dxa"/>
          </w:tcPr>
          <w:p w:rsidR="00CE7FB0" w:rsidRDefault="00CE7FB0" w:rsidP="00CE7FB0">
            <w:pPr>
              <w:jc w:val="center"/>
              <w:rPr>
                <w:sz w:val="15"/>
              </w:rPr>
            </w:pPr>
            <w:r>
              <w:rPr>
                <w:sz w:val="15"/>
              </w:rPr>
              <w:t>12   (10)</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 xml:space="preserve">Dagelijks </w:t>
            </w:r>
          </w:p>
        </w:tc>
        <w:tc>
          <w:tcPr>
            <w:tcW w:w="720" w:type="dxa"/>
          </w:tcPr>
          <w:p w:rsidR="00CE7FB0" w:rsidRDefault="00CE7FB0" w:rsidP="00CE7FB0">
            <w:pPr>
              <w:jc w:val="center"/>
              <w:rPr>
                <w:sz w:val="15"/>
              </w:rPr>
            </w:pPr>
            <w:r>
              <w:rPr>
                <w:sz w:val="15"/>
              </w:rPr>
              <w:t>16</w:t>
            </w:r>
          </w:p>
        </w:tc>
        <w:tc>
          <w:tcPr>
            <w:tcW w:w="720" w:type="dxa"/>
          </w:tcPr>
          <w:p w:rsidR="00CE7FB0" w:rsidRDefault="00CE7FB0" w:rsidP="00CE7FB0">
            <w:pPr>
              <w:jc w:val="center"/>
              <w:rPr>
                <w:sz w:val="15"/>
              </w:rPr>
            </w:pPr>
            <w:r>
              <w:rPr>
                <w:sz w:val="15"/>
              </w:rPr>
              <w:t>21</w:t>
            </w:r>
          </w:p>
        </w:tc>
        <w:tc>
          <w:tcPr>
            <w:tcW w:w="720" w:type="dxa"/>
          </w:tcPr>
          <w:p w:rsidR="00CE7FB0" w:rsidRDefault="00CE7FB0" w:rsidP="00CE7FB0">
            <w:pPr>
              <w:jc w:val="center"/>
              <w:rPr>
                <w:sz w:val="15"/>
              </w:rPr>
            </w:pPr>
            <w:r>
              <w:rPr>
                <w:sz w:val="15"/>
              </w:rPr>
              <w:t>18</w:t>
            </w:r>
          </w:p>
        </w:tc>
        <w:tc>
          <w:tcPr>
            <w:tcW w:w="720" w:type="dxa"/>
          </w:tcPr>
          <w:p w:rsidR="00CE7FB0" w:rsidRDefault="00CE7FB0" w:rsidP="00CE7FB0">
            <w:pPr>
              <w:jc w:val="center"/>
              <w:rPr>
                <w:sz w:val="15"/>
              </w:rPr>
            </w:pPr>
            <w:r>
              <w:rPr>
                <w:sz w:val="15"/>
              </w:rPr>
              <w:t>18</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6</w:t>
            </w:r>
          </w:p>
        </w:tc>
        <w:tc>
          <w:tcPr>
            <w:tcW w:w="720" w:type="dxa"/>
          </w:tcPr>
          <w:p w:rsidR="00CE7FB0" w:rsidRDefault="00CE7FB0" w:rsidP="00CE7FB0">
            <w:pPr>
              <w:jc w:val="center"/>
              <w:rPr>
                <w:sz w:val="15"/>
              </w:rPr>
            </w:pPr>
            <w:r>
              <w:rPr>
                <w:sz w:val="15"/>
              </w:rPr>
              <w:t>28</w:t>
            </w:r>
          </w:p>
        </w:tc>
        <w:tc>
          <w:tcPr>
            <w:tcW w:w="1260" w:type="dxa"/>
          </w:tcPr>
          <w:p w:rsidR="00CE7FB0" w:rsidRDefault="00CE7FB0" w:rsidP="00CE7FB0">
            <w:pPr>
              <w:jc w:val="center"/>
              <w:rPr>
                <w:sz w:val="15"/>
              </w:rPr>
            </w:pPr>
            <w:r>
              <w:rPr>
                <w:sz w:val="15"/>
              </w:rPr>
              <w:t>28   (31)</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Aantal sigaretten per dag</w:t>
            </w:r>
          </w:p>
        </w:tc>
        <w:tc>
          <w:tcPr>
            <w:tcW w:w="1980" w:type="dxa"/>
          </w:tcPr>
          <w:p w:rsidR="00CE7FB0" w:rsidRDefault="00CE7FB0" w:rsidP="00CE7FB0">
            <w:pPr>
              <w:rPr>
                <w:sz w:val="15"/>
              </w:rPr>
            </w:pPr>
            <w:r>
              <w:rPr>
                <w:sz w:val="15"/>
              </w:rPr>
              <w:t>0 – 10</w:t>
            </w:r>
          </w:p>
        </w:tc>
        <w:tc>
          <w:tcPr>
            <w:tcW w:w="720" w:type="dxa"/>
          </w:tcPr>
          <w:p w:rsidR="00CE7FB0" w:rsidRDefault="00CE7FB0" w:rsidP="00CE7FB0">
            <w:pPr>
              <w:jc w:val="center"/>
              <w:rPr>
                <w:sz w:val="15"/>
              </w:rPr>
            </w:pPr>
            <w:r>
              <w:rPr>
                <w:sz w:val="15"/>
              </w:rPr>
              <w:t>67</w:t>
            </w:r>
          </w:p>
        </w:tc>
        <w:tc>
          <w:tcPr>
            <w:tcW w:w="720" w:type="dxa"/>
          </w:tcPr>
          <w:p w:rsidR="00CE7FB0" w:rsidRDefault="00CE7FB0" w:rsidP="00CE7FB0">
            <w:pPr>
              <w:jc w:val="center"/>
              <w:rPr>
                <w:sz w:val="15"/>
              </w:rPr>
            </w:pPr>
            <w:r>
              <w:rPr>
                <w:sz w:val="15"/>
              </w:rPr>
              <w:t>73</w:t>
            </w:r>
          </w:p>
        </w:tc>
        <w:tc>
          <w:tcPr>
            <w:tcW w:w="720" w:type="dxa"/>
          </w:tcPr>
          <w:p w:rsidR="00CE7FB0" w:rsidRDefault="00CE7FB0" w:rsidP="00CE7FB0">
            <w:pPr>
              <w:jc w:val="center"/>
              <w:rPr>
                <w:sz w:val="15"/>
              </w:rPr>
            </w:pPr>
            <w:r>
              <w:rPr>
                <w:sz w:val="15"/>
              </w:rPr>
              <w:t>61</w:t>
            </w:r>
          </w:p>
        </w:tc>
        <w:tc>
          <w:tcPr>
            <w:tcW w:w="720" w:type="dxa"/>
          </w:tcPr>
          <w:p w:rsidR="00CE7FB0" w:rsidRDefault="00CE7FB0" w:rsidP="00CE7FB0">
            <w:pPr>
              <w:jc w:val="center"/>
              <w:rPr>
                <w:sz w:val="15"/>
              </w:rPr>
            </w:pPr>
            <w:r>
              <w:rPr>
                <w:sz w:val="15"/>
              </w:rPr>
              <w:t>71</w:t>
            </w:r>
          </w:p>
        </w:tc>
        <w:tc>
          <w:tcPr>
            <w:tcW w:w="720" w:type="dxa"/>
          </w:tcPr>
          <w:p w:rsidR="00CE7FB0" w:rsidRDefault="00CE7FB0" w:rsidP="00CE7FB0">
            <w:pPr>
              <w:jc w:val="center"/>
              <w:rPr>
                <w:sz w:val="15"/>
              </w:rPr>
            </w:pPr>
            <w:r>
              <w:rPr>
                <w:sz w:val="15"/>
              </w:rPr>
              <w:t>100</w:t>
            </w:r>
          </w:p>
        </w:tc>
        <w:tc>
          <w:tcPr>
            <w:tcW w:w="720" w:type="dxa"/>
          </w:tcPr>
          <w:p w:rsidR="00CE7FB0" w:rsidRDefault="00CE7FB0" w:rsidP="00CE7FB0">
            <w:pPr>
              <w:jc w:val="center"/>
              <w:rPr>
                <w:sz w:val="15"/>
              </w:rPr>
            </w:pPr>
            <w:r>
              <w:rPr>
                <w:sz w:val="15"/>
              </w:rPr>
              <w:t>84</w:t>
            </w:r>
          </w:p>
        </w:tc>
        <w:tc>
          <w:tcPr>
            <w:tcW w:w="720" w:type="dxa"/>
          </w:tcPr>
          <w:p w:rsidR="00CE7FB0" w:rsidRDefault="00CE7FB0" w:rsidP="00CE7FB0">
            <w:pPr>
              <w:jc w:val="center"/>
              <w:rPr>
                <w:sz w:val="15"/>
              </w:rPr>
            </w:pPr>
            <w:r>
              <w:rPr>
                <w:sz w:val="15"/>
              </w:rPr>
              <w:t>60</w:t>
            </w:r>
          </w:p>
        </w:tc>
        <w:tc>
          <w:tcPr>
            <w:tcW w:w="1260" w:type="dxa"/>
          </w:tcPr>
          <w:p w:rsidR="00CE7FB0" w:rsidRDefault="00CE7FB0" w:rsidP="00CE7FB0">
            <w:pPr>
              <w:jc w:val="center"/>
              <w:rPr>
                <w:sz w:val="15"/>
              </w:rPr>
            </w:pPr>
            <w:r>
              <w:rPr>
                <w:sz w:val="15"/>
              </w:rPr>
              <w:t>49   (54)</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Meer dan 10</w:t>
            </w:r>
          </w:p>
        </w:tc>
        <w:tc>
          <w:tcPr>
            <w:tcW w:w="720" w:type="dxa"/>
          </w:tcPr>
          <w:p w:rsidR="00CE7FB0" w:rsidRDefault="00CE7FB0" w:rsidP="00CE7FB0">
            <w:pPr>
              <w:jc w:val="center"/>
              <w:rPr>
                <w:sz w:val="15"/>
              </w:rPr>
            </w:pPr>
            <w:r>
              <w:rPr>
                <w:sz w:val="15"/>
              </w:rPr>
              <w:t>28</w:t>
            </w:r>
          </w:p>
        </w:tc>
        <w:tc>
          <w:tcPr>
            <w:tcW w:w="720" w:type="dxa"/>
          </w:tcPr>
          <w:p w:rsidR="00CE7FB0" w:rsidRDefault="00CE7FB0" w:rsidP="00CE7FB0">
            <w:pPr>
              <w:jc w:val="center"/>
              <w:rPr>
                <w:sz w:val="15"/>
              </w:rPr>
            </w:pPr>
            <w:r>
              <w:rPr>
                <w:sz w:val="15"/>
              </w:rPr>
              <w:t>25</w:t>
            </w:r>
          </w:p>
        </w:tc>
        <w:tc>
          <w:tcPr>
            <w:tcW w:w="720" w:type="dxa"/>
          </w:tcPr>
          <w:p w:rsidR="00CE7FB0" w:rsidRDefault="00CE7FB0" w:rsidP="00CE7FB0">
            <w:pPr>
              <w:jc w:val="center"/>
              <w:rPr>
                <w:sz w:val="15"/>
              </w:rPr>
            </w:pPr>
            <w:r>
              <w:rPr>
                <w:sz w:val="15"/>
              </w:rPr>
              <w:t>39</w:t>
            </w:r>
          </w:p>
        </w:tc>
        <w:tc>
          <w:tcPr>
            <w:tcW w:w="720" w:type="dxa"/>
          </w:tcPr>
          <w:p w:rsidR="00CE7FB0" w:rsidRDefault="00CE7FB0" w:rsidP="00CE7FB0">
            <w:pPr>
              <w:jc w:val="center"/>
              <w:rPr>
                <w:sz w:val="15"/>
              </w:rPr>
            </w:pPr>
            <w:r>
              <w:rPr>
                <w:sz w:val="15"/>
              </w:rPr>
              <w:t>29</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16</w:t>
            </w:r>
          </w:p>
        </w:tc>
        <w:tc>
          <w:tcPr>
            <w:tcW w:w="720" w:type="dxa"/>
          </w:tcPr>
          <w:p w:rsidR="00CE7FB0" w:rsidRDefault="00CE7FB0" w:rsidP="00CE7FB0">
            <w:pPr>
              <w:jc w:val="center"/>
              <w:rPr>
                <w:sz w:val="15"/>
              </w:rPr>
            </w:pPr>
            <w:r>
              <w:rPr>
                <w:sz w:val="15"/>
              </w:rPr>
              <w:t>38</w:t>
            </w:r>
          </w:p>
        </w:tc>
        <w:tc>
          <w:tcPr>
            <w:tcW w:w="1260" w:type="dxa"/>
          </w:tcPr>
          <w:p w:rsidR="00CE7FB0" w:rsidRDefault="00CE7FB0" w:rsidP="00CE7FB0">
            <w:pPr>
              <w:jc w:val="center"/>
              <w:rPr>
                <w:sz w:val="15"/>
              </w:rPr>
            </w:pPr>
            <w:r>
              <w:rPr>
                <w:sz w:val="15"/>
              </w:rPr>
              <w:t>51   (45)</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Sigaren / pijp</w:t>
            </w:r>
          </w:p>
        </w:tc>
        <w:tc>
          <w:tcPr>
            <w:tcW w:w="720" w:type="dxa"/>
          </w:tcPr>
          <w:p w:rsidR="00CE7FB0" w:rsidRDefault="00CE7FB0" w:rsidP="00CE7FB0">
            <w:pPr>
              <w:jc w:val="center"/>
              <w:rPr>
                <w:sz w:val="15"/>
              </w:rPr>
            </w:pPr>
            <w:r>
              <w:rPr>
                <w:sz w:val="15"/>
              </w:rPr>
              <w:t>5</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&lt; 1</w:t>
            </w:r>
          </w:p>
        </w:tc>
        <w:tc>
          <w:tcPr>
            <w:tcW w:w="720" w:type="dxa"/>
          </w:tcPr>
          <w:p w:rsidR="00CE7FB0" w:rsidRDefault="00CE7FB0" w:rsidP="00CE7FB0">
            <w:pPr>
              <w:jc w:val="center"/>
              <w:rPr>
                <w:sz w:val="15"/>
              </w:rPr>
            </w:pPr>
            <w:r>
              <w:rPr>
                <w:sz w:val="15"/>
              </w:rPr>
              <w:t>2</w:t>
            </w:r>
          </w:p>
        </w:tc>
        <w:tc>
          <w:tcPr>
            <w:tcW w:w="1260" w:type="dxa"/>
          </w:tcPr>
          <w:p w:rsidR="00CE7FB0" w:rsidRDefault="00CE7FB0" w:rsidP="00CE7FB0">
            <w:pPr>
              <w:jc w:val="center"/>
              <w:rPr>
                <w:sz w:val="15"/>
              </w:rPr>
            </w:pPr>
            <w:r>
              <w:rPr>
                <w:sz w:val="15"/>
              </w:rPr>
              <w:t>&lt; 1   (&lt; 1)</w:t>
            </w:r>
          </w:p>
        </w:tc>
      </w:tr>
      <w:tr w:rsidR="00CE7FB0">
        <w:tblPrEx>
          <w:tblCellMar>
            <w:top w:w="0" w:type="dxa"/>
            <w:bottom w:w="0" w:type="dxa"/>
          </w:tblCellMar>
        </w:tblPrEx>
        <w:trPr>
          <w:cantSplit/>
        </w:trPr>
        <w:tc>
          <w:tcPr>
            <w:tcW w:w="1440" w:type="dxa"/>
          </w:tcPr>
          <w:p w:rsidR="00CE7FB0" w:rsidRDefault="00CE7FB0" w:rsidP="00CE7FB0">
            <w:pPr>
              <w:rPr>
                <w:b/>
                <w:sz w:val="15"/>
              </w:rPr>
            </w:pPr>
          </w:p>
        </w:tc>
        <w:tc>
          <w:tcPr>
            <w:tcW w:w="1980" w:type="dxa"/>
          </w:tcPr>
          <w:p w:rsidR="00CE7FB0" w:rsidRDefault="00CE7FB0" w:rsidP="00CE7FB0">
            <w:pP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ALCOHOL</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Alcohol</w:t>
            </w:r>
          </w:p>
        </w:tc>
        <w:tc>
          <w:tcPr>
            <w:tcW w:w="1980" w:type="dxa"/>
          </w:tcPr>
          <w:p w:rsidR="00CE7FB0" w:rsidRDefault="00CE7FB0" w:rsidP="00CE7FB0">
            <w:pPr>
              <w:rPr>
                <w:b/>
                <w:sz w:val="15"/>
              </w:rPr>
            </w:pPr>
            <w:r>
              <w:rPr>
                <w:b/>
                <w:sz w:val="15"/>
              </w:rPr>
              <w:t>Drinkt niet</w:t>
            </w:r>
          </w:p>
        </w:tc>
        <w:tc>
          <w:tcPr>
            <w:tcW w:w="720" w:type="dxa"/>
          </w:tcPr>
          <w:p w:rsidR="00CE7FB0" w:rsidRDefault="00CE7FB0" w:rsidP="00CE7FB0">
            <w:pPr>
              <w:jc w:val="center"/>
              <w:rPr>
                <w:sz w:val="15"/>
              </w:rPr>
            </w:pPr>
            <w:r>
              <w:rPr>
                <w:sz w:val="15"/>
              </w:rPr>
              <w:t>28</w:t>
            </w:r>
          </w:p>
        </w:tc>
        <w:tc>
          <w:tcPr>
            <w:tcW w:w="720" w:type="dxa"/>
          </w:tcPr>
          <w:p w:rsidR="00CE7FB0" w:rsidRDefault="00CE7FB0" w:rsidP="00CE7FB0">
            <w:pPr>
              <w:jc w:val="center"/>
              <w:rPr>
                <w:sz w:val="15"/>
              </w:rPr>
            </w:pPr>
            <w:r>
              <w:rPr>
                <w:sz w:val="15"/>
              </w:rPr>
              <w:t>27</w:t>
            </w:r>
          </w:p>
        </w:tc>
        <w:tc>
          <w:tcPr>
            <w:tcW w:w="720" w:type="dxa"/>
          </w:tcPr>
          <w:p w:rsidR="00CE7FB0" w:rsidRDefault="00CE7FB0" w:rsidP="00CE7FB0">
            <w:pPr>
              <w:jc w:val="center"/>
              <w:rPr>
                <w:sz w:val="15"/>
              </w:rPr>
            </w:pPr>
            <w:r>
              <w:rPr>
                <w:sz w:val="15"/>
              </w:rPr>
              <w:t>32</w:t>
            </w:r>
          </w:p>
        </w:tc>
        <w:tc>
          <w:tcPr>
            <w:tcW w:w="720" w:type="dxa"/>
          </w:tcPr>
          <w:p w:rsidR="00CE7FB0" w:rsidRDefault="00CE7FB0" w:rsidP="00CE7FB0">
            <w:pPr>
              <w:jc w:val="center"/>
              <w:rPr>
                <w:sz w:val="15"/>
              </w:rPr>
            </w:pPr>
            <w:r>
              <w:rPr>
                <w:sz w:val="15"/>
              </w:rPr>
              <w:t>33</w:t>
            </w:r>
          </w:p>
        </w:tc>
        <w:tc>
          <w:tcPr>
            <w:tcW w:w="720" w:type="dxa"/>
          </w:tcPr>
          <w:p w:rsidR="00CE7FB0" w:rsidRDefault="00CE7FB0" w:rsidP="00CE7FB0">
            <w:pPr>
              <w:jc w:val="center"/>
              <w:rPr>
                <w:sz w:val="15"/>
              </w:rPr>
            </w:pPr>
            <w:r>
              <w:rPr>
                <w:sz w:val="15"/>
              </w:rPr>
              <w:t>54</w:t>
            </w:r>
          </w:p>
        </w:tc>
        <w:tc>
          <w:tcPr>
            <w:tcW w:w="720" w:type="dxa"/>
          </w:tcPr>
          <w:p w:rsidR="00CE7FB0" w:rsidRDefault="00CE7FB0" w:rsidP="00CE7FB0">
            <w:pPr>
              <w:jc w:val="center"/>
              <w:rPr>
                <w:sz w:val="15"/>
              </w:rPr>
            </w:pPr>
            <w:r>
              <w:rPr>
                <w:sz w:val="15"/>
              </w:rPr>
              <w:t>57</w:t>
            </w:r>
          </w:p>
        </w:tc>
        <w:tc>
          <w:tcPr>
            <w:tcW w:w="720" w:type="dxa"/>
          </w:tcPr>
          <w:p w:rsidR="00CE7FB0" w:rsidRDefault="00CE7FB0" w:rsidP="00CE7FB0">
            <w:pPr>
              <w:jc w:val="center"/>
              <w:rPr>
                <w:sz w:val="15"/>
              </w:rPr>
            </w:pPr>
            <w:r>
              <w:rPr>
                <w:sz w:val="15"/>
              </w:rPr>
              <w:t>10</w:t>
            </w:r>
          </w:p>
        </w:tc>
        <w:tc>
          <w:tcPr>
            <w:tcW w:w="1260" w:type="dxa"/>
          </w:tcPr>
          <w:p w:rsidR="00CE7FB0" w:rsidRDefault="00CE7FB0" w:rsidP="00CE7FB0">
            <w:pPr>
              <w:jc w:val="center"/>
              <w:rPr>
                <w:sz w:val="15"/>
              </w:rPr>
            </w:pPr>
            <w:r>
              <w:rPr>
                <w:sz w:val="15"/>
              </w:rPr>
              <w:t>13   (10)</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b/>
                <w:sz w:val="15"/>
              </w:rPr>
            </w:pPr>
            <w:r>
              <w:rPr>
                <w:b/>
                <w:sz w:val="15"/>
              </w:rPr>
              <w:t>Drinkt alleen alcoholarm</w:t>
            </w:r>
          </w:p>
        </w:tc>
        <w:tc>
          <w:tcPr>
            <w:tcW w:w="720" w:type="dxa"/>
            <w:vAlign w:val="center"/>
          </w:tcPr>
          <w:p w:rsidR="00CE7FB0" w:rsidRDefault="00CE7FB0" w:rsidP="00CE7FB0">
            <w:pPr>
              <w:jc w:val="center"/>
              <w:rPr>
                <w:sz w:val="15"/>
              </w:rPr>
            </w:pPr>
            <w:r>
              <w:rPr>
                <w:sz w:val="15"/>
              </w:rPr>
              <w:t>7</w:t>
            </w:r>
          </w:p>
        </w:tc>
        <w:tc>
          <w:tcPr>
            <w:tcW w:w="720" w:type="dxa"/>
            <w:vAlign w:val="center"/>
          </w:tcPr>
          <w:p w:rsidR="00CE7FB0" w:rsidRDefault="00CE7FB0" w:rsidP="00CE7FB0">
            <w:pPr>
              <w:jc w:val="center"/>
              <w:rPr>
                <w:sz w:val="15"/>
              </w:rPr>
            </w:pPr>
            <w:r>
              <w:rPr>
                <w:sz w:val="15"/>
              </w:rPr>
              <w:t>7</w:t>
            </w:r>
          </w:p>
        </w:tc>
        <w:tc>
          <w:tcPr>
            <w:tcW w:w="720" w:type="dxa"/>
            <w:vAlign w:val="center"/>
          </w:tcPr>
          <w:p w:rsidR="00CE7FB0" w:rsidRDefault="00CE7FB0" w:rsidP="00CE7FB0">
            <w:pPr>
              <w:jc w:val="center"/>
              <w:rPr>
                <w:sz w:val="15"/>
              </w:rPr>
            </w:pPr>
            <w:r>
              <w:rPr>
                <w:sz w:val="15"/>
              </w:rPr>
              <w:t>7</w:t>
            </w:r>
          </w:p>
        </w:tc>
        <w:tc>
          <w:tcPr>
            <w:tcW w:w="720" w:type="dxa"/>
            <w:vAlign w:val="center"/>
          </w:tcPr>
          <w:p w:rsidR="00CE7FB0" w:rsidRDefault="00CE7FB0" w:rsidP="00CE7FB0">
            <w:pPr>
              <w:jc w:val="center"/>
              <w:rPr>
                <w:sz w:val="15"/>
              </w:rPr>
            </w:pPr>
            <w:r>
              <w:rPr>
                <w:sz w:val="15"/>
              </w:rPr>
              <w:t>3</w:t>
            </w:r>
          </w:p>
        </w:tc>
        <w:tc>
          <w:tcPr>
            <w:tcW w:w="720" w:type="dxa"/>
            <w:vAlign w:val="center"/>
          </w:tcPr>
          <w:p w:rsidR="00CE7FB0" w:rsidRDefault="00CE7FB0" w:rsidP="00CE7FB0">
            <w:pPr>
              <w:jc w:val="center"/>
              <w:rPr>
                <w:sz w:val="15"/>
              </w:rPr>
            </w:pPr>
            <w:r>
              <w:rPr>
                <w:sz w:val="15"/>
              </w:rPr>
              <w:t>14</w:t>
            </w:r>
          </w:p>
        </w:tc>
        <w:tc>
          <w:tcPr>
            <w:tcW w:w="720" w:type="dxa"/>
            <w:vMerge w:val="restart"/>
            <w:vAlign w:val="center"/>
          </w:tcPr>
          <w:p w:rsidR="00CE7FB0" w:rsidRDefault="00CE7FB0" w:rsidP="00CE7FB0">
            <w:pPr>
              <w:jc w:val="center"/>
              <w:rPr>
                <w:sz w:val="15"/>
              </w:rPr>
            </w:pPr>
            <w:r>
              <w:rPr>
                <w:sz w:val="15"/>
              </w:rPr>
              <w:t>43</w:t>
            </w:r>
          </w:p>
        </w:tc>
        <w:tc>
          <w:tcPr>
            <w:tcW w:w="720" w:type="dxa"/>
            <w:vAlign w:val="center"/>
          </w:tcPr>
          <w:p w:rsidR="00CE7FB0" w:rsidRDefault="00CE7FB0" w:rsidP="00CE7FB0">
            <w:pPr>
              <w:jc w:val="center"/>
              <w:rPr>
                <w:sz w:val="15"/>
              </w:rPr>
            </w:pPr>
            <w:r>
              <w:rPr>
                <w:sz w:val="15"/>
              </w:rPr>
              <w:t>2</w:t>
            </w:r>
          </w:p>
        </w:tc>
        <w:tc>
          <w:tcPr>
            <w:tcW w:w="1260" w:type="dxa"/>
            <w:vMerge w:val="restart"/>
            <w:vAlign w:val="center"/>
          </w:tcPr>
          <w:p w:rsidR="00CE7FB0" w:rsidRDefault="00CE7FB0" w:rsidP="00CE7FB0">
            <w:pPr>
              <w:jc w:val="center"/>
              <w:rPr>
                <w:sz w:val="15"/>
              </w:rPr>
            </w:pPr>
            <w:r>
              <w:rPr>
                <w:sz w:val="15"/>
              </w:rPr>
              <w:t>87   (90)</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b/>
                <w:sz w:val="15"/>
              </w:rPr>
            </w:pPr>
            <w:r>
              <w:rPr>
                <w:b/>
                <w:sz w:val="15"/>
              </w:rPr>
              <w:t>Drinkt wel eens</w:t>
            </w:r>
          </w:p>
        </w:tc>
        <w:tc>
          <w:tcPr>
            <w:tcW w:w="720" w:type="dxa"/>
          </w:tcPr>
          <w:p w:rsidR="00CE7FB0" w:rsidRDefault="00CE7FB0" w:rsidP="00CE7FB0">
            <w:pPr>
              <w:jc w:val="center"/>
              <w:rPr>
                <w:sz w:val="15"/>
              </w:rPr>
            </w:pPr>
            <w:r>
              <w:rPr>
                <w:sz w:val="15"/>
              </w:rPr>
              <w:t>65</w:t>
            </w:r>
          </w:p>
        </w:tc>
        <w:tc>
          <w:tcPr>
            <w:tcW w:w="720" w:type="dxa"/>
          </w:tcPr>
          <w:p w:rsidR="00CE7FB0" w:rsidRDefault="00CE7FB0" w:rsidP="00CE7FB0">
            <w:pPr>
              <w:jc w:val="center"/>
              <w:rPr>
                <w:sz w:val="15"/>
              </w:rPr>
            </w:pPr>
            <w:r>
              <w:rPr>
                <w:sz w:val="15"/>
              </w:rPr>
              <w:t>66</w:t>
            </w:r>
          </w:p>
        </w:tc>
        <w:tc>
          <w:tcPr>
            <w:tcW w:w="720" w:type="dxa"/>
          </w:tcPr>
          <w:p w:rsidR="00CE7FB0" w:rsidRDefault="00CE7FB0" w:rsidP="00CE7FB0">
            <w:pPr>
              <w:jc w:val="center"/>
              <w:rPr>
                <w:sz w:val="15"/>
              </w:rPr>
            </w:pPr>
            <w:r>
              <w:rPr>
                <w:sz w:val="15"/>
              </w:rPr>
              <w:t>61</w:t>
            </w:r>
          </w:p>
        </w:tc>
        <w:tc>
          <w:tcPr>
            <w:tcW w:w="720" w:type="dxa"/>
          </w:tcPr>
          <w:p w:rsidR="00CE7FB0" w:rsidRDefault="00CE7FB0" w:rsidP="00CE7FB0">
            <w:pPr>
              <w:jc w:val="center"/>
              <w:rPr>
                <w:sz w:val="15"/>
              </w:rPr>
            </w:pPr>
            <w:r>
              <w:rPr>
                <w:sz w:val="15"/>
              </w:rPr>
              <w:t>64</w:t>
            </w:r>
          </w:p>
        </w:tc>
        <w:tc>
          <w:tcPr>
            <w:tcW w:w="720" w:type="dxa"/>
          </w:tcPr>
          <w:p w:rsidR="00CE7FB0" w:rsidRDefault="00CE7FB0" w:rsidP="00CE7FB0">
            <w:pPr>
              <w:jc w:val="center"/>
              <w:rPr>
                <w:sz w:val="15"/>
              </w:rPr>
            </w:pPr>
            <w:r>
              <w:rPr>
                <w:sz w:val="15"/>
              </w:rPr>
              <w:t>33</w:t>
            </w:r>
          </w:p>
        </w:tc>
        <w:tc>
          <w:tcPr>
            <w:tcW w:w="720" w:type="dxa"/>
            <w:vMerge/>
          </w:tcPr>
          <w:p w:rsidR="00CE7FB0" w:rsidRDefault="00CE7FB0" w:rsidP="00CE7FB0">
            <w:pPr>
              <w:jc w:val="center"/>
              <w:rPr>
                <w:sz w:val="15"/>
              </w:rPr>
            </w:pPr>
          </w:p>
        </w:tc>
        <w:tc>
          <w:tcPr>
            <w:tcW w:w="720" w:type="dxa"/>
          </w:tcPr>
          <w:p w:rsidR="00CE7FB0" w:rsidRDefault="00CE7FB0" w:rsidP="00CE7FB0">
            <w:pPr>
              <w:jc w:val="center"/>
              <w:rPr>
                <w:sz w:val="15"/>
              </w:rPr>
            </w:pPr>
            <w:r>
              <w:rPr>
                <w:sz w:val="15"/>
              </w:rPr>
              <w:t>88</w:t>
            </w:r>
          </w:p>
        </w:tc>
        <w:tc>
          <w:tcPr>
            <w:tcW w:w="1260" w:type="dxa"/>
            <w:vMerge/>
          </w:tcPr>
          <w:p w:rsidR="00CE7FB0" w:rsidRDefault="00CE7FB0" w:rsidP="00CE7FB0">
            <w:pPr>
              <w:jc w:val="center"/>
              <w:rPr>
                <w:sz w:val="15"/>
              </w:rPr>
            </w:pP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Alcohol in laatste vier weken</w:t>
            </w:r>
          </w:p>
        </w:tc>
        <w:tc>
          <w:tcPr>
            <w:tcW w:w="1980" w:type="dxa"/>
          </w:tcPr>
          <w:p w:rsidR="00CE7FB0" w:rsidRDefault="00CE7FB0" w:rsidP="00CE7FB0">
            <w:pPr>
              <w:rPr>
                <w:sz w:val="15"/>
              </w:rPr>
            </w:pPr>
            <w:r>
              <w:rPr>
                <w:sz w:val="15"/>
              </w:rPr>
              <w:t xml:space="preserve">Nooit </w:t>
            </w:r>
          </w:p>
        </w:tc>
        <w:tc>
          <w:tcPr>
            <w:tcW w:w="720" w:type="dxa"/>
          </w:tcPr>
          <w:p w:rsidR="00CE7FB0" w:rsidRDefault="00CE7FB0" w:rsidP="00CE7FB0">
            <w:pPr>
              <w:jc w:val="center"/>
              <w:rPr>
                <w:sz w:val="15"/>
              </w:rPr>
            </w:pPr>
            <w:r>
              <w:rPr>
                <w:sz w:val="15"/>
              </w:rPr>
              <w:t>8</w:t>
            </w: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r>
              <w:rPr>
                <w:sz w:val="15"/>
              </w:rPr>
              <w:t>12</w:t>
            </w:r>
          </w:p>
        </w:tc>
        <w:tc>
          <w:tcPr>
            <w:tcW w:w="720" w:type="dxa"/>
          </w:tcPr>
          <w:p w:rsidR="00CE7FB0" w:rsidRDefault="00CE7FB0" w:rsidP="00CE7FB0">
            <w:pPr>
              <w:jc w:val="center"/>
              <w:rPr>
                <w:sz w:val="15"/>
              </w:rPr>
            </w:pPr>
            <w:r>
              <w:rPr>
                <w:sz w:val="15"/>
              </w:rPr>
              <w:t>12</w:t>
            </w:r>
          </w:p>
        </w:tc>
        <w:tc>
          <w:tcPr>
            <w:tcW w:w="720" w:type="dxa"/>
          </w:tcPr>
          <w:p w:rsidR="00CE7FB0" w:rsidRDefault="00CE7FB0" w:rsidP="00CE7FB0">
            <w:pPr>
              <w:jc w:val="center"/>
              <w:rPr>
                <w:sz w:val="15"/>
              </w:rPr>
            </w:pPr>
            <w:r>
              <w:rPr>
                <w:sz w:val="15"/>
              </w:rPr>
              <w:t>20</w:t>
            </w:r>
          </w:p>
        </w:tc>
        <w:tc>
          <w:tcPr>
            <w:tcW w:w="720" w:type="dxa"/>
          </w:tcPr>
          <w:p w:rsidR="00CE7FB0" w:rsidRDefault="00CE7FB0" w:rsidP="00CE7FB0">
            <w:pPr>
              <w:jc w:val="center"/>
              <w:rPr>
                <w:sz w:val="15"/>
              </w:rPr>
            </w:pPr>
            <w:r>
              <w:rPr>
                <w:sz w:val="15"/>
              </w:rPr>
              <w:t>21</w:t>
            </w:r>
          </w:p>
        </w:tc>
        <w:tc>
          <w:tcPr>
            <w:tcW w:w="720" w:type="dxa"/>
          </w:tcPr>
          <w:p w:rsidR="00CE7FB0" w:rsidRDefault="00CE7FB0" w:rsidP="00CE7FB0">
            <w:pPr>
              <w:jc w:val="center"/>
              <w:rPr>
                <w:sz w:val="15"/>
              </w:rPr>
            </w:pPr>
            <w:r>
              <w:rPr>
                <w:sz w:val="15"/>
              </w:rPr>
              <w:t>5</w:t>
            </w:r>
          </w:p>
        </w:tc>
        <w:tc>
          <w:tcPr>
            <w:tcW w:w="1260" w:type="dxa"/>
          </w:tcPr>
          <w:p w:rsidR="00CE7FB0" w:rsidRDefault="00CE7FB0" w:rsidP="00CE7FB0">
            <w:pPr>
              <w:jc w:val="center"/>
              <w:rPr>
                <w:sz w:val="15"/>
              </w:rPr>
            </w:pPr>
            <w:r>
              <w:rPr>
                <w:sz w:val="15"/>
              </w:rPr>
              <w:t>6  (7)</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1 – 6 keer</w:t>
            </w:r>
          </w:p>
        </w:tc>
        <w:tc>
          <w:tcPr>
            <w:tcW w:w="720" w:type="dxa"/>
          </w:tcPr>
          <w:p w:rsidR="00CE7FB0" w:rsidRDefault="00CE7FB0" w:rsidP="00CE7FB0">
            <w:pPr>
              <w:jc w:val="center"/>
              <w:rPr>
                <w:sz w:val="15"/>
              </w:rPr>
            </w:pPr>
            <w:r>
              <w:rPr>
                <w:sz w:val="15"/>
              </w:rPr>
              <w:t>56</w:t>
            </w:r>
          </w:p>
        </w:tc>
        <w:tc>
          <w:tcPr>
            <w:tcW w:w="720" w:type="dxa"/>
          </w:tcPr>
          <w:p w:rsidR="00CE7FB0" w:rsidRDefault="00CE7FB0" w:rsidP="00CE7FB0">
            <w:pPr>
              <w:jc w:val="center"/>
              <w:rPr>
                <w:sz w:val="15"/>
              </w:rPr>
            </w:pPr>
            <w:r>
              <w:rPr>
                <w:sz w:val="15"/>
              </w:rPr>
              <w:t>52</w:t>
            </w:r>
          </w:p>
        </w:tc>
        <w:tc>
          <w:tcPr>
            <w:tcW w:w="720" w:type="dxa"/>
          </w:tcPr>
          <w:p w:rsidR="00CE7FB0" w:rsidRDefault="00CE7FB0" w:rsidP="00CE7FB0">
            <w:pPr>
              <w:jc w:val="center"/>
              <w:rPr>
                <w:sz w:val="15"/>
              </w:rPr>
            </w:pPr>
            <w:r>
              <w:rPr>
                <w:sz w:val="15"/>
              </w:rPr>
              <w:t>77</w:t>
            </w:r>
          </w:p>
        </w:tc>
        <w:tc>
          <w:tcPr>
            <w:tcW w:w="720" w:type="dxa"/>
          </w:tcPr>
          <w:p w:rsidR="00CE7FB0" w:rsidRDefault="00CE7FB0" w:rsidP="00CE7FB0">
            <w:pPr>
              <w:jc w:val="center"/>
              <w:rPr>
                <w:sz w:val="15"/>
              </w:rPr>
            </w:pPr>
            <w:r>
              <w:rPr>
                <w:sz w:val="15"/>
              </w:rPr>
              <w:t>71</w:t>
            </w:r>
          </w:p>
        </w:tc>
        <w:tc>
          <w:tcPr>
            <w:tcW w:w="720" w:type="dxa"/>
          </w:tcPr>
          <w:p w:rsidR="00CE7FB0" w:rsidRDefault="00CE7FB0" w:rsidP="00CE7FB0">
            <w:pPr>
              <w:jc w:val="center"/>
              <w:rPr>
                <w:sz w:val="15"/>
              </w:rPr>
            </w:pPr>
            <w:r>
              <w:rPr>
                <w:sz w:val="15"/>
              </w:rPr>
              <w:t>69</w:t>
            </w:r>
          </w:p>
        </w:tc>
        <w:tc>
          <w:tcPr>
            <w:tcW w:w="720" w:type="dxa"/>
          </w:tcPr>
          <w:p w:rsidR="00CE7FB0" w:rsidRDefault="00CE7FB0" w:rsidP="00CE7FB0">
            <w:pPr>
              <w:jc w:val="center"/>
              <w:rPr>
                <w:sz w:val="15"/>
              </w:rPr>
            </w:pPr>
            <w:r>
              <w:rPr>
                <w:sz w:val="15"/>
              </w:rPr>
              <w:t>71</w:t>
            </w:r>
          </w:p>
        </w:tc>
        <w:tc>
          <w:tcPr>
            <w:tcW w:w="720" w:type="dxa"/>
          </w:tcPr>
          <w:p w:rsidR="00CE7FB0" w:rsidRDefault="00CE7FB0" w:rsidP="00CE7FB0">
            <w:pPr>
              <w:jc w:val="center"/>
              <w:rPr>
                <w:sz w:val="15"/>
              </w:rPr>
            </w:pPr>
            <w:r>
              <w:rPr>
                <w:sz w:val="15"/>
              </w:rPr>
              <w:t>66</w:t>
            </w:r>
          </w:p>
        </w:tc>
        <w:tc>
          <w:tcPr>
            <w:tcW w:w="1260" w:type="dxa"/>
          </w:tcPr>
          <w:p w:rsidR="00CE7FB0" w:rsidRDefault="00CE7FB0" w:rsidP="00CE7FB0">
            <w:pPr>
              <w:jc w:val="center"/>
              <w:rPr>
                <w:sz w:val="15"/>
              </w:rPr>
            </w:pPr>
            <w:r>
              <w:rPr>
                <w:sz w:val="15"/>
              </w:rPr>
              <w:t>69   (56)</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&gt; 6 keer</w:t>
            </w:r>
          </w:p>
        </w:tc>
        <w:tc>
          <w:tcPr>
            <w:tcW w:w="720" w:type="dxa"/>
          </w:tcPr>
          <w:p w:rsidR="00CE7FB0" w:rsidRDefault="00CE7FB0" w:rsidP="00CE7FB0">
            <w:pPr>
              <w:jc w:val="center"/>
              <w:rPr>
                <w:sz w:val="15"/>
              </w:rPr>
            </w:pPr>
            <w:r>
              <w:rPr>
                <w:sz w:val="15"/>
              </w:rPr>
              <w:t>36</w:t>
            </w:r>
          </w:p>
        </w:tc>
        <w:tc>
          <w:tcPr>
            <w:tcW w:w="720" w:type="dxa"/>
          </w:tcPr>
          <w:p w:rsidR="00CE7FB0" w:rsidRDefault="00CE7FB0" w:rsidP="00CE7FB0">
            <w:pPr>
              <w:jc w:val="center"/>
              <w:rPr>
                <w:sz w:val="15"/>
              </w:rPr>
            </w:pPr>
            <w:r>
              <w:rPr>
                <w:sz w:val="15"/>
              </w:rPr>
              <w:t>41</w:t>
            </w:r>
          </w:p>
        </w:tc>
        <w:tc>
          <w:tcPr>
            <w:tcW w:w="720" w:type="dxa"/>
          </w:tcPr>
          <w:p w:rsidR="00CE7FB0" w:rsidRDefault="00CE7FB0" w:rsidP="00CE7FB0">
            <w:pPr>
              <w:jc w:val="center"/>
              <w:rPr>
                <w:sz w:val="15"/>
              </w:rPr>
            </w:pPr>
            <w:r>
              <w:rPr>
                <w:sz w:val="15"/>
              </w:rPr>
              <w:t>12</w:t>
            </w:r>
          </w:p>
        </w:tc>
        <w:tc>
          <w:tcPr>
            <w:tcW w:w="720" w:type="dxa"/>
          </w:tcPr>
          <w:p w:rsidR="00CE7FB0" w:rsidRDefault="00CE7FB0" w:rsidP="00CE7FB0">
            <w:pPr>
              <w:jc w:val="center"/>
              <w:rPr>
                <w:sz w:val="15"/>
              </w:rPr>
            </w:pPr>
            <w:r>
              <w:rPr>
                <w:sz w:val="15"/>
              </w:rPr>
              <w:t>16</w:t>
            </w:r>
          </w:p>
        </w:tc>
        <w:tc>
          <w:tcPr>
            <w:tcW w:w="720" w:type="dxa"/>
          </w:tcPr>
          <w:p w:rsidR="00CE7FB0" w:rsidRDefault="00CE7FB0" w:rsidP="00CE7FB0">
            <w:pPr>
              <w:jc w:val="center"/>
              <w:rPr>
                <w:sz w:val="15"/>
              </w:rPr>
            </w:pPr>
            <w:r>
              <w:rPr>
                <w:sz w:val="15"/>
              </w:rPr>
              <w:t>10</w:t>
            </w:r>
          </w:p>
        </w:tc>
        <w:tc>
          <w:tcPr>
            <w:tcW w:w="720" w:type="dxa"/>
          </w:tcPr>
          <w:p w:rsidR="00CE7FB0" w:rsidRDefault="00CE7FB0" w:rsidP="00CE7FB0">
            <w:pPr>
              <w:jc w:val="center"/>
              <w:rPr>
                <w:sz w:val="15"/>
              </w:rPr>
            </w:pPr>
            <w:r>
              <w:rPr>
                <w:sz w:val="15"/>
              </w:rPr>
              <w:t>8</w:t>
            </w:r>
          </w:p>
        </w:tc>
        <w:tc>
          <w:tcPr>
            <w:tcW w:w="720" w:type="dxa"/>
          </w:tcPr>
          <w:p w:rsidR="00CE7FB0" w:rsidRDefault="00CE7FB0" w:rsidP="00CE7FB0">
            <w:pPr>
              <w:jc w:val="center"/>
              <w:rPr>
                <w:sz w:val="15"/>
              </w:rPr>
            </w:pPr>
            <w:r>
              <w:rPr>
                <w:sz w:val="15"/>
              </w:rPr>
              <w:t>29</w:t>
            </w:r>
          </w:p>
        </w:tc>
        <w:tc>
          <w:tcPr>
            <w:tcW w:w="1260" w:type="dxa"/>
          </w:tcPr>
          <w:p w:rsidR="00CE7FB0" w:rsidRDefault="00CE7FB0" w:rsidP="00CE7FB0">
            <w:pPr>
              <w:jc w:val="center"/>
              <w:rPr>
                <w:sz w:val="15"/>
              </w:rPr>
            </w:pPr>
            <w:r>
              <w:rPr>
                <w:sz w:val="15"/>
              </w:rPr>
              <w:t>21   (36)</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 xml:space="preserve"> </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Aantal glazen per keer</w:t>
            </w:r>
          </w:p>
        </w:tc>
        <w:tc>
          <w:tcPr>
            <w:tcW w:w="1980" w:type="dxa"/>
          </w:tcPr>
          <w:p w:rsidR="00CE7FB0" w:rsidRDefault="00CE7FB0" w:rsidP="00CE7FB0">
            <w:pPr>
              <w:rPr>
                <w:sz w:val="15"/>
              </w:rPr>
            </w:pPr>
            <w:r>
              <w:rPr>
                <w:sz w:val="15"/>
              </w:rPr>
              <w:t>1 – 4 glazen</w:t>
            </w:r>
          </w:p>
        </w:tc>
        <w:tc>
          <w:tcPr>
            <w:tcW w:w="720" w:type="dxa"/>
          </w:tcPr>
          <w:p w:rsidR="00CE7FB0" w:rsidRDefault="00CE7FB0" w:rsidP="00CE7FB0">
            <w:pPr>
              <w:jc w:val="center"/>
              <w:rPr>
                <w:sz w:val="15"/>
              </w:rPr>
            </w:pPr>
            <w:r>
              <w:rPr>
                <w:sz w:val="15"/>
              </w:rPr>
              <w:t>57</w:t>
            </w:r>
          </w:p>
        </w:tc>
        <w:tc>
          <w:tcPr>
            <w:tcW w:w="720" w:type="dxa"/>
          </w:tcPr>
          <w:p w:rsidR="00CE7FB0" w:rsidRDefault="00CE7FB0" w:rsidP="00CE7FB0">
            <w:pPr>
              <w:jc w:val="center"/>
              <w:rPr>
                <w:sz w:val="15"/>
              </w:rPr>
            </w:pPr>
            <w:r>
              <w:rPr>
                <w:sz w:val="15"/>
              </w:rPr>
              <w:t>53</w:t>
            </w:r>
          </w:p>
        </w:tc>
        <w:tc>
          <w:tcPr>
            <w:tcW w:w="720" w:type="dxa"/>
          </w:tcPr>
          <w:p w:rsidR="00CE7FB0" w:rsidRDefault="00CE7FB0" w:rsidP="00CE7FB0">
            <w:pPr>
              <w:jc w:val="center"/>
              <w:rPr>
                <w:sz w:val="15"/>
              </w:rPr>
            </w:pPr>
            <w:r>
              <w:rPr>
                <w:sz w:val="15"/>
              </w:rPr>
              <w:t>88</w:t>
            </w:r>
          </w:p>
        </w:tc>
        <w:tc>
          <w:tcPr>
            <w:tcW w:w="720" w:type="dxa"/>
          </w:tcPr>
          <w:p w:rsidR="00CE7FB0" w:rsidRDefault="00CE7FB0" w:rsidP="00CE7FB0">
            <w:pPr>
              <w:jc w:val="center"/>
              <w:rPr>
                <w:sz w:val="15"/>
              </w:rPr>
            </w:pPr>
            <w:r>
              <w:rPr>
                <w:sz w:val="15"/>
              </w:rPr>
              <w:t>77</w:t>
            </w:r>
          </w:p>
        </w:tc>
        <w:tc>
          <w:tcPr>
            <w:tcW w:w="720" w:type="dxa"/>
          </w:tcPr>
          <w:p w:rsidR="00CE7FB0" w:rsidRDefault="00CE7FB0" w:rsidP="00CE7FB0">
            <w:pPr>
              <w:jc w:val="center"/>
              <w:rPr>
                <w:sz w:val="15"/>
              </w:rPr>
            </w:pPr>
            <w:r>
              <w:rPr>
                <w:sz w:val="15"/>
              </w:rPr>
              <w:t>94</w:t>
            </w:r>
          </w:p>
        </w:tc>
        <w:tc>
          <w:tcPr>
            <w:tcW w:w="720" w:type="dxa"/>
          </w:tcPr>
          <w:p w:rsidR="00CE7FB0" w:rsidRDefault="00CE7FB0" w:rsidP="00CE7FB0">
            <w:pPr>
              <w:jc w:val="center"/>
              <w:rPr>
                <w:sz w:val="15"/>
              </w:rPr>
            </w:pPr>
            <w:r>
              <w:rPr>
                <w:sz w:val="15"/>
              </w:rPr>
              <w:t>88</w:t>
            </w:r>
          </w:p>
        </w:tc>
        <w:tc>
          <w:tcPr>
            <w:tcW w:w="720" w:type="dxa"/>
          </w:tcPr>
          <w:p w:rsidR="00CE7FB0" w:rsidRDefault="00CE7FB0" w:rsidP="00CE7FB0">
            <w:pPr>
              <w:jc w:val="center"/>
              <w:rPr>
                <w:sz w:val="15"/>
              </w:rPr>
            </w:pPr>
            <w:r>
              <w:rPr>
                <w:sz w:val="15"/>
              </w:rPr>
              <w:t>65</w:t>
            </w:r>
          </w:p>
        </w:tc>
        <w:tc>
          <w:tcPr>
            <w:tcW w:w="1260" w:type="dxa"/>
          </w:tcPr>
          <w:p w:rsidR="00CE7FB0" w:rsidRDefault="00CE7FB0" w:rsidP="00CE7FB0">
            <w:pPr>
              <w:jc w:val="center"/>
              <w:rPr>
                <w:sz w:val="15"/>
              </w:rPr>
            </w:pPr>
            <w:r>
              <w:rPr>
                <w:sz w:val="15"/>
              </w:rPr>
              <w:t>58   (60)</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 xml:space="preserve">5 – 9 glazen </w:t>
            </w:r>
          </w:p>
        </w:tc>
        <w:tc>
          <w:tcPr>
            <w:tcW w:w="720" w:type="dxa"/>
          </w:tcPr>
          <w:p w:rsidR="00CE7FB0" w:rsidRDefault="00CE7FB0" w:rsidP="00CE7FB0">
            <w:pPr>
              <w:jc w:val="center"/>
              <w:rPr>
                <w:sz w:val="15"/>
              </w:rPr>
            </w:pPr>
            <w:r>
              <w:rPr>
                <w:sz w:val="15"/>
              </w:rPr>
              <w:t>35</w:t>
            </w:r>
          </w:p>
        </w:tc>
        <w:tc>
          <w:tcPr>
            <w:tcW w:w="720" w:type="dxa"/>
          </w:tcPr>
          <w:p w:rsidR="00CE7FB0" w:rsidRDefault="00CE7FB0" w:rsidP="00CE7FB0">
            <w:pPr>
              <w:jc w:val="center"/>
              <w:rPr>
                <w:sz w:val="15"/>
              </w:rPr>
            </w:pPr>
            <w:r>
              <w:rPr>
                <w:sz w:val="15"/>
              </w:rPr>
              <w:t>32</w:t>
            </w:r>
          </w:p>
        </w:tc>
        <w:tc>
          <w:tcPr>
            <w:tcW w:w="720" w:type="dxa"/>
          </w:tcPr>
          <w:p w:rsidR="00CE7FB0" w:rsidRDefault="00CE7FB0" w:rsidP="00CE7FB0">
            <w:pPr>
              <w:jc w:val="center"/>
              <w:rPr>
                <w:sz w:val="15"/>
              </w:rPr>
            </w:pPr>
            <w:r>
              <w:rPr>
                <w:sz w:val="15"/>
              </w:rPr>
              <w:t>10</w:t>
            </w:r>
          </w:p>
        </w:tc>
        <w:tc>
          <w:tcPr>
            <w:tcW w:w="720" w:type="dxa"/>
          </w:tcPr>
          <w:p w:rsidR="00CE7FB0" w:rsidRDefault="00CE7FB0" w:rsidP="00CE7FB0">
            <w:pPr>
              <w:jc w:val="center"/>
              <w:rPr>
                <w:sz w:val="15"/>
              </w:rPr>
            </w:pPr>
            <w:r>
              <w:rPr>
                <w:sz w:val="15"/>
              </w:rPr>
              <w:t>20</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11</w:t>
            </w:r>
          </w:p>
        </w:tc>
        <w:tc>
          <w:tcPr>
            <w:tcW w:w="720" w:type="dxa"/>
          </w:tcPr>
          <w:p w:rsidR="00CE7FB0" w:rsidRDefault="00CE7FB0" w:rsidP="00CE7FB0">
            <w:pPr>
              <w:jc w:val="center"/>
              <w:rPr>
                <w:sz w:val="15"/>
              </w:rPr>
            </w:pPr>
            <w:r>
              <w:rPr>
                <w:sz w:val="15"/>
              </w:rPr>
              <w:t>29</w:t>
            </w:r>
          </w:p>
        </w:tc>
        <w:tc>
          <w:tcPr>
            <w:tcW w:w="1260" w:type="dxa"/>
          </w:tcPr>
          <w:p w:rsidR="00CE7FB0" w:rsidRDefault="00CE7FB0" w:rsidP="00CE7FB0">
            <w:pPr>
              <w:jc w:val="center"/>
              <w:rPr>
                <w:sz w:val="15"/>
              </w:rPr>
            </w:pPr>
            <w:r>
              <w:rPr>
                <w:sz w:val="15"/>
              </w:rPr>
              <w:t>32   (30)</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&gt; 10 glazen</w:t>
            </w:r>
          </w:p>
        </w:tc>
        <w:tc>
          <w:tcPr>
            <w:tcW w:w="720" w:type="dxa"/>
          </w:tcPr>
          <w:p w:rsidR="00CE7FB0" w:rsidRDefault="00CE7FB0" w:rsidP="00CE7FB0">
            <w:pPr>
              <w:jc w:val="center"/>
              <w:rPr>
                <w:sz w:val="15"/>
              </w:rPr>
            </w:pPr>
            <w:r>
              <w:rPr>
                <w:sz w:val="15"/>
              </w:rPr>
              <w:t>8</w:t>
            </w:r>
          </w:p>
        </w:tc>
        <w:tc>
          <w:tcPr>
            <w:tcW w:w="720" w:type="dxa"/>
          </w:tcPr>
          <w:p w:rsidR="00CE7FB0" w:rsidRDefault="00CE7FB0" w:rsidP="00CE7FB0">
            <w:pPr>
              <w:jc w:val="center"/>
              <w:rPr>
                <w:sz w:val="15"/>
              </w:rPr>
            </w:pPr>
            <w:r>
              <w:rPr>
                <w:sz w:val="15"/>
              </w:rPr>
              <w:t>14</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6</w:t>
            </w:r>
          </w:p>
        </w:tc>
        <w:tc>
          <w:tcPr>
            <w:tcW w:w="1260" w:type="dxa"/>
          </w:tcPr>
          <w:p w:rsidR="00CE7FB0" w:rsidRDefault="00CE7FB0" w:rsidP="00CE7FB0">
            <w:pPr>
              <w:jc w:val="center"/>
              <w:rPr>
                <w:sz w:val="15"/>
              </w:rPr>
            </w:pPr>
            <w:r>
              <w:rPr>
                <w:sz w:val="15"/>
              </w:rPr>
              <w:t>10   (10)</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GEBRUIK VAN (SOFT)DRUGS</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Aantal malen sofdrugs gebruikt in hele leven</w:t>
            </w:r>
          </w:p>
          <w:p w:rsidR="00CE7FB0" w:rsidRDefault="00CE7FB0" w:rsidP="00CE7FB0">
            <w:pPr>
              <w:rPr>
                <w:b/>
                <w:sz w:val="15"/>
              </w:rPr>
            </w:pPr>
            <w:r>
              <w:rPr>
                <w:b/>
                <w:sz w:val="15"/>
              </w:rPr>
              <w:t xml:space="preserve"> </w:t>
            </w:r>
          </w:p>
        </w:tc>
        <w:tc>
          <w:tcPr>
            <w:tcW w:w="1980" w:type="dxa"/>
          </w:tcPr>
          <w:p w:rsidR="00CE7FB0" w:rsidRDefault="00CE7FB0" w:rsidP="00CE7FB0">
            <w:pPr>
              <w:rPr>
                <w:sz w:val="15"/>
              </w:rPr>
            </w:pPr>
            <w:r>
              <w:rPr>
                <w:sz w:val="15"/>
              </w:rPr>
              <w:t>Geen enkele keer</w:t>
            </w:r>
          </w:p>
        </w:tc>
        <w:tc>
          <w:tcPr>
            <w:tcW w:w="720" w:type="dxa"/>
          </w:tcPr>
          <w:p w:rsidR="00CE7FB0" w:rsidRDefault="00CE7FB0" w:rsidP="00CE7FB0">
            <w:pPr>
              <w:jc w:val="center"/>
              <w:rPr>
                <w:sz w:val="15"/>
              </w:rPr>
            </w:pPr>
            <w:r>
              <w:rPr>
                <w:sz w:val="15"/>
              </w:rPr>
              <w:t>86</w:t>
            </w:r>
          </w:p>
        </w:tc>
        <w:tc>
          <w:tcPr>
            <w:tcW w:w="720" w:type="dxa"/>
          </w:tcPr>
          <w:p w:rsidR="00CE7FB0" w:rsidRDefault="00CE7FB0" w:rsidP="00CE7FB0">
            <w:pPr>
              <w:jc w:val="center"/>
              <w:rPr>
                <w:sz w:val="15"/>
              </w:rPr>
            </w:pPr>
            <w:r>
              <w:rPr>
                <w:sz w:val="15"/>
              </w:rPr>
              <w:t>79</w:t>
            </w:r>
          </w:p>
        </w:tc>
        <w:tc>
          <w:tcPr>
            <w:tcW w:w="720" w:type="dxa"/>
          </w:tcPr>
          <w:p w:rsidR="00CE7FB0" w:rsidRDefault="00CE7FB0" w:rsidP="00CE7FB0">
            <w:pPr>
              <w:jc w:val="center"/>
              <w:rPr>
                <w:sz w:val="15"/>
              </w:rPr>
            </w:pPr>
            <w:r>
              <w:rPr>
                <w:sz w:val="15"/>
              </w:rPr>
              <w:t>89</w:t>
            </w:r>
          </w:p>
        </w:tc>
        <w:tc>
          <w:tcPr>
            <w:tcW w:w="720" w:type="dxa"/>
          </w:tcPr>
          <w:p w:rsidR="00CE7FB0" w:rsidRDefault="00CE7FB0" w:rsidP="00CE7FB0">
            <w:pPr>
              <w:jc w:val="center"/>
              <w:rPr>
                <w:sz w:val="15"/>
              </w:rPr>
            </w:pPr>
            <w:r>
              <w:rPr>
                <w:sz w:val="15"/>
              </w:rPr>
              <w:t>85</w:t>
            </w:r>
          </w:p>
        </w:tc>
        <w:tc>
          <w:tcPr>
            <w:tcW w:w="720" w:type="dxa"/>
          </w:tcPr>
          <w:p w:rsidR="00CE7FB0" w:rsidRDefault="00CE7FB0" w:rsidP="00CE7FB0">
            <w:pPr>
              <w:jc w:val="center"/>
              <w:rPr>
                <w:sz w:val="15"/>
              </w:rPr>
            </w:pPr>
            <w:r>
              <w:rPr>
                <w:sz w:val="15"/>
              </w:rPr>
              <w:t>99</w:t>
            </w:r>
          </w:p>
        </w:tc>
        <w:tc>
          <w:tcPr>
            <w:tcW w:w="720" w:type="dxa"/>
          </w:tcPr>
          <w:p w:rsidR="00CE7FB0" w:rsidRDefault="00CE7FB0" w:rsidP="00CE7FB0">
            <w:pPr>
              <w:jc w:val="center"/>
              <w:rPr>
                <w:sz w:val="15"/>
              </w:rPr>
            </w:pPr>
            <w:r>
              <w:rPr>
                <w:sz w:val="15"/>
              </w:rPr>
              <w:t>96</w:t>
            </w:r>
          </w:p>
        </w:tc>
        <w:tc>
          <w:tcPr>
            <w:tcW w:w="720" w:type="dxa"/>
          </w:tcPr>
          <w:p w:rsidR="00CE7FB0" w:rsidRDefault="00CE7FB0" w:rsidP="00CE7FB0">
            <w:pPr>
              <w:jc w:val="center"/>
              <w:rPr>
                <w:sz w:val="15"/>
              </w:rPr>
            </w:pPr>
            <w:r>
              <w:rPr>
                <w:sz w:val="15"/>
              </w:rPr>
              <w:t>78</w:t>
            </w:r>
          </w:p>
        </w:tc>
        <w:tc>
          <w:tcPr>
            <w:tcW w:w="1260" w:type="dxa"/>
          </w:tcPr>
          <w:p w:rsidR="00CE7FB0" w:rsidRDefault="00CE7FB0" w:rsidP="00CE7FB0">
            <w:pPr>
              <w:jc w:val="center"/>
              <w:rPr>
                <w:sz w:val="15"/>
              </w:rPr>
            </w:pPr>
            <w:r>
              <w:rPr>
                <w:sz w:val="15"/>
              </w:rPr>
              <w:t>74   (72)</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 xml:space="preserve">1 – 2 keer </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6</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6</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r>
              <w:rPr>
                <w:sz w:val="15"/>
              </w:rPr>
              <w:t>7</w:t>
            </w:r>
          </w:p>
        </w:tc>
        <w:tc>
          <w:tcPr>
            <w:tcW w:w="1260" w:type="dxa"/>
          </w:tcPr>
          <w:p w:rsidR="00CE7FB0" w:rsidRDefault="00CE7FB0" w:rsidP="00CE7FB0">
            <w:pPr>
              <w:jc w:val="center"/>
              <w:rPr>
                <w:sz w:val="15"/>
              </w:rPr>
            </w:pPr>
            <w:r>
              <w:rPr>
                <w:sz w:val="15"/>
              </w:rPr>
              <w:t>9   (10)</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 xml:space="preserve">3 keer of vaker </w:t>
            </w:r>
          </w:p>
        </w:tc>
        <w:tc>
          <w:tcPr>
            <w:tcW w:w="720" w:type="dxa"/>
          </w:tcPr>
          <w:p w:rsidR="00CE7FB0" w:rsidRDefault="00CE7FB0" w:rsidP="00CE7FB0">
            <w:pPr>
              <w:jc w:val="center"/>
              <w:rPr>
                <w:sz w:val="15"/>
              </w:rPr>
            </w:pPr>
            <w:r>
              <w:rPr>
                <w:sz w:val="15"/>
              </w:rPr>
              <w:t>10</w:t>
            </w:r>
          </w:p>
        </w:tc>
        <w:tc>
          <w:tcPr>
            <w:tcW w:w="720" w:type="dxa"/>
          </w:tcPr>
          <w:p w:rsidR="00CE7FB0" w:rsidRDefault="00CE7FB0" w:rsidP="00CE7FB0">
            <w:pPr>
              <w:jc w:val="center"/>
              <w:rPr>
                <w:sz w:val="15"/>
              </w:rPr>
            </w:pPr>
            <w:r>
              <w:rPr>
                <w:sz w:val="15"/>
              </w:rPr>
              <w:t>14</w:t>
            </w: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r>
              <w:rPr>
                <w:sz w:val="15"/>
              </w:rPr>
              <w:t>10</w:t>
            </w: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r>
              <w:rPr>
                <w:sz w:val="15"/>
              </w:rPr>
              <w:t>3</w:t>
            </w:r>
          </w:p>
        </w:tc>
        <w:tc>
          <w:tcPr>
            <w:tcW w:w="720" w:type="dxa"/>
          </w:tcPr>
          <w:p w:rsidR="00CE7FB0" w:rsidRDefault="00CE7FB0" w:rsidP="00CE7FB0">
            <w:pPr>
              <w:jc w:val="center"/>
              <w:rPr>
                <w:sz w:val="15"/>
              </w:rPr>
            </w:pPr>
            <w:r>
              <w:rPr>
                <w:sz w:val="15"/>
              </w:rPr>
              <w:t>14</w:t>
            </w:r>
          </w:p>
        </w:tc>
        <w:tc>
          <w:tcPr>
            <w:tcW w:w="1260" w:type="dxa"/>
          </w:tcPr>
          <w:p w:rsidR="00CE7FB0" w:rsidRDefault="00CE7FB0" w:rsidP="00CE7FB0">
            <w:pPr>
              <w:jc w:val="center"/>
              <w:rPr>
                <w:sz w:val="15"/>
              </w:rPr>
            </w:pPr>
            <w:r>
              <w:rPr>
                <w:sz w:val="15"/>
              </w:rPr>
              <w:t>17   (18)</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Gebruik andere drugs</w:t>
            </w:r>
          </w:p>
        </w:tc>
        <w:tc>
          <w:tcPr>
            <w:tcW w:w="1980" w:type="dxa"/>
          </w:tcPr>
          <w:p w:rsidR="00CE7FB0" w:rsidRDefault="00CE7FB0" w:rsidP="00CE7FB0">
            <w:pPr>
              <w:rPr>
                <w:sz w:val="15"/>
              </w:rPr>
            </w:pPr>
            <w:r>
              <w:rPr>
                <w:sz w:val="15"/>
              </w:rPr>
              <w:t>Nee</w:t>
            </w:r>
          </w:p>
        </w:tc>
        <w:tc>
          <w:tcPr>
            <w:tcW w:w="720" w:type="dxa"/>
          </w:tcPr>
          <w:p w:rsidR="00CE7FB0" w:rsidRDefault="00CE7FB0" w:rsidP="00CE7FB0">
            <w:pPr>
              <w:jc w:val="center"/>
              <w:rPr>
                <w:sz w:val="15"/>
              </w:rPr>
            </w:pPr>
            <w:r>
              <w:rPr>
                <w:sz w:val="15"/>
              </w:rPr>
              <w:t>96</w:t>
            </w:r>
          </w:p>
        </w:tc>
        <w:tc>
          <w:tcPr>
            <w:tcW w:w="720" w:type="dxa"/>
          </w:tcPr>
          <w:p w:rsidR="00CE7FB0" w:rsidRDefault="00CE7FB0" w:rsidP="00CE7FB0">
            <w:pPr>
              <w:jc w:val="center"/>
              <w:rPr>
                <w:sz w:val="15"/>
              </w:rPr>
            </w:pPr>
            <w:r>
              <w:rPr>
                <w:sz w:val="15"/>
              </w:rPr>
              <w:t>93</w:t>
            </w:r>
          </w:p>
        </w:tc>
        <w:tc>
          <w:tcPr>
            <w:tcW w:w="720" w:type="dxa"/>
          </w:tcPr>
          <w:p w:rsidR="00CE7FB0" w:rsidRDefault="00CE7FB0" w:rsidP="00CE7FB0">
            <w:pPr>
              <w:jc w:val="center"/>
              <w:rPr>
                <w:sz w:val="15"/>
              </w:rPr>
            </w:pPr>
            <w:r>
              <w:rPr>
                <w:sz w:val="15"/>
              </w:rPr>
              <w:t>96</w:t>
            </w:r>
          </w:p>
        </w:tc>
        <w:tc>
          <w:tcPr>
            <w:tcW w:w="720" w:type="dxa"/>
          </w:tcPr>
          <w:p w:rsidR="00CE7FB0" w:rsidRDefault="00CE7FB0" w:rsidP="00CE7FB0">
            <w:pPr>
              <w:jc w:val="center"/>
              <w:rPr>
                <w:sz w:val="15"/>
              </w:rPr>
            </w:pPr>
            <w:r>
              <w:rPr>
                <w:sz w:val="15"/>
              </w:rPr>
              <w:t>96</w:t>
            </w:r>
          </w:p>
        </w:tc>
        <w:tc>
          <w:tcPr>
            <w:tcW w:w="720" w:type="dxa"/>
          </w:tcPr>
          <w:p w:rsidR="00CE7FB0" w:rsidRDefault="00CE7FB0" w:rsidP="00CE7FB0">
            <w:pPr>
              <w:jc w:val="center"/>
              <w:rPr>
                <w:sz w:val="15"/>
              </w:rPr>
            </w:pPr>
            <w:r>
              <w:rPr>
                <w:sz w:val="15"/>
              </w:rPr>
              <w:t>100</w:t>
            </w:r>
          </w:p>
        </w:tc>
        <w:tc>
          <w:tcPr>
            <w:tcW w:w="720" w:type="dxa"/>
          </w:tcPr>
          <w:p w:rsidR="00CE7FB0" w:rsidRDefault="00CE7FB0" w:rsidP="00CE7FB0">
            <w:pPr>
              <w:jc w:val="center"/>
              <w:rPr>
                <w:sz w:val="15"/>
              </w:rPr>
            </w:pPr>
            <w:r>
              <w:rPr>
                <w:sz w:val="15"/>
              </w:rPr>
              <w:t>99</w:t>
            </w:r>
          </w:p>
        </w:tc>
        <w:tc>
          <w:tcPr>
            <w:tcW w:w="720" w:type="dxa"/>
          </w:tcPr>
          <w:p w:rsidR="00CE7FB0" w:rsidRDefault="00CE7FB0" w:rsidP="00CE7FB0">
            <w:pPr>
              <w:jc w:val="center"/>
              <w:rPr>
                <w:sz w:val="15"/>
              </w:rPr>
            </w:pPr>
            <w:r>
              <w:rPr>
                <w:sz w:val="15"/>
              </w:rPr>
              <w:t>93</w:t>
            </w:r>
          </w:p>
        </w:tc>
        <w:tc>
          <w:tcPr>
            <w:tcW w:w="1260" w:type="dxa"/>
          </w:tcPr>
          <w:p w:rsidR="00CE7FB0" w:rsidRDefault="00CE7FB0" w:rsidP="00CE7FB0">
            <w:pPr>
              <w:jc w:val="center"/>
              <w:rPr>
                <w:sz w:val="15"/>
              </w:rPr>
            </w:pPr>
            <w:r>
              <w:rPr>
                <w:sz w:val="15"/>
              </w:rPr>
              <w:t>92   (91)</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 xml:space="preserve">Ja </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0</w:t>
            </w:r>
          </w:p>
        </w:tc>
        <w:tc>
          <w:tcPr>
            <w:tcW w:w="720" w:type="dxa"/>
          </w:tcPr>
          <w:p w:rsidR="00CE7FB0" w:rsidRDefault="00CE7FB0" w:rsidP="00CE7FB0">
            <w:pPr>
              <w:jc w:val="center"/>
              <w:rPr>
                <w:sz w:val="15"/>
              </w:rPr>
            </w:pPr>
            <w:r>
              <w:rPr>
                <w:sz w:val="15"/>
              </w:rPr>
              <w:t>&lt; 1</w:t>
            </w:r>
          </w:p>
        </w:tc>
        <w:tc>
          <w:tcPr>
            <w:tcW w:w="720" w:type="dxa"/>
          </w:tcPr>
          <w:p w:rsidR="00CE7FB0" w:rsidRDefault="00CE7FB0" w:rsidP="00CE7FB0">
            <w:pPr>
              <w:jc w:val="center"/>
              <w:rPr>
                <w:sz w:val="15"/>
              </w:rPr>
            </w:pPr>
            <w:r>
              <w:rPr>
                <w:sz w:val="15"/>
              </w:rPr>
              <w:t>7</w:t>
            </w:r>
          </w:p>
        </w:tc>
        <w:tc>
          <w:tcPr>
            <w:tcW w:w="1260" w:type="dxa"/>
          </w:tcPr>
          <w:p w:rsidR="00CE7FB0" w:rsidRDefault="00CE7FB0" w:rsidP="00CE7FB0">
            <w:pPr>
              <w:jc w:val="center"/>
              <w:rPr>
                <w:sz w:val="15"/>
              </w:rPr>
            </w:pPr>
            <w:r>
              <w:rPr>
                <w:sz w:val="15"/>
              </w:rPr>
              <w:t>8   (9)</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GOKKEN</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Gokken afgelopen vier weken</w:t>
            </w:r>
          </w:p>
        </w:tc>
        <w:tc>
          <w:tcPr>
            <w:tcW w:w="1980" w:type="dxa"/>
          </w:tcPr>
          <w:p w:rsidR="00CE7FB0" w:rsidRDefault="00CE7FB0" w:rsidP="00CE7FB0">
            <w:pPr>
              <w:rPr>
                <w:sz w:val="15"/>
              </w:rPr>
            </w:pPr>
            <w:r>
              <w:rPr>
                <w:sz w:val="15"/>
              </w:rPr>
              <w:t>Nooit</w:t>
            </w:r>
          </w:p>
        </w:tc>
        <w:tc>
          <w:tcPr>
            <w:tcW w:w="720" w:type="dxa"/>
          </w:tcPr>
          <w:p w:rsidR="00CE7FB0" w:rsidRDefault="00CE7FB0" w:rsidP="00CE7FB0">
            <w:pPr>
              <w:jc w:val="center"/>
              <w:rPr>
                <w:sz w:val="15"/>
              </w:rPr>
            </w:pPr>
            <w:r>
              <w:rPr>
                <w:sz w:val="15"/>
              </w:rPr>
              <w:t>90</w:t>
            </w:r>
          </w:p>
        </w:tc>
        <w:tc>
          <w:tcPr>
            <w:tcW w:w="720" w:type="dxa"/>
          </w:tcPr>
          <w:p w:rsidR="00CE7FB0" w:rsidRDefault="00CE7FB0" w:rsidP="00CE7FB0">
            <w:pPr>
              <w:jc w:val="center"/>
              <w:rPr>
                <w:sz w:val="15"/>
              </w:rPr>
            </w:pPr>
            <w:r>
              <w:rPr>
                <w:sz w:val="15"/>
              </w:rPr>
              <w:t>83</w:t>
            </w:r>
          </w:p>
        </w:tc>
        <w:tc>
          <w:tcPr>
            <w:tcW w:w="720" w:type="dxa"/>
          </w:tcPr>
          <w:p w:rsidR="00CE7FB0" w:rsidRDefault="00CE7FB0" w:rsidP="00CE7FB0">
            <w:pPr>
              <w:jc w:val="center"/>
              <w:rPr>
                <w:sz w:val="15"/>
              </w:rPr>
            </w:pPr>
            <w:r>
              <w:rPr>
                <w:sz w:val="15"/>
              </w:rPr>
              <w:t>94</w:t>
            </w:r>
          </w:p>
        </w:tc>
        <w:tc>
          <w:tcPr>
            <w:tcW w:w="720" w:type="dxa"/>
          </w:tcPr>
          <w:p w:rsidR="00CE7FB0" w:rsidRDefault="00CE7FB0" w:rsidP="00CE7FB0">
            <w:pPr>
              <w:jc w:val="center"/>
              <w:rPr>
                <w:sz w:val="15"/>
              </w:rPr>
            </w:pPr>
            <w:r>
              <w:rPr>
                <w:sz w:val="15"/>
              </w:rPr>
              <w:t>95</w:t>
            </w:r>
          </w:p>
        </w:tc>
        <w:tc>
          <w:tcPr>
            <w:tcW w:w="720" w:type="dxa"/>
          </w:tcPr>
          <w:p w:rsidR="00CE7FB0" w:rsidRDefault="00CE7FB0" w:rsidP="00CE7FB0">
            <w:pPr>
              <w:jc w:val="center"/>
              <w:rPr>
                <w:sz w:val="15"/>
              </w:rPr>
            </w:pPr>
            <w:r>
              <w:rPr>
                <w:sz w:val="15"/>
              </w:rPr>
              <w:t>93</w:t>
            </w:r>
          </w:p>
        </w:tc>
        <w:tc>
          <w:tcPr>
            <w:tcW w:w="720" w:type="dxa"/>
          </w:tcPr>
          <w:p w:rsidR="00CE7FB0" w:rsidRDefault="00CE7FB0" w:rsidP="00CE7FB0">
            <w:pPr>
              <w:jc w:val="center"/>
              <w:rPr>
                <w:sz w:val="15"/>
              </w:rPr>
            </w:pPr>
            <w:r>
              <w:rPr>
                <w:sz w:val="15"/>
              </w:rPr>
              <w:t>96</w:t>
            </w:r>
          </w:p>
        </w:tc>
        <w:tc>
          <w:tcPr>
            <w:tcW w:w="720" w:type="dxa"/>
          </w:tcPr>
          <w:p w:rsidR="00CE7FB0" w:rsidRDefault="00CE7FB0" w:rsidP="00CE7FB0">
            <w:pPr>
              <w:jc w:val="center"/>
              <w:rPr>
                <w:sz w:val="15"/>
              </w:rPr>
            </w:pPr>
            <w:r>
              <w:rPr>
                <w:sz w:val="15"/>
              </w:rPr>
              <w:t>91</w:t>
            </w:r>
          </w:p>
        </w:tc>
        <w:tc>
          <w:tcPr>
            <w:tcW w:w="1260" w:type="dxa"/>
          </w:tcPr>
          <w:p w:rsidR="00CE7FB0" w:rsidRDefault="00CE7FB0" w:rsidP="00CE7FB0">
            <w:pPr>
              <w:jc w:val="center"/>
              <w:rPr>
                <w:sz w:val="15"/>
              </w:rPr>
            </w:pPr>
            <w:r>
              <w:rPr>
                <w:sz w:val="15"/>
              </w:rPr>
              <w:t>87   (83)</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1 – 4 keer</w:t>
            </w:r>
          </w:p>
        </w:tc>
        <w:tc>
          <w:tcPr>
            <w:tcW w:w="720" w:type="dxa"/>
          </w:tcPr>
          <w:p w:rsidR="00CE7FB0" w:rsidRDefault="00CE7FB0" w:rsidP="00CE7FB0">
            <w:pPr>
              <w:jc w:val="center"/>
              <w:rPr>
                <w:sz w:val="15"/>
              </w:rPr>
            </w:pPr>
            <w:r>
              <w:rPr>
                <w:sz w:val="15"/>
              </w:rPr>
              <w:t>10</w:t>
            </w:r>
          </w:p>
        </w:tc>
        <w:tc>
          <w:tcPr>
            <w:tcW w:w="720" w:type="dxa"/>
          </w:tcPr>
          <w:p w:rsidR="00CE7FB0" w:rsidRDefault="00CE7FB0" w:rsidP="00CE7FB0">
            <w:pPr>
              <w:jc w:val="center"/>
              <w:rPr>
                <w:sz w:val="15"/>
              </w:rPr>
            </w:pPr>
            <w:r>
              <w:rPr>
                <w:sz w:val="15"/>
              </w:rPr>
              <w:t>15</w:t>
            </w:r>
          </w:p>
        </w:tc>
        <w:tc>
          <w:tcPr>
            <w:tcW w:w="720" w:type="dxa"/>
          </w:tcPr>
          <w:p w:rsidR="00CE7FB0" w:rsidRDefault="00CE7FB0" w:rsidP="00CE7FB0">
            <w:pPr>
              <w:jc w:val="center"/>
              <w:rPr>
                <w:sz w:val="15"/>
              </w:rPr>
            </w:pPr>
            <w:r>
              <w:rPr>
                <w:sz w:val="15"/>
              </w:rPr>
              <w:t>6</w:t>
            </w:r>
          </w:p>
        </w:tc>
        <w:tc>
          <w:tcPr>
            <w:tcW w:w="720" w:type="dxa"/>
          </w:tcPr>
          <w:p w:rsidR="00CE7FB0" w:rsidRDefault="00CE7FB0" w:rsidP="00CE7FB0">
            <w:pPr>
              <w:jc w:val="center"/>
              <w:rPr>
                <w:sz w:val="15"/>
              </w:rPr>
            </w:pPr>
            <w:r>
              <w:rPr>
                <w:sz w:val="15"/>
              </w:rPr>
              <w:t>5</w:t>
            </w: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8</w:t>
            </w:r>
          </w:p>
        </w:tc>
        <w:tc>
          <w:tcPr>
            <w:tcW w:w="1260" w:type="dxa"/>
          </w:tcPr>
          <w:p w:rsidR="00CE7FB0" w:rsidRDefault="00CE7FB0" w:rsidP="00CE7FB0">
            <w:pPr>
              <w:jc w:val="center"/>
              <w:rPr>
                <w:sz w:val="15"/>
              </w:rPr>
            </w:pPr>
            <w:r>
              <w:rPr>
                <w:sz w:val="15"/>
              </w:rPr>
              <w:t>11   (16)</w:t>
            </w:r>
          </w:p>
        </w:tc>
      </w:tr>
      <w:tr w:rsidR="00CE7FB0">
        <w:tblPrEx>
          <w:tblCellMar>
            <w:top w:w="0" w:type="dxa"/>
            <w:bottom w:w="0" w:type="dxa"/>
          </w:tblCellMar>
        </w:tblPrEx>
        <w:trPr>
          <w:cantSplit/>
        </w:trPr>
        <w:tc>
          <w:tcPr>
            <w:tcW w:w="1440" w:type="dxa"/>
          </w:tcPr>
          <w:p w:rsidR="00CE7FB0" w:rsidRDefault="00CE7FB0" w:rsidP="00CE7FB0">
            <w:pPr>
              <w:rPr>
                <w:b/>
                <w:sz w:val="15"/>
              </w:rPr>
            </w:pPr>
          </w:p>
        </w:tc>
        <w:tc>
          <w:tcPr>
            <w:tcW w:w="1980" w:type="dxa"/>
          </w:tcPr>
          <w:p w:rsidR="00CE7FB0" w:rsidRDefault="00CE7FB0" w:rsidP="00CE7FB0">
            <w:pP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 xml:space="preserve">Waar gok je meestal </w:t>
            </w:r>
          </w:p>
        </w:tc>
        <w:tc>
          <w:tcPr>
            <w:tcW w:w="1980" w:type="dxa"/>
          </w:tcPr>
          <w:p w:rsidR="00CE7FB0" w:rsidRDefault="00CE7FB0" w:rsidP="00CE7FB0">
            <w:pPr>
              <w:rPr>
                <w:sz w:val="15"/>
              </w:rPr>
            </w:pPr>
            <w:r>
              <w:rPr>
                <w:sz w:val="15"/>
              </w:rPr>
              <w:t>Snackbar/friettent</w:t>
            </w:r>
          </w:p>
        </w:tc>
        <w:tc>
          <w:tcPr>
            <w:tcW w:w="720" w:type="dxa"/>
          </w:tcPr>
          <w:p w:rsidR="00CE7FB0" w:rsidRDefault="00CE7FB0" w:rsidP="00CE7FB0">
            <w:pPr>
              <w:jc w:val="center"/>
              <w:rPr>
                <w:sz w:val="15"/>
              </w:rPr>
            </w:pPr>
            <w:r>
              <w:rPr>
                <w:sz w:val="15"/>
              </w:rPr>
              <w:t>11</w:t>
            </w:r>
          </w:p>
        </w:tc>
        <w:tc>
          <w:tcPr>
            <w:tcW w:w="720" w:type="dxa"/>
          </w:tcPr>
          <w:p w:rsidR="00CE7FB0" w:rsidRDefault="00CE7FB0" w:rsidP="00CE7FB0">
            <w:pPr>
              <w:jc w:val="center"/>
              <w:rPr>
                <w:sz w:val="15"/>
              </w:rPr>
            </w:pPr>
            <w:r>
              <w:rPr>
                <w:sz w:val="15"/>
              </w:rPr>
              <w:t>28</w:t>
            </w:r>
          </w:p>
        </w:tc>
        <w:tc>
          <w:tcPr>
            <w:tcW w:w="720" w:type="dxa"/>
          </w:tcPr>
          <w:p w:rsidR="00CE7FB0" w:rsidRDefault="00CE7FB0" w:rsidP="00CE7FB0">
            <w:pPr>
              <w:jc w:val="center"/>
              <w:rPr>
                <w:sz w:val="15"/>
              </w:rPr>
            </w:pPr>
            <w:r>
              <w:rPr>
                <w:sz w:val="15"/>
              </w:rPr>
              <w:t>38</w:t>
            </w:r>
          </w:p>
        </w:tc>
        <w:tc>
          <w:tcPr>
            <w:tcW w:w="720" w:type="dxa"/>
          </w:tcPr>
          <w:p w:rsidR="00CE7FB0" w:rsidRDefault="00CE7FB0" w:rsidP="00CE7FB0">
            <w:pPr>
              <w:jc w:val="center"/>
              <w:rPr>
                <w:sz w:val="15"/>
              </w:rPr>
            </w:pPr>
            <w:r>
              <w:rPr>
                <w:sz w:val="15"/>
              </w:rPr>
              <w:t>22</w:t>
            </w:r>
          </w:p>
        </w:tc>
        <w:tc>
          <w:tcPr>
            <w:tcW w:w="720" w:type="dxa"/>
          </w:tcPr>
          <w:p w:rsidR="00CE7FB0" w:rsidRDefault="00CE7FB0" w:rsidP="00CE7FB0">
            <w:pPr>
              <w:jc w:val="center"/>
              <w:rPr>
                <w:sz w:val="15"/>
              </w:rPr>
            </w:pPr>
            <w:r>
              <w:rPr>
                <w:sz w:val="15"/>
              </w:rPr>
              <w:t>29</w:t>
            </w:r>
          </w:p>
        </w:tc>
        <w:tc>
          <w:tcPr>
            <w:tcW w:w="720" w:type="dxa"/>
          </w:tcPr>
          <w:p w:rsidR="00CE7FB0" w:rsidRDefault="00CE7FB0" w:rsidP="00CE7FB0">
            <w:pPr>
              <w:jc w:val="center"/>
              <w:rPr>
                <w:sz w:val="15"/>
              </w:rPr>
            </w:pPr>
            <w:r>
              <w:rPr>
                <w:sz w:val="15"/>
              </w:rPr>
              <w:t>34</w:t>
            </w:r>
          </w:p>
        </w:tc>
        <w:tc>
          <w:tcPr>
            <w:tcW w:w="720" w:type="dxa"/>
          </w:tcPr>
          <w:p w:rsidR="00CE7FB0" w:rsidRDefault="00CE7FB0" w:rsidP="00CE7FB0">
            <w:pPr>
              <w:jc w:val="center"/>
              <w:rPr>
                <w:sz w:val="15"/>
              </w:rPr>
            </w:pPr>
            <w:r>
              <w:rPr>
                <w:sz w:val="15"/>
              </w:rPr>
              <w:t>20</w:t>
            </w:r>
          </w:p>
        </w:tc>
        <w:tc>
          <w:tcPr>
            <w:tcW w:w="1260" w:type="dxa"/>
          </w:tcPr>
          <w:p w:rsidR="00CE7FB0" w:rsidRDefault="00CE7FB0" w:rsidP="00CE7FB0">
            <w:pPr>
              <w:jc w:val="center"/>
              <w:rPr>
                <w:sz w:val="15"/>
              </w:rPr>
            </w:pPr>
            <w:r>
              <w:rPr>
                <w:sz w:val="15"/>
              </w:rPr>
              <w:t>32   (18)</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Automatenhal</w:t>
            </w:r>
          </w:p>
        </w:tc>
        <w:tc>
          <w:tcPr>
            <w:tcW w:w="720" w:type="dxa"/>
          </w:tcPr>
          <w:p w:rsidR="00CE7FB0" w:rsidRDefault="00CE7FB0" w:rsidP="00CE7FB0">
            <w:pPr>
              <w:jc w:val="center"/>
              <w:rPr>
                <w:sz w:val="15"/>
              </w:rPr>
            </w:pPr>
            <w:r>
              <w:rPr>
                <w:sz w:val="15"/>
              </w:rPr>
              <w:t>11</w:t>
            </w: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r>
              <w:rPr>
                <w:sz w:val="15"/>
              </w:rPr>
              <w:t>25</w:t>
            </w:r>
          </w:p>
        </w:tc>
        <w:tc>
          <w:tcPr>
            <w:tcW w:w="720" w:type="dxa"/>
          </w:tcPr>
          <w:p w:rsidR="00CE7FB0" w:rsidRDefault="00CE7FB0" w:rsidP="00CE7FB0">
            <w:pPr>
              <w:jc w:val="center"/>
              <w:rPr>
                <w:sz w:val="15"/>
              </w:rPr>
            </w:pPr>
            <w:r>
              <w:rPr>
                <w:sz w:val="15"/>
              </w:rPr>
              <w:t>13</w:t>
            </w:r>
          </w:p>
        </w:tc>
        <w:tc>
          <w:tcPr>
            <w:tcW w:w="720" w:type="dxa"/>
          </w:tcPr>
          <w:p w:rsidR="00CE7FB0" w:rsidRDefault="00CE7FB0" w:rsidP="00CE7FB0">
            <w:pPr>
              <w:jc w:val="center"/>
              <w:rPr>
                <w:sz w:val="15"/>
              </w:rPr>
            </w:pPr>
            <w:r>
              <w:rPr>
                <w:sz w:val="15"/>
              </w:rPr>
              <w:t>14</w:t>
            </w:r>
          </w:p>
        </w:tc>
        <w:tc>
          <w:tcPr>
            <w:tcW w:w="720" w:type="dxa"/>
          </w:tcPr>
          <w:p w:rsidR="00CE7FB0" w:rsidRDefault="00CE7FB0" w:rsidP="00CE7FB0">
            <w:pPr>
              <w:jc w:val="center"/>
              <w:rPr>
                <w:sz w:val="15"/>
              </w:rPr>
            </w:pPr>
            <w:r>
              <w:rPr>
                <w:sz w:val="15"/>
              </w:rPr>
              <w:t>14</w:t>
            </w:r>
          </w:p>
        </w:tc>
        <w:tc>
          <w:tcPr>
            <w:tcW w:w="720" w:type="dxa"/>
          </w:tcPr>
          <w:p w:rsidR="00CE7FB0" w:rsidRDefault="00CE7FB0" w:rsidP="00CE7FB0">
            <w:pPr>
              <w:jc w:val="center"/>
              <w:rPr>
                <w:sz w:val="15"/>
              </w:rPr>
            </w:pPr>
            <w:r>
              <w:rPr>
                <w:sz w:val="15"/>
              </w:rPr>
              <w:t>20</w:t>
            </w:r>
          </w:p>
        </w:tc>
        <w:tc>
          <w:tcPr>
            <w:tcW w:w="1260" w:type="dxa"/>
          </w:tcPr>
          <w:p w:rsidR="00CE7FB0" w:rsidRDefault="00CE7FB0" w:rsidP="00CE7FB0">
            <w:pPr>
              <w:jc w:val="center"/>
              <w:rPr>
                <w:sz w:val="15"/>
              </w:rPr>
            </w:pPr>
            <w:r>
              <w:rPr>
                <w:sz w:val="15"/>
              </w:rPr>
              <w:t>8   (8)</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Café</w:t>
            </w:r>
          </w:p>
        </w:tc>
        <w:tc>
          <w:tcPr>
            <w:tcW w:w="720" w:type="dxa"/>
          </w:tcPr>
          <w:p w:rsidR="00CE7FB0" w:rsidRDefault="00CE7FB0" w:rsidP="00CE7FB0">
            <w:pPr>
              <w:jc w:val="center"/>
              <w:rPr>
                <w:sz w:val="15"/>
              </w:rPr>
            </w:pPr>
            <w:r>
              <w:rPr>
                <w:sz w:val="15"/>
              </w:rPr>
              <w:t>56</w:t>
            </w:r>
          </w:p>
        </w:tc>
        <w:tc>
          <w:tcPr>
            <w:tcW w:w="720" w:type="dxa"/>
          </w:tcPr>
          <w:p w:rsidR="00CE7FB0" w:rsidRDefault="00CE7FB0" w:rsidP="00CE7FB0">
            <w:pPr>
              <w:jc w:val="center"/>
              <w:rPr>
                <w:sz w:val="15"/>
              </w:rPr>
            </w:pPr>
            <w:r>
              <w:rPr>
                <w:sz w:val="15"/>
              </w:rPr>
              <w:t>53</w:t>
            </w:r>
          </w:p>
        </w:tc>
        <w:tc>
          <w:tcPr>
            <w:tcW w:w="720" w:type="dxa"/>
          </w:tcPr>
          <w:p w:rsidR="00CE7FB0" w:rsidRDefault="00CE7FB0" w:rsidP="00CE7FB0">
            <w:pPr>
              <w:jc w:val="center"/>
              <w:rPr>
                <w:sz w:val="15"/>
              </w:rPr>
            </w:pPr>
            <w:r>
              <w:rPr>
                <w:sz w:val="15"/>
              </w:rPr>
              <w:t>13</w:t>
            </w:r>
          </w:p>
        </w:tc>
        <w:tc>
          <w:tcPr>
            <w:tcW w:w="720" w:type="dxa"/>
          </w:tcPr>
          <w:p w:rsidR="00CE7FB0" w:rsidRDefault="00CE7FB0" w:rsidP="00CE7FB0">
            <w:pPr>
              <w:jc w:val="center"/>
              <w:rPr>
                <w:sz w:val="15"/>
              </w:rPr>
            </w:pPr>
            <w:r>
              <w:rPr>
                <w:sz w:val="15"/>
              </w:rPr>
              <w:t>44</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8</w:t>
            </w:r>
          </w:p>
        </w:tc>
        <w:tc>
          <w:tcPr>
            <w:tcW w:w="720" w:type="dxa"/>
          </w:tcPr>
          <w:p w:rsidR="00CE7FB0" w:rsidRDefault="00CE7FB0" w:rsidP="00CE7FB0">
            <w:pPr>
              <w:jc w:val="center"/>
              <w:rPr>
                <w:sz w:val="15"/>
              </w:rPr>
            </w:pPr>
            <w:r>
              <w:rPr>
                <w:sz w:val="15"/>
              </w:rPr>
              <w:t>60</w:t>
            </w:r>
          </w:p>
        </w:tc>
        <w:tc>
          <w:tcPr>
            <w:tcW w:w="1260" w:type="dxa"/>
          </w:tcPr>
          <w:p w:rsidR="00CE7FB0" w:rsidRDefault="00CE7FB0" w:rsidP="00CE7FB0">
            <w:pPr>
              <w:jc w:val="center"/>
              <w:rPr>
                <w:sz w:val="15"/>
              </w:rPr>
            </w:pPr>
            <w:r>
              <w:rPr>
                <w:sz w:val="15"/>
              </w:rPr>
              <w:t>52   (66)</w:t>
            </w:r>
          </w:p>
        </w:tc>
      </w:tr>
    </w:tbl>
    <w:p w:rsidR="00CE7FB0" w:rsidRDefault="00CE7FB0" w:rsidP="00CE7FB0"/>
    <w:p w:rsidR="00CE7FB0" w:rsidRDefault="00CE7FB0" w:rsidP="00CE7FB0"/>
    <w:p w:rsidR="00CE7FB0" w:rsidRDefault="00CE7FB0" w:rsidP="00CE7FB0">
      <w:pPr>
        <w:pStyle w:val="Kop2"/>
        <w:numPr>
          <w:ilvl w:val="1"/>
          <w:numId w:val="49"/>
        </w:numPr>
        <w:spacing w:before="0" w:after="0"/>
      </w:pPr>
      <w:bookmarkStart w:id="268" w:name="_Toc522073344"/>
      <w:r>
        <w:t>SEKSUEEL GEDRAG</w:t>
      </w:r>
      <w:bookmarkEnd w:id="268"/>
    </w:p>
    <w:p w:rsidR="00CE7FB0" w:rsidRDefault="00CE7FB0" w:rsidP="00CE7FB0"/>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980"/>
        <w:gridCol w:w="720"/>
        <w:gridCol w:w="720"/>
        <w:gridCol w:w="720"/>
        <w:gridCol w:w="720"/>
        <w:gridCol w:w="720"/>
        <w:gridCol w:w="720"/>
        <w:gridCol w:w="720"/>
        <w:gridCol w:w="1260"/>
      </w:tblGrid>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2880" w:type="dxa"/>
            <w:gridSpan w:val="4"/>
          </w:tcPr>
          <w:p w:rsidR="00CE7FB0" w:rsidRDefault="00CE7FB0" w:rsidP="00CE7FB0">
            <w:pPr>
              <w:jc w:val="center"/>
              <w:rPr>
                <w:b/>
                <w:sz w:val="15"/>
              </w:rPr>
            </w:pPr>
            <w:r>
              <w:rPr>
                <w:b/>
                <w:sz w:val="15"/>
              </w:rPr>
              <w:t>GESLACHT</w:t>
            </w:r>
          </w:p>
        </w:tc>
        <w:tc>
          <w:tcPr>
            <w:tcW w:w="3420" w:type="dxa"/>
            <w:gridSpan w:val="4"/>
          </w:tcPr>
          <w:p w:rsidR="00CE7FB0" w:rsidRDefault="00CE7FB0" w:rsidP="00CE7FB0">
            <w:pPr>
              <w:jc w:val="center"/>
              <w:rPr>
                <w:b/>
                <w:sz w:val="15"/>
              </w:rPr>
            </w:pPr>
            <w:r>
              <w:rPr>
                <w:b/>
                <w:sz w:val="15"/>
              </w:rPr>
              <w:t>LEEFTIJD</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1440" w:type="dxa"/>
            <w:gridSpan w:val="2"/>
            <w:vAlign w:val="center"/>
          </w:tcPr>
          <w:p w:rsidR="00CE7FB0" w:rsidRDefault="00CE7FB0" w:rsidP="00CE7FB0">
            <w:pPr>
              <w:jc w:val="center"/>
              <w:rPr>
                <w:b/>
                <w:sz w:val="15"/>
              </w:rPr>
            </w:pPr>
            <w:r>
              <w:rPr>
                <w:b/>
                <w:sz w:val="15"/>
              </w:rPr>
              <w:t>Jongen</w:t>
            </w:r>
          </w:p>
        </w:tc>
        <w:tc>
          <w:tcPr>
            <w:tcW w:w="1440" w:type="dxa"/>
            <w:gridSpan w:val="2"/>
            <w:vAlign w:val="center"/>
          </w:tcPr>
          <w:p w:rsidR="00CE7FB0" w:rsidRDefault="00CE7FB0" w:rsidP="00CE7FB0">
            <w:pPr>
              <w:jc w:val="center"/>
              <w:rPr>
                <w:b/>
                <w:sz w:val="15"/>
              </w:rPr>
            </w:pPr>
            <w:r>
              <w:rPr>
                <w:b/>
                <w:sz w:val="15"/>
              </w:rPr>
              <w:t>Meisje</w:t>
            </w:r>
          </w:p>
        </w:tc>
        <w:tc>
          <w:tcPr>
            <w:tcW w:w="720" w:type="dxa"/>
          </w:tcPr>
          <w:p w:rsidR="00CE7FB0" w:rsidRDefault="00CE7FB0" w:rsidP="00CE7FB0">
            <w:pPr>
              <w:jc w:val="center"/>
              <w:rPr>
                <w:b/>
                <w:sz w:val="15"/>
              </w:rPr>
            </w:pPr>
            <w:r>
              <w:rPr>
                <w:b/>
                <w:sz w:val="15"/>
              </w:rPr>
              <w:t>12-15 jr</w:t>
            </w:r>
          </w:p>
        </w:tc>
        <w:tc>
          <w:tcPr>
            <w:tcW w:w="720" w:type="dxa"/>
          </w:tcPr>
          <w:p w:rsidR="00CE7FB0" w:rsidRDefault="00CE7FB0" w:rsidP="00CE7FB0">
            <w:pPr>
              <w:jc w:val="center"/>
              <w:rPr>
                <w:b/>
                <w:sz w:val="15"/>
              </w:rPr>
            </w:pPr>
          </w:p>
        </w:tc>
        <w:tc>
          <w:tcPr>
            <w:tcW w:w="720" w:type="dxa"/>
          </w:tcPr>
          <w:p w:rsidR="00CE7FB0" w:rsidRDefault="00CE7FB0" w:rsidP="00CE7FB0">
            <w:pPr>
              <w:jc w:val="center"/>
              <w:rPr>
                <w:b/>
                <w:sz w:val="15"/>
              </w:rPr>
            </w:pPr>
            <w:r>
              <w:rPr>
                <w:b/>
                <w:sz w:val="15"/>
              </w:rPr>
              <w:t>16–23 jr</w:t>
            </w:r>
          </w:p>
        </w:tc>
        <w:tc>
          <w:tcPr>
            <w:tcW w:w="1260" w:type="dxa"/>
          </w:tcPr>
          <w:p w:rsidR="00CE7FB0" w:rsidRDefault="00CE7FB0" w:rsidP="00CE7FB0">
            <w:pPr>
              <w:jc w:val="center"/>
              <w:rPr>
                <w:b/>
                <w:sz w:val="15"/>
              </w:rPr>
            </w:pPr>
            <w:r>
              <w:rPr>
                <w:b/>
                <w:sz w:val="15"/>
              </w:rPr>
              <w:t>16-19jr (20-23jr)</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1260" w:type="dxa"/>
          </w:tcPr>
          <w:p w:rsidR="00CE7FB0" w:rsidRDefault="00CE7FB0" w:rsidP="00CE7FB0">
            <w:pPr>
              <w:jc w:val="center"/>
              <w:rPr>
                <w:b/>
                <w:sz w:val="15"/>
              </w:rPr>
            </w:pPr>
            <w:r>
              <w:rPr>
                <w:b/>
                <w:sz w:val="15"/>
              </w:rPr>
              <w:t>Regio</w:t>
            </w:r>
          </w:p>
        </w:tc>
      </w:tr>
      <w:tr w:rsidR="00CE7FB0">
        <w:tblPrEx>
          <w:tblCellMar>
            <w:top w:w="0" w:type="dxa"/>
            <w:bottom w:w="0" w:type="dxa"/>
          </w:tblCellMar>
        </w:tblPrEx>
        <w:trPr>
          <w:cantSplit/>
        </w:trPr>
        <w:tc>
          <w:tcPr>
            <w:tcW w:w="3420" w:type="dxa"/>
            <w:gridSpan w:val="2"/>
          </w:tcPr>
          <w:p w:rsidR="00CE7FB0" w:rsidRDefault="00CE7FB0" w:rsidP="00CE7FB0">
            <w:pPr>
              <w:pStyle w:val="Voettekst"/>
              <w:tabs>
                <w:tab w:val="clear" w:pos="4536"/>
                <w:tab w:val="clear" w:pos="9072"/>
              </w:tabs>
              <w:rPr>
                <w:b/>
                <w:sz w:val="15"/>
              </w:rPr>
            </w:pP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1260" w:type="dxa"/>
          </w:tcPr>
          <w:p w:rsidR="00CE7FB0" w:rsidRDefault="00CE7FB0" w:rsidP="00CE7FB0">
            <w:pPr>
              <w:jc w:val="center"/>
              <w:rPr>
                <w:b/>
                <w:sz w:val="15"/>
              </w:rPr>
            </w:pPr>
            <w:r>
              <w:rPr>
                <w:b/>
                <w:sz w:val="15"/>
              </w:rPr>
              <w:t>%</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SEKSUEEL GEDRAG</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Ben je wel eens met een vriend(in) naar bed geweest?</w:t>
            </w:r>
          </w:p>
        </w:tc>
        <w:tc>
          <w:tcPr>
            <w:tcW w:w="1980" w:type="dxa"/>
          </w:tcPr>
          <w:p w:rsidR="00CE7FB0" w:rsidRDefault="00CE7FB0" w:rsidP="00CE7FB0">
            <w:pPr>
              <w:rPr>
                <w:sz w:val="15"/>
              </w:rPr>
            </w:pPr>
            <w:r>
              <w:rPr>
                <w:sz w:val="15"/>
              </w:rPr>
              <w:t>Nee / n.v.t.</w:t>
            </w:r>
          </w:p>
        </w:tc>
        <w:tc>
          <w:tcPr>
            <w:tcW w:w="720" w:type="dxa"/>
          </w:tcPr>
          <w:p w:rsidR="00CE7FB0" w:rsidRDefault="00CE7FB0" w:rsidP="00CE7FB0">
            <w:pPr>
              <w:jc w:val="center"/>
              <w:rPr>
                <w:sz w:val="15"/>
              </w:rPr>
            </w:pPr>
            <w:r>
              <w:rPr>
                <w:sz w:val="15"/>
              </w:rPr>
              <w:t>79</w:t>
            </w:r>
          </w:p>
        </w:tc>
        <w:tc>
          <w:tcPr>
            <w:tcW w:w="720" w:type="dxa"/>
          </w:tcPr>
          <w:p w:rsidR="00CE7FB0" w:rsidRDefault="00CE7FB0" w:rsidP="00CE7FB0">
            <w:pPr>
              <w:jc w:val="center"/>
              <w:rPr>
                <w:sz w:val="15"/>
              </w:rPr>
            </w:pPr>
            <w:r>
              <w:rPr>
                <w:sz w:val="15"/>
              </w:rPr>
              <w:t>74</w:t>
            </w:r>
          </w:p>
        </w:tc>
        <w:tc>
          <w:tcPr>
            <w:tcW w:w="720" w:type="dxa"/>
          </w:tcPr>
          <w:p w:rsidR="00CE7FB0" w:rsidRDefault="00CE7FB0" w:rsidP="00CE7FB0">
            <w:pPr>
              <w:jc w:val="center"/>
              <w:rPr>
                <w:sz w:val="15"/>
              </w:rPr>
            </w:pPr>
            <w:r>
              <w:rPr>
                <w:sz w:val="15"/>
              </w:rPr>
              <w:t>71</w:t>
            </w:r>
          </w:p>
        </w:tc>
        <w:tc>
          <w:tcPr>
            <w:tcW w:w="720" w:type="dxa"/>
          </w:tcPr>
          <w:p w:rsidR="00CE7FB0" w:rsidRDefault="00CE7FB0" w:rsidP="00CE7FB0">
            <w:pPr>
              <w:jc w:val="center"/>
              <w:rPr>
                <w:sz w:val="15"/>
              </w:rPr>
            </w:pPr>
            <w:r>
              <w:rPr>
                <w:sz w:val="15"/>
              </w:rPr>
              <w:t>66</w:t>
            </w:r>
          </w:p>
        </w:tc>
        <w:tc>
          <w:tcPr>
            <w:tcW w:w="720" w:type="dxa"/>
          </w:tcPr>
          <w:p w:rsidR="00CE7FB0" w:rsidRDefault="00CE7FB0" w:rsidP="00CE7FB0">
            <w:pPr>
              <w:jc w:val="center"/>
              <w:rPr>
                <w:sz w:val="15"/>
              </w:rPr>
            </w:pPr>
            <w:r>
              <w:rPr>
                <w:sz w:val="15"/>
              </w:rPr>
              <w:t>96</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57</w:t>
            </w:r>
          </w:p>
        </w:tc>
        <w:tc>
          <w:tcPr>
            <w:tcW w:w="1260" w:type="dxa"/>
          </w:tcPr>
          <w:p w:rsidR="00CE7FB0" w:rsidRDefault="00CE7FB0" w:rsidP="00CE7FB0">
            <w:pPr>
              <w:jc w:val="center"/>
              <w:rPr>
                <w:sz w:val="15"/>
              </w:rPr>
            </w:pPr>
            <w:r>
              <w:rPr>
                <w:sz w:val="15"/>
              </w:rPr>
              <w:t>64   (31)</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Ja</w:t>
            </w:r>
          </w:p>
        </w:tc>
        <w:tc>
          <w:tcPr>
            <w:tcW w:w="720" w:type="dxa"/>
          </w:tcPr>
          <w:p w:rsidR="00CE7FB0" w:rsidRDefault="00CE7FB0" w:rsidP="00CE7FB0">
            <w:pPr>
              <w:jc w:val="center"/>
              <w:rPr>
                <w:sz w:val="15"/>
              </w:rPr>
            </w:pPr>
            <w:r>
              <w:rPr>
                <w:sz w:val="15"/>
              </w:rPr>
              <w:t>17</w:t>
            </w:r>
          </w:p>
        </w:tc>
        <w:tc>
          <w:tcPr>
            <w:tcW w:w="720" w:type="dxa"/>
          </w:tcPr>
          <w:p w:rsidR="00CE7FB0" w:rsidRDefault="00CE7FB0" w:rsidP="00CE7FB0">
            <w:pPr>
              <w:jc w:val="center"/>
              <w:rPr>
                <w:sz w:val="15"/>
              </w:rPr>
            </w:pPr>
            <w:r>
              <w:rPr>
                <w:sz w:val="15"/>
              </w:rPr>
              <w:t>26</w:t>
            </w:r>
          </w:p>
        </w:tc>
        <w:tc>
          <w:tcPr>
            <w:tcW w:w="720" w:type="dxa"/>
          </w:tcPr>
          <w:p w:rsidR="00CE7FB0" w:rsidRDefault="00CE7FB0" w:rsidP="00CE7FB0">
            <w:pPr>
              <w:jc w:val="center"/>
              <w:rPr>
                <w:sz w:val="15"/>
              </w:rPr>
            </w:pPr>
            <w:r>
              <w:rPr>
                <w:sz w:val="15"/>
              </w:rPr>
              <w:t>27</w:t>
            </w:r>
          </w:p>
        </w:tc>
        <w:tc>
          <w:tcPr>
            <w:tcW w:w="720" w:type="dxa"/>
          </w:tcPr>
          <w:p w:rsidR="00CE7FB0" w:rsidRDefault="00CE7FB0" w:rsidP="00CE7FB0">
            <w:pPr>
              <w:jc w:val="center"/>
              <w:rPr>
                <w:sz w:val="15"/>
              </w:rPr>
            </w:pPr>
            <w:r>
              <w:rPr>
                <w:sz w:val="15"/>
              </w:rPr>
              <w:t>34</w:t>
            </w:r>
          </w:p>
        </w:tc>
        <w:tc>
          <w:tcPr>
            <w:tcW w:w="720" w:type="dxa"/>
          </w:tcPr>
          <w:p w:rsidR="00CE7FB0" w:rsidRDefault="00CE7FB0" w:rsidP="00CE7FB0">
            <w:pPr>
              <w:jc w:val="center"/>
              <w:rPr>
                <w:sz w:val="15"/>
              </w:rPr>
            </w:pPr>
            <w:r>
              <w:rPr>
                <w:sz w:val="15"/>
              </w:rPr>
              <w:t>1</w:t>
            </w:r>
          </w:p>
        </w:tc>
        <w:tc>
          <w:tcPr>
            <w:tcW w:w="720" w:type="dxa"/>
          </w:tcPr>
          <w:p w:rsidR="00CE7FB0" w:rsidRDefault="00CE7FB0" w:rsidP="00CE7FB0">
            <w:pPr>
              <w:jc w:val="center"/>
              <w:rPr>
                <w:sz w:val="15"/>
              </w:rPr>
            </w:pPr>
            <w:r>
              <w:rPr>
                <w:sz w:val="15"/>
              </w:rPr>
              <w:t>3</w:t>
            </w:r>
          </w:p>
        </w:tc>
        <w:tc>
          <w:tcPr>
            <w:tcW w:w="720" w:type="dxa"/>
          </w:tcPr>
          <w:p w:rsidR="00CE7FB0" w:rsidRDefault="00CE7FB0" w:rsidP="00CE7FB0">
            <w:pPr>
              <w:jc w:val="center"/>
              <w:rPr>
                <w:sz w:val="15"/>
              </w:rPr>
            </w:pPr>
            <w:r>
              <w:rPr>
                <w:sz w:val="15"/>
              </w:rPr>
              <w:t>41</w:t>
            </w:r>
          </w:p>
        </w:tc>
        <w:tc>
          <w:tcPr>
            <w:tcW w:w="1260" w:type="dxa"/>
          </w:tcPr>
          <w:p w:rsidR="00CE7FB0" w:rsidRDefault="00CE7FB0" w:rsidP="00CE7FB0">
            <w:pPr>
              <w:jc w:val="center"/>
              <w:rPr>
                <w:sz w:val="15"/>
              </w:rPr>
            </w:pPr>
            <w:r>
              <w:rPr>
                <w:sz w:val="15"/>
              </w:rPr>
              <w:t>36   (69)</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Condoom gebruik</w:t>
            </w:r>
            <w:r>
              <w:rPr>
                <w:rStyle w:val="Voetnootmarkering"/>
                <w:b/>
                <w:sz w:val="15"/>
              </w:rPr>
              <w:footnoteReference w:id="21"/>
            </w:r>
          </w:p>
        </w:tc>
        <w:tc>
          <w:tcPr>
            <w:tcW w:w="1980" w:type="dxa"/>
          </w:tcPr>
          <w:p w:rsidR="00CE7FB0" w:rsidRDefault="00CE7FB0" w:rsidP="00CE7FB0">
            <w:pPr>
              <w:rPr>
                <w:sz w:val="15"/>
              </w:rPr>
            </w:pPr>
          </w:p>
        </w:tc>
        <w:tc>
          <w:tcPr>
            <w:tcW w:w="720" w:type="dxa"/>
          </w:tcPr>
          <w:p w:rsidR="00CE7FB0" w:rsidRDefault="00CE7FB0" w:rsidP="00CE7FB0">
            <w:pPr>
              <w:jc w:val="center"/>
              <w:rPr>
                <w:sz w:val="15"/>
              </w:rPr>
            </w:pPr>
            <w:r>
              <w:rPr>
                <w:sz w:val="15"/>
              </w:rPr>
              <w:t>(n = 24)</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(n = 36)</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Altijd of meestal</w:t>
            </w:r>
          </w:p>
        </w:tc>
        <w:tc>
          <w:tcPr>
            <w:tcW w:w="720" w:type="dxa"/>
          </w:tcPr>
          <w:p w:rsidR="00CE7FB0" w:rsidRDefault="00CE7FB0" w:rsidP="00CE7FB0">
            <w:pPr>
              <w:jc w:val="center"/>
              <w:rPr>
                <w:sz w:val="15"/>
              </w:rPr>
            </w:pPr>
            <w:r>
              <w:rPr>
                <w:sz w:val="15"/>
              </w:rPr>
              <w:t>46</w:t>
            </w:r>
          </w:p>
        </w:tc>
        <w:tc>
          <w:tcPr>
            <w:tcW w:w="720" w:type="dxa"/>
          </w:tcPr>
          <w:p w:rsidR="00CE7FB0" w:rsidRDefault="00CE7FB0" w:rsidP="00CE7FB0">
            <w:pPr>
              <w:jc w:val="center"/>
              <w:rPr>
                <w:sz w:val="15"/>
              </w:rPr>
            </w:pPr>
            <w:r>
              <w:rPr>
                <w:sz w:val="15"/>
              </w:rPr>
              <w:t>49</w:t>
            </w:r>
          </w:p>
        </w:tc>
        <w:tc>
          <w:tcPr>
            <w:tcW w:w="720" w:type="dxa"/>
          </w:tcPr>
          <w:p w:rsidR="00CE7FB0" w:rsidRDefault="00CE7FB0" w:rsidP="00CE7FB0">
            <w:pPr>
              <w:jc w:val="center"/>
              <w:rPr>
                <w:sz w:val="15"/>
              </w:rPr>
            </w:pPr>
            <w:r>
              <w:rPr>
                <w:sz w:val="15"/>
              </w:rPr>
              <w:t>42</w:t>
            </w:r>
          </w:p>
        </w:tc>
        <w:tc>
          <w:tcPr>
            <w:tcW w:w="720" w:type="dxa"/>
          </w:tcPr>
          <w:p w:rsidR="00CE7FB0" w:rsidRDefault="00CE7FB0" w:rsidP="00CE7FB0">
            <w:pPr>
              <w:jc w:val="center"/>
              <w:rPr>
                <w:sz w:val="15"/>
              </w:rPr>
            </w:pPr>
            <w:r>
              <w:rPr>
                <w:sz w:val="15"/>
              </w:rPr>
              <w:t>39</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45</w:t>
            </w:r>
          </w:p>
        </w:tc>
        <w:tc>
          <w:tcPr>
            <w:tcW w:w="1260" w:type="dxa"/>
          </w:tcPr>
          <w:p w:rsidR="00CE7FB0" w:rsidRDefault="00CE7FB0" w:rsidP="00CE7FB0">
            <w:pPr>
              <w:jc w:val="center"/>
              <w:rPr>
                <w:sz w:val="15"/>
              </w:rPr>
            </w:pPr>
            <w:r>
              <w:rPr>
                <w:sz w:val="15"/>
              </w:rPr>
              <w:t>56   (42)</w:t>
            </w: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Nooit of vrijwel nooit</w:t>
            </w:r>
          </w:p>
        </w:tc>
        <w:tc>
          <w:tcPr>
            <w:tcW w:w="720" w:type="dxa"/>
          </w:tcPr>
          <w:p w:rsidR="00CE7FB0" w:rsidRDefault="00CE7FB0" w:rsidP="00CE7FB0">
            <w:pPr>
              <w:jc w:val="center"/>
              <w:rPr>
                <w:sz w:val="15"/>
              </w:rPr>
            </w:pPr>
            <w:r>
              <w:rPr>
                <w:sz w:val="15"/>
              </w:rPr>
              <w:t>25</w:t>
            </w:r>
          </w:p>
        </w:tc>
        <w:tc>
          <w:tcPr>
            <w:tcW w:w="720" w:type="dxa"/>
          </w:tcPr>
          <w:p w:rsidR="00CE7FB0" w:rsidRDefault="00CE7FB0" w:rsidP="00CE7FB0">
            <w:pPr>
              <w:jc w:val="center"/>
              <w:rPr>
                <w:sz w:val="15"/>
              </w:rPr>
            </w:pPr>
            <w:r>
              <w:rPr>
                <w:sz w:val="15"/>
              </w:rPr>
              <w:t>20</w:t>
            </w:r>
          </w:p>
        </w:tc>
        <w:tc>
          <w:tcPr>
            <w:tcW w:w="720" w:type="dxa"/>
          </w:tcPr>
          <w:p w:rsidR="00CE7FB0" w:rsidRDefault="00CE7FB0" w:rsidP="00CE7FB0">
            <w:pPr>
              <w:jc w:val="center"/>
              <w:rPr>
                <w:sz w:val="15"/>
              </w:rPr>
            </w:pPr>
            <w:r>
              <w:rPr>
                <w:sz w:val="15"/>
              </w:rPr>
              <w:t>39</w:t>
            </w:r>
          </w:p>
        </w:tc>
        <w:tc>
          <w:tcPr>
            <w:tcW w:w="720" w:type="dxa"/>
          </w:tcPr>
          <w:p w:rsidR="00CE7FB0" w:rsidRDefault="00CE7FB0" w:rsidP="00CE7FB0">
            <w:pPr>
              <w:jc w:val="center"/>
              <w:rPr>
                <w:sz w:val="15"/>
              </w:rPr>
            </w:pPr>
            <w:r>
              <w:rPr>
                <w:sz w:val="15"/>
              </w:rPr>
              <w:t>32</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36</w:t>
            </w:r>
          </w:p>
        </w:tc>
        <w:tc>
          <w:tcPr>
            <w:tcW w:w="1260" w:type="dxa"/>
          </w:tcPr>
          <w:p w:rsidR="00CE7FB0" w:rsidRDefault="00CE7FB0" w:rsidP="00CE7FB0">
            <w:pPr>
              <w:jc w:val="center"/>
              <w:rPr>
                <w:sz w:val="15"/>
              </w:rPr>
            </w:pPr>
            <w:r>
              <w:rPr>
                <w:sz w:val="15"/>
              </w:rPr>
              <w:t>28   (32)</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tcPr>
          <w:p w:rsidR="00CE7FB0" w:rsidRDefault="00CE7FB0" w:rsidP="00CE7FB0">
            <w:pPr>
              <w:rPr>
                <w:b/>
                <w:sz w:val="15"/>
              </w:rPr>
            </w:pPr>
            <w:r>
              <w:rPr>
                <w:b/>
                <w:sz w:val="15"/>
              </w:rPr>
              <w:t>Ongewenste seksuele ervaring</w:t>
            </w:r>
          </w:p>
        </w:tc>
        <w:tc>
          <w:tcPr>
            <w:tcW w:w="1980" w:type="dxa"/>
          </w:tcPr>
          <w:p w:rsidR="00CE7FB0" w:rsidRDefault="00CE7FB0" w:rsidP="00CE7FB0">
            <w:pPr>
              <w:rPr>
                <w:sz w:val="15"/>
              </w:rPr>
            </w:pPr>
            <w:r>
              <w:rPr>
                <w:sz w:val="15"/>
              </w:rPr>
              <w:t xml:space="preserve">Ja </w:t>
            </w:r>
          </w:p>
        </w:tc>
        <w:tc>
          <w:tcPr>
            <w:tcW w:w="720" w:type="dxa"/>
          </w:tcPr>
          <w:p w:rsidR="00CE7FB0" w:rsidRDefault="00CE7FB0" w:rsidP="00CE7FB0">
            <w:pPr>
              <w:jc w:val="center"/>
              <w:rPr>
                <w:sz w:val="15"/>
              </w:rPr>
            </w:pPr>
            <w:r>
              <w:rPr>
                <w:sz w:val="15"/>
              </w:rPr>
              <w:t>3</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13</w:t>
            </w:r>
          </w:p>
        </w:tc>
        <w:tc>
          <w:tcPr>
            <w:tcW w:w="720" w:type="dxa"/>
          </w:tcPr>
          <w:p w:rsidR="00CE7FB0" w:rsidRDefault="00CE7FB0" w:rsidP="00CE7FB0">
            <w:pPr>
              <w:jc w:val="center"/>
              <w:rPr>
                <w:sz w:val="15"/>
              </w:rPr>
            </w:pPr>
            <w:r>
              <w:rPr>
                <w:sz w:val="15"/>
              </w:rPr>
              <w:t>15</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12</w:t>
            </w:r>
          </w:p>
        </w:tc>
        <w:tc>
          <w:tcPr>
            <w:tcW w:w="1260" w:type="dxa"/>
          </w:tcPr>
          <w:p w:rsidR="00CE7FB0" w:rsidRDefault="00CE7FB0" w:rsidP="00CE7FB0">
            <w:pPr>
              <w:jc w:val="center"/>
              <w:rPr>
                <w:sz w:val="15"/>
              </w:rPr>
            </w:pPr>
            <w:r>
              <w:rPr>
                <w:sz w:val="15"/>
              </w:rPr>
              <w:t>2   (16)</w:t>
            </w:r>
          </w:p>
        </w:tc>
      </w:tr>
    </w:tbl>
    <w:p w:rsidR="00CE7FB0" w:rsidRDefault="00CE7FB0" w:rsidP="00CE7FB0"/>
    <w:p w:rsidR="00CE7FB0" w:rsidRDefault="00CE7FB0" w:rsidP="00CE7FB0"/>
    <w:p w:rsidR="00CE7FB0" w:rsidRDefault="00CE7FB0" w:rsidP="00CE7FB0">
      <w:pPr>
        <w:pStyle w:val="Kop2"/>
      </w:pPr>
      <w:bookmarkStart w:id="269" w:name="_Toc522073345"/>
      <w:r>
        <w:t>9.9.</w:t>
      </w:r>
      <w:r>
        <w:tab/>
        <w:t>SPANNING</w:t>
      </w:r>
      <w:bookmarkEnd w:id="269"/>
    </w:p>
    <w:p w:rsidR="00CE7FB0" w:rsidRDefault="00CE7FB0" w:rsidP="00CE7FB0"/>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980"/>
        <w:gridCol w:w="720"/>
        <w:gridCol w:w="720"/>
        <w:gridCol w:w="720"/>
        <w:gridCol w:w="720"/>
        <w:gridCol w:w="720"/>
        <w:gridCol w:w="720"/>
        <w:gridCol w:w="720"/>
        <w:gridCol w:w="1260"/>
      </w:tblGrid>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2880" w:type="dxa"/>
            <w:gridSpan w:val="4"/>
          </w:tcPr>
          <w:p w:rsidR="00CE7FB0" w:rsidRDefault="00CE7FB0" w:rsidP="00CE7FB0">
            <w:pPr>
              <w:jc w:val="center"/>
              <w:rPr>
                <w:b/>
                <w:sz w:val="15"/>
              </w:rPr>
            </w:pPr>
            <w:r>
              <w:rPr>
                <w:b/>
                <w:sz w:val="15"/>
              </w:rPr>
              <w:t>GESLACHT</w:t>
            </w:r>
          </w:p>
        </w:tc>
        <w:tc>
          <w:tcPr>
            <w:tcW w:w="3420" w:type="dxa"/>
            <w:gridSpan w:val="4"/>
          </w:tcPr>
          <w:p w:rsidR="00CE7FB0" w:rsidRDefault="00CE7FB0" w:rsidP="00CE7FB0">
            <w:pPr>
              <w:jc w:val="center"/>
              <w:rPr>
                <w:b/>
                <w:sz w:val="15"/>
              </w:rPr>
            </w:pPr>
            <w:r>
              <w:rPr>
                <w:b/>
                <w:sz w:val="15"/>
              </w:rPr>
              <w:t>LEEFTIJD</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1440" w:type="dxa"/>
            <w:gridSpan w:val="2"/>
            <w:vAlign w:val="center"/>
          </w:tcPr>
          <w:p w:rsidR="00CE7FB0" w:rsidRDefault="00CE7FB0" w:rsidP="00CE7FB0">
            <w:pPr>
              <w:jc w:val="center"/>
              <w:rPr>
                <w:b/>
                <w:sz w:val="15"/>
              </w:rPr>
            </w:pPr>
            <w:r>
              <w:rPr>
                <w:b/>
                <w:sz w:val="15"/>
              </w:rPr>
              <w:t>Jongen</w:t>
            </w:r>
          </w:p>
        </w:tc>
        <w:tc>
          <w:tcPr>
            <w:tcW w:w="1440" w:type="dxa"/>
            <w:gridSpan w:val="2"/>
            <w:vAlign w:val="center"/>
          </w:tcPr>
          <w:p w:rsidR="00CE7FB0" w:rsidRDefault="00CE7FB0" w:rsidP="00CE7FB0">
            <w:pPr>
              <w:jc w:val="center"/>
              <w:rPr>
                <w:b/>
                <w:sz w:val="15"/>
              </w:rPr>
            </w:pPr>
            <w:r>
              <w:rPr>
                <w:b/>
                <w:sz w:val="15"/>
              </w:rPr>
              <w:t>Meisje</w:t>
            </w:r>
          </w:p>
        </w:tc>
        <w:tc>
          <w:tcPr>
            <w:tcW w:w="720" w:type="dxa"/>
          </w:tcPr>
          <w:p w:rsidR="00CE7FB0" w:rsidRDefault="00CE7FB0" w:rsidP="00CE7FB0">
            <w:pPr>
              <w:jc w:val="center"/>
              <w:rPr>
                <w:b/>
                <w:sz w:val="15"/>
              </w:rPr>
            </w:pPr>
            <w:r>
              <w:rPr>
                <w:b/>
                <w:sz w:val="15"/>
              </w:rPr>
              <w:t>12-15 jr</w:t>
            </w:r>
          </w:p>
        </w:tc>
        <w:tc>
          <w:tcPr>
            <w:tcW w:w="720" w:type="dxa"/>
          </w:tcPr>
          <w:p w:rsidR="00CE7FB0" w:rsidRDefault="00CE7FB0" w:rsidP="00CE7FB0">
            <w:pPr>
              <w:jc w:val="center"/>
              <w:rPr>
                <w:b/>
                <w:sz w:val="15"/>
              </w:rPr>
            </w:pPr>
          </w:p>
        </w:tc>
        <w:tc>
          <w:tcPr>
            <w:tcW w:w="720" w:type="dxa"/>
          </w:tcPr>
          <w:p w:rsidR="00CE7FB0" w:rsidRDefault="00CE7FB0" w:rsidP="00CE7FB0">
            <w:pPr>
              <w:jc w:val="center"/>
              <w:rPr>
                <w:b/>
                <w:sz w:val="15"/>
              </w:rPr>
            </w:pPr>
            <w:r>
              <w:rPr>
                <w:b/>
                <w:sz w:val="15"/>
              </w:rPr>
              <w:t>16–23 jr</w:t>
            </w:r>
          </w:p>
        </w:tc>
        <w:tc>
          <w:tcPr>
            <w:tcW w:w="1260" w:type="dxa"/>
          </w:tcPr>
          <w:p w:rsidR="00CE7FB0" w:rsidRDefault="00CE7FB0" w:rsidP="00CE7FB0">
            <w:pPr>
              <w:jc w:val="center"/>
              <w:rPr>
                <w:b/>
                <w:sz w:val="15"/>
              </w:rPr>
            </w:pPr>
            <w:r>
              <w:rPr>
                <w:b/>
                <w:sz w:val="15"/>
              </w:rPr>
              <w:t>16-19jr (20-23jr)</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1260" w:type="dxa"/>
          </w:tcPr>
          <w:p w:rsidR="00CE7FB0" w:rsidRDefault="00CE7FB0" w:rsidP="00CE7FB0">
            <w:pPr>
              <w:jc w:val="center"/>
              <w:rPr>
                <w:b/>
                <w:sz w:val="15"/>
              </w:rPr>
            </w:pPr>
            <w:r>
              <w:rPr>
                <w:b/>
                <w:sz w:val="15"/>
              </w:rPr>
              <w:t>Regio</w:t>
            </w:r>
          </w:p>
        </w:tc>
      </w:tr>
      <w:tr w:rsidR="00CE7FB0">
        <w:tblPrEx>
          <w:tblCellMar>
            <w:top w:w="0" w:type="dxa"/>
            <w:bottom w:w="0" w:type="dxa"/>
          </w:tblCellMar>
        </w:tblPrEx>
        <w:trPr>
          <w:cantSplit/>
        </w:trPr>
        <w:tc>
          <w:tcPr>
            <w:tcW w:w="3420" w:type="dxa"/>
            <w:gridSpan w:val="2"/>
          </w:tcPr>
          <w:p w:rsidR="00CE7FB0" w:rsidRDefault="00CE7FB0" w:rsidP="00CE7FB0">
            <w:pPr>
              <w:pStyle w:val="Voettekst"/>
              <w:tabs>
                <w:tab w:val="clear" w:pos="4536"/>
                <w:tab w:val="clear" w:pos="9072"/>
              </w:tabs>
              <w:rPr>
                <w:b/>
                <w:sz w:val="15"/>
              </w:rPr>
            </w:pP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1260" w:type="dxa"/>
          </w:tcPr>
          <w:p w:rsidR="00CE7FB0" w:rsidRDefault="00CE7FB0" w:rsidP="00CE7FB0">
            <w:pPr>
              <w:jc w:val="center"/>
              <w:rPr>
                <w:b/>
                <w:sz w:val="15"/>
              </w:rPr>
            </w:pPr>
            <w:r>
              <w:rPr>
                <w:b/>
                <w:sz w:val="15"/>
              </w:rPr>
              <w:t>%</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SPANNING</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 xml:space="preserve">Gebruik slaap of kalmeringsmiddelen bij spanning </w:t>
            </w:r>
          </w:p>
        </w:tc>
        <w:tc>
          <w:tcPr>
            <w:tcW w:w="1980" w:type="dxa"/>
          </w:tcPr>
          <w:p w:rsidR="00CE7FB0" w:rsidRDefault="00CE7FB0" w:rsidP="00CE7FB0">
            <w:pPr>
              <w:rPr>
                <w:sz w:val="15"/>
              </w:rPr>
            </w:pPr>
            <w:r>
              <w:rPr>
                <w:sz w:val="15"/>
              </w:rPr>
              <w:t>Ja</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11</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&lt; 1</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12</w:t>
            </w: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Nee</w:t>
            </w:r>
          </w:p>
        </w:tc>
        <w:tc>
          <w:tcPr>
            <w:tcW w:w="720" w:type="dxa"/>
          </w:tcPr>
          <w:p w:rsidR="00CE7FB0" w:rsidRDefault="00CE7FB0" w:rsidP="00CE7FB0">
            <w:pPr>
              <w:jc w:val="center"/>
              <w:rPr>
                <w:sz w:val="15"/>
              </w:rPr>
            </w:pPr>
            <w:r>
              <w:rPr>
                <w:sz w:val="15"/>
              </w:rPr>
              <w:t>75</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72</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67</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79</w:t>
            </w:r>
          </w:p>
        </w:tc>
        <w:tc>
          <w:tcPr>
            <w:tcW w:w="1260" w:type="dxa"/>
          </w:tcPr>
          <w:p w:rsidR="00CE7FB0" w:rsidRDefault="00CE7FB0" w:rsidP="00CE7FB0">
            <w:pPr>
              <w:jc w:val="center"/>
              <w:rPr>
                <w:sz w:val="15"/>
              </w:rPr>
            </w:pPr>
          </w:p>
        </w:tc>
      </w:tr>
    </w:tbl>
    <w:p w:rsidR="00CE7FB0" w:rsidRDefault="00CE7FB0" w:rsidP="00CE7FB0"/>
    <w:p w:rsidR="00CE7FB0" w:rsidRDefault="00CE7FB0" w:rsidP="00CE7FB0"/>
    <w:p w:rsidR="00CE7FB0" w:rsidRDefault="00CE7FB0" w:rsidP="00CE7FB0">
      <w:pPr>
        <w:pStyle w:val="Kop2"/>
      </w:pPr>
      <w:bookmarkStart w:id="270" w:name="_Toc522073346"/>
      <w:r>
        <w:t>9.10.</w:t>
      </w:r>
      <w:r>
        <w:tab/>
        <w:t>SUICIDE</w:t>
      </w:r>
      <w:bookmarkEnd w:id="270"/>
      <w:r>
        <w:t xml:space="preserve"> </w:t>
      </w:r>
    </w:p>
    <w:p w:rsidR="00CE7FB0" w:rsidRDefault="00CE7FB0" w:rsidP="00CE7FB0"/>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980"/>
        <w:gridCol w:w="720"/>
        <w:gridCol w:w="720"/>
        <w:gridCol w:w="720"/>
        <w:gridCol w:w="720"/>
        <w:gridCol w:w="720"/>
        <w:gridCol w:w="720"/>
        <w:gridCol w:w="720"/>
        <w:gridCol w:w="1260"/>
      </w:tblGrid>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2880" w:type="dxa"/>
            <w:gridSpan w:val="4"/>
          </w:tcPr>
          <w:p w:rsidR="00CE7FB0" w:rsidRDefault="00CE7FB0" w:rsidP="00CE7FB0">
            <w:pPr>
              <w:jc w:val="center"/>
              <w:rPr>
                <w:b/>
                <w:sz w:val="15"/>
              </w:rPr>
            </w:pPr>
            <w:r>
              <w:rPr>
                <w:b/>
                <w:sz w:val="15"/>
              </w:rPr>
              <w:t>GESLACHT</w:t>
            </w:r>
          </w:p>
        </w:tc>
        <w:tc>
          <w:tcPr>
            <w:tcW w:w="3420" w:type="dxa"/>
            <w:gridSpan w:val="4"/>
          </w:tcPr>
          <w:p w:rsidR="00CE7FB0" w:rsidRDefault="00CE7FB0" w:rsidP="00CE7FB0">
            <w:pPr>
              <w:jc w:val="center"/>
              <w:rPr>
                <w:b/>
                <w:sz w:val="15"/>
              </w:rPr>
            </w:pPr>
            <w:r>
              <w:rPr>
                <w:b/>
                <w:sz w:val="15"/>
              </w:rPr>
              <w:t>LEEFTIJD</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1440" w:type="dxa"/>
            <w:gridSpan w:val="2"/>
            <w:vAlign w:val="center"/>
          </w:tcPr>
          <w:p w:rsidR="00CE7FB0" w:rsidRDefault="00CE7FB0" w:rsidP="00CE7FB0">
            <w:pPr>
              <w:jc w:val="center"/>
              <w:rPr>
                <w:b/>
                <w:sz w:val="15"/>
              </w:rPr>
            </w:pPr>
            <w:r>
              <w:rPr>
                <w:b/>
                <w:sz w:val="15"/>
              </w:rPr>
              <w:t>Jongen</w:t>
            </w:r>
          </w:p>
        </w:tc>
        <w:tc>
          <w:tcPr>
            <w:tcW w:w="1440" w:type="dxa"/>
            <w:gridSpan w:val="2"/>
            <w:vAlign w:val="center"/>
          </w:tcPr>
          <w:p w:rsidR="00CE7FB0" w:rsidRDefault="00CE7FB0" w:rsidP="00CE7FB0">
            <w:pPr>
              <w:jc w:val="center"/>
              <w:rPr>
                <w:b/>
                <w:sz w:val="15"/>
              </w:rPr>
            </w:pPr>
            <w:r>
              <w:rPr>
                <w:b/>
                <w:sz w:val="15"/>
              </w:rPr>
              <w:t>Meisje</w:t>
            </w:r>
          </w:p>
        </w:tc>
        <w:tc>
          <w:tcPr>
            <w:tcW w:w="720" w:type="dxa"/>
          </w:tcPr>
          <w:p w:rsidR="00CE7FB0" w:rsidRDefault="00CE7FB0" w:rsidP="00CE7FB0">
            <w:pPr>
              <w:jc w:val="center"/>
              <w:rPr>
                <w:b/>
                <w:sz w:val="15"/>
              </w:rPr>
            </w:pPr>
            <w:r>
              <w:rPr>
                <w:b/>
                <w:sz w:val="15"/>
              </w:rPr>
              <w:t>12-15 jr</w:t>
            </w:r>
          </w:p>
        </w:tc>
        <w:tc>
          <w:tcPr>
            <w:tcW w:w="720" w:type="dxa"/>
          </w:tcPr>
          <w:p w:rsidR="00CE7FB0" w:rsidRDefault="00CE7FB0" w:rsidP="00CE7FB0">
            <w:pPr>
              <w:jc w:val="center"/>
              <w:rPr>
                <w:b/>
                <w:sz w:val="15"/>
              </w:rPr>
            </w:pPr>
          </w:p>
        </w:tc>
        <w:tc>
          <w:tcPr>
            <w:tcW w:w="720" w:type="dxa"/>
          </w:tcPr>
          <w:p w:rsidR="00CE7FB0" w:rsidRDefault="00CE7FB0" w:rsidP="00CE7FB0">
            <w:pPr>
              <w:jc w:val="center"/>
              <w:rPr>
                <w:b/>
                <w:sz w:val="15"/>
              </w:rPr>
            </w:pPr>
            <w:r>
              <w:rPr>
                <w:b/>
                <w:sz w:val="15"/>
              </w:rPr>
              <w:t>16–23 jr</w:t>
            </w:r>
          </w:p>
        </w:tc>
        <w:tc>
          <w:tcPr>
            <w:tcW w:w="1260" w:type="dxa"/>
          </w:tcPr>
          <w:p w:rsidR="00CE7FB0" w:rsidRDefault="00CE7FB0" w:rsidP="00CE7FB0">
            <w:pPr>
              <w:jc w:val="center"/>
              <w:rPr>
                <w:b/>
                <w:sz w:val="15"/>
              </w:rPr>
            </w:pPr>
            <w:r>
              <w:rPr>
                <w:b/>
                <w:sz w:val="15"/>
              </w:rPr>
              <w:t>16-19jr (20-23jr)</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1260" w:type="dxa"/>
          </w:tcPr>
          <w:p w:rsidR="00CE7FB0" w:rsidRDefault="00CE7FB0" w:rsidP="00CE7FB0">
            <w:pPr>
              <w:jc w:val="center"/>
              <w:rPr>
                <w:b/>
                <w:sz w:val="15"/>
              </w:rPr>
            </w:pPr>
            <w:r>
              <w:rPr>
                <w:b/>
                <w:sz w:val="15"/>
              </w:rPr>
              <w:t>Regio</w:t>
            </w:r>
          </w:p>
        </w:tc>
      </w:tr>
      <w:tr w:rsidR="00CE7FB0">
        <w:tblPrEx>
          <w:tblCellMar>
            <w:top w:w="0" w:type="dxa"/>
            <w:bottom w:w="0" w:type="dxa"/>
          </w:tblCellMar>
        </w:tblPrEx>
        <w:trPr>
          <w:cantSplit/>
        </w:trPr>
        <w:tc>
          <w:tcPr>
            <w:tcW w:w="3420" w:type="dxa"/>
            <w:gridSpan w:val="2"/>
          </w:tcPr>
          <w:p w:rsidR="00CE7FB0" w:rsidRDefault="00CE7FB0" w:rsidP="00CE7FB0">
            <w:pPr>
              <w:pStyle w:val="Voettekst"/>
              <w:tabs>
                <w:tab w:val="clear" w:pos="4536"/>
                <w:tab w:val="clear" w:pos="9072"/>
              </w:tabs>
              <w:rPr>
                <w:b/>
                <w:sz w:val="15"/>
              </w:rPr>
            </w:pP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1260" w:type="dxa"/>
          </w:tcPr>
          <w:p w:rsidR="00CE7FB0" w:rsidRDefault="00CE7FB0" w:rsidP="00CE7FB0">
            <w:pPr>
              <w:jc w:val="center"/>
              <w:rPr>
                <w:b/>
                <w:sz w:val="15"/>
              </w:rPr>
            </w:pPr>
            <w:r>
              <w:rPr>
                <w:b/>
                <w:sz w:val="15"/>
              </w:rPr>
              <w:t>%</w:t>
            </w:r>
          </w:p>
        </w:tc>
      </w:tr>
      <w:tr w:rsidR="00CE7FB0">
        <w:tblPrEx>
          <w:tblCellMar>
            <w:top w:w="0" w:type="dxa"/>
            <w:bottom w:w="0" w:type="dxa"/>
          </w:tblCellMar>
        </w:tblPrEx>
        <w:trPr>
          <w:cantSplit/>
        </w:trPr>
        <w:tc>
          <w:tcPr>
            <w:tcW w:w="3420" w:type="dxa"/>
            <w:gridSpan w:val="2"/>
          </w:tcPr>
          <w:p w:rsidR="00CE7FB0" w:rsidRDefault="00CE7FB0" w:rsidP="00CE7FB0">
            <w:pP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SUICIDE</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tcPr>
          <w:p w:rsidR="00CE7FB0" w:rsidRDefault="00CE7FB0" w:rsidP="00CE7FB0">
            <w:pPr>
              <w:rPr>
                <w:b/>
                <w:sz w:val="15"/>
              </w:rPr>
            </w:pPr>
            <w:r>
              <w:rPr>
                <w:b/>
                <w:sz w:val="15"/>
              </w:rPr>
              <w:t>Ooit gedacht aan zelfmoord</w:t>
            </w:r>
          </w:p>
        </w:tc>
        <w:tc>
          <w:tcPr>
            <w:tcW w:w="1980" w:type="dxa"/>
          </w:tcPr>
          <w:p w:rsidR="00CE7FB0" w:rsidRDefault="00CE7FB0" w:rsidP="00CE7FB0">
            <w:pPr>
              <w:rPr>
                <w:sz w:val="15"/>
              </w:rPr>
            </w:pPr>
            <w:r>
              <w:rPr>
                <w:sz w:val="15"/>
              </w:rPr>
              <w:t>Ja</w:t>
            </w:r>
          </w:p>
        </w:tc>
        <w:tc>
          <w:tcPr>
            <w:tcW w:w="720" w:type="dxa"/>
          </w:tcPr>
          <w:p w:rsidR="00CE7FB0" w:rsidRDefault="00CE7FB0" w:rsidP="00CE7FB0">
            <w:pPr>
              <w:jc w:val="center"/>
              <w:rPr>
                <w:sz w:val="15"/>
              </w:rPr>
            </w:pPr>
            <w:r>
              <w:rPr>
                <w:sz w:val="15"/>
              </w:rPr>
              <w:t>10</w:t>
            </w:r>
          </w:p>
        </w:tc>
        <w:tc>
          <w:tcPr>
            <w:tcW w:w="720" w:type="dxa"/>
          </w:tcPr>
          <w:p w:rsidR="00CE7FB0" w:rsidRDefault="00CE7FB0" w:rsidP="00CE7FB0">
            <w:pPr>
              <w:jc w:val="center"/>
              <w:rPr>
                <w:sz w:val="15"/>
              </w:rPr>
            </w:pPr>
            <w:r>
              <w:rPr>
                <w:sz w:val="15"/>
              </w:rPr>
              <w:t>11</w:t>
            </w:r>
          </w:p>
        </w:tc>
        <w:tc>
          <w:tcPr>
            <w:tcW w:w="720" w:type="dxa"/>
          </w:tcPr>
          <w:p w:rsidR="00CE7FB0" w:rsidRDefault="00CE7FB0" w:rsidP="00CE7FB0">
            <w:pPr>
              <w:jc w:val="center"/>
              <w:rPr>
                <w:sz w:val="15"/>
              </w:rPr>
            </w:pPr>
            <w:r>
              <w:rPr>
                <w:sz w:val="15"/>
              </w:rPr>
              <w:t>17</w:t>
            </w:r>
          </w:p>
        </w:tc>
        <w:tc>
          <w:tcPr>
            <w:tcW w:w="720" w:type="dxa"/>
          </w:tcPr>
          <w:p w:rsidR="00CE7FB0" w:rsidRDefault="00CE7FB0" w:rsidP="00CE7FB0">
            <w:pPr>
              <w:jc w:val="center"/>
              <w:rPr>
                <w:sz w:val="15"/>
              </w:rPr>
            </w:pPr>
            <w:r>
              <w:rPr>
                <w:sz w:val="15"/>
              </w:rPr>
              <w:t>15</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10</w:t>
            </w: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r>
              <w:rPr>
                <w:sz w:val="15"/>
              </w:rPr>
              <w:t>18   (14)</w:t>
            </w:r>
          </w:p>
        </w:tc>
      </w:tr>
      <w:tr w:rsidR="00CE7FB0">
        <w:tblPrEx>
          <w:tblCellMar>
            <w:top w:w="0" w:type="dxa"/>
            <w:bottom w:w="0" w:type="dxa"/>
          </w:tblCellMar>
        </w:tblPrEx>
        <w:trPr>
          <w:cantSplit/>
        </w:trPr>
        <w:tc>
          <w:tcPr>
            <w:tcW w:w="1440" w:type="dxa"/>
          </w:tcPr>
          <w:p w:rsidR="00CE7FB0" w:rsidRDefault="00CE7FB0" w:rsidP="00CE7FB0">
            <w:pPr>
              <w:rPr>
                <w:b/>
                <w:sz w:val="15"/>
              </w:rPr>
            </w:pPr>
            <w:r>
              <w:rPr>
                <w:b/>
                <w:sz w:val="15"/>
              </w:rPr>
              <w:t>Poging tot zelfmoord</w:t>
            </w:r>
          </w:p>
        </w:tc>
        <w:tc>
          <w:tcPr>
            <w:tcW w:w="1980" w:type="dxa"/>
          </w:tcPr>
          <w:p w:rsidR="00CE7FB0" w:rsidRDefault="00CE7FB0" w:rsidP="00CE7FB0">
            <w:pPr>
              <w:rPr>
                <w:sz w:val="15"/>
              </w:rPr>
            </w:pPr>
            <w:r>
              <w:rPr>
                <w:sz w:val="15"/>
              </w:rPr>
              <w:t>Ja</w:t>
            </w:r>
          </w:p>
        </w:tc>
        <w:tc>
          <w:tcPr>
            <w:tcW w:w="720" w:type="dxa"/>
          </w:tcPr>
          <w:p w:rsidR="00CE7FB0" w:rsidRDefault="00CE7FB0" w:rsidP="00CE7FB0">
            <w:pPr>
              <w:jc w:val="center"/>
              <w:rPr>
                <w:sz w:val="15"/>
              </w:rPr>
            </w:pPr>
            <w:r>
              <w:rPr>
                <w:sz w:val="15"/>
              </w:rPr>
              <w:t>&lt; 1</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r>
              <w:rPr>
                <w:sz w:val="15"/>
              </w:rPr>
              <w:t>4   (4)</w:t>
            </w:r>
          </w:p>
        </w:tc>
      </w:tr>
    </w:tbl>
    <w:p w:rsidR="00CE7FB0" w:rsidRDefault="00CE7FB0" w:rsidP="00CE7FB0"/>
    <w:p w:rsidR="00CE7FB0" w:rsidRDefault="00CE7FB0" w:rsidP="00CE7FB0"/>
    <w:p w:rsidR="00CE7FB0" w:rsidRDefault="00CE7FB0" w:rsidP="00CE7FB0">
      <w:pPr>
        <w:pStyle w:val="Kop2"/>
      </w:pPr>
      <w:bookmarkStart w:id="271" w:name="_Toc522073347"/>
      <w:r>
        <w:t>9.11.</w:t>
      </w:r>
      <w:r>
        <w:tab/>
        <w:t>MISHANDELING</w:t>
      </w:r>
      <w:bookmarkEnd w:id="271"/>
    </w:p>
    <w:p w:rsidR="00CE7FB0" w:rsidRDefault="00CE7FB0" w:rsidP="00CE7FB0"/>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980"/>
        <w:gridCol w:w="720"/>
        <w:gridCol w:w="720"/>
        <w:gridCol w:w="720"/>
        <w:gridCol w:w="720"/>
        <w:gridCol w:w="720"/>
        <w:gridCol w:w="720"/>
        <w:gridCol w:w="720"/>
        <w:gridCol w:w="1260"/>
      </w:tblGrid>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2880" w:type="dxa"/>
            <w:gridSpan w:val="4"/>
          </w:tcPr>
          <w:p w:rsidR="00CE7FB0" w:rsidRDefault="00CE7FB0" w:rsidP="00CE7FB0">
            <w:pPr>
              <w:jc w:val="center"/>
              <w:rPr>
                <w:b/>
                <w:sz w:val="15"/>
              </w:rPr>
            </w:pPr>
            <w:r>
              <w:rPr>
                <w:b/>
                <w:sz w:val="15"/>
              </w:rPr>
              <w:t>GESLACHT</w:t>
            </w:r>
          </w:p>
        </w:tc>
        <w:tc>
          <w:tcPr>
            <w:tcW w:w="3420" w:type="dxa"/>
            <w:gridSpan w:val="4"/>
          </w:tcPr>
          <w:p w:rsidR="00CE7FB0" w:rsidRDefault="00CE7FB0" w:rsidP="00CE7FB0">
            <w:pPr>
              <w:jc w:val="center"/>
              <w:rPr>
                <w:b/>
                <w:sz w:val="15"/>
              </w:rPr>
            </w:pPr>
            <w:r>
              <w:rPr>
                <w:b/>
                <w:sz w:val="15"/>
              </w:rPr>
              <w:t>LEEFTIJD</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1440" w:type="dxa"/>
            <w:gridSpan w:val="2"/>
            <w:vAlign w:val="center"/>
          </w:tcPr>
          <w:p w:rsidR="00CE7FB0" w:rsidRDefault="00CE7FB0" w:rsidP="00CE7FB0">
            <w:pPr>
              <w:jc w:val="center"/>
              <w:rPr>
                <w:b/>
                <w:sz w:val="15"/>
              </w:rPr>
            </w:pPr>
            <w:r>
              <w:rPr>
                <w:b/>
                <w:sz w:val="15"/>
              </w:rPr>
              <w:t>Jongen</w:t>
            </w:r>
          </w:p>
        </w:tc>
        <w:tc>
          <w:tcPr>
            <w:tcW w:w="1440" w:type="dxa"/>
            <w:gridSpan w:val="2"/>
            <w:vAlign w:val="center"/>
          </w:tcPr>
          <w:p w:rsidR="00CE7FB0" w:rsidRDefault="00CE7FB0" w:rsidP="00CE7FB0">
            <w:pPr>
              <w:jc w:val="center"/>
              <w:rPr>
                <w:b/>
                <w:sz w:val="15"/>
              </w:rPr>
            </w:pPr>
            <w:r>
              <w:rPr>
                <w:b/>
                <w:sz w:val="15"/>
              </w:rPr>
              <w:t>Meisje</w:t>
            </w:r>
          </w:p>
        </w:tc>
        <w:tc>
          <w:tcPr>
            <w:tcW w:w="720" w:type="dxa"/>
          </w:tcPr>
          <w:p w:rsidR="00CE7FB0" w:rsidRDefault="00CE7FB0" w:rsidP="00CE7FB0">
            <w:pPr>
              <w:jc w:val="center"/>
              <w:rPr>
                <w:b/>
                <w:sz w:val="15"/>
              </w:rPr>
            </w:pPr>
            <w:r>
              <w:rPr>
                <w:b/>
                <w:sz w:val="15"/>
              </w:rPr>
              <w:t>12-15 jr</w:t>
            </w:r>
          </w:p>
        </w:tc>
        <w:tc>
          <w:tcPr>
            <w:tcW w:w="720" w:type="dxa"/>
          </w:tcPr>
          <w:p w:rsidR="00CE7FB0" w:rsidRDefault="00CE7FB0" w:rsidP="00CE7FB0">
            <w:pPr>
              <w:jc w:val="center"/>
              <w:rPr>
                <w:b/>
                <w:sz w:val="15"/>
              </w:rPr>
            </w:pPr>
          </w:p>
        </w:tc>
        <w:tc>
          <w:tcPr>
            <w:tcW w:w="720" w:type="dxa"/>
          </w:tcPr>
          <w:p w:rsidR="00CE7FB0" w:rsidRDefault="00CE7FB0" w:rsidP="00CE7FB0">
            <w:pPr>
              <w:jc w:val="center"/>
              <w:rPr>
                <w:b/>
                <w:sz w:val="15"/>
              </w:rPr>
            </w:pPr>
            <w:r>
              <w:rPr>
                <w:b/>
                <w:sz w:val="15"/>
              </w:rPr>
              <w:t>16–23 jr</w:t>
            </w:r>
          </w:p>
        </w:tc>
        <w:tc>
          <w:tcPr>
            <w:tcW w:w="1260" w:type="dxa"/>
          </w:tcPr>
          <w:p w:rsidR="00CE7FB0" w:rsidRDefault="00CE7FB0" w:rsidP="00CE7FB0">
            <w:pPr>
              <w:jc w:val="center"/>
              <w:rPr>
                <w:b/>
                <w:sz w:val="15"/>
              </w:rPr>
            </w:pPr>
            <w:r>
              <w:rPr>
                <w:b/>
                <w:sz w:val="15"/>
              </w:rPr>
              <w:t>16-19jr (20-23jr)</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1260" w:type="dxa"/>
          </w:tcPr>
          <w:p w:rsidR="00CE7FB0" w:rsidRDefault="00CE7FB0" w:rsidP="00CE7FB0">
            <w:pPr>
              <w:jc w:val="center"/>
              <w:rPr>
                <w:b/>
                <w:sz w:val="15"/>
              </w:rPr>
            </w:pPr>
            <w:r>
              <w:rPr>
                <w:b/>
                <w:sz w:val="15"/>
              </w:rPr>
              <w:t>Regio</w:t>
            </w:r>
          </w:p>
        </w:tc>
      </w:tr>
      <w:tr w:rsidR="00CE7FB0">
        <w:tblPrEx>
          <w:tblCellMar>
            <w:top w:w="0" w:type="dxa"/>
            <w:bottom w:w="0" w:type="dxa"/>
          </w:tblCellMar>
        </w:tblPrEx>
        <w:trPr>
          <w:cantSplit/>
        </w:trPr>
        <w:tc>
          <w:tcPr>
            <w:tcW w:w="3420" w:type="dxa"/>
            <w:gridSpan w:val="2"/>
          </w:tcPr>
          <w:p w:rsidR="00CE7FB0" w:rsidRDefault="00CE7FB0" w:rsidP="00CE7FB0">
            <w:pPr>
              <w:pStyle w:val="Voettekst"/>
              <w:tabs>
                <w:tab w:val="clear" w:pos="4536"/>
                <w:tab w:val="clear" w:pos="9072"/>
              </w:tabs>
              <w:rPr>
                <w:b/>
                <w:sz w:val="15"/>
              </w:rPr>
            </w:pP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1260" w:type="dxa"/>
          </w:tcPr>
          <w:p w:rsidR="00CE7FB0" w:rsidRDefault="00CE7FB0" w:rsidP="00CE7FB0">
            <w:pPr>
              <w:jc w:val="center"/>
              <w:rPr>
                <w:b/>
                <w:sz w:val="15"/>
              </w:rPr>
            </w:pPr>
            <w:r>
              <w:rPr>
                <w:b/>
                <w:sz w:val="15"/>
              </w:rPr>
              <w:t>%</w:t>
            </w:r>
          </w:p>
        </w:tc>
      </w:tr>
      <w:tr w:rsidR="00CE7FB0">
        <w:tblPrEx>
          <w:tblCellMar>
            <w:top w:w="0" w:type="dxa"/>
            <w:bottom w:w="0" w:type="dxa"/>
          </w:tblCellMar>
        </w:tblPrEx>
        <w:trPr>
          <w:cantSplit/>
        </w:trPr>
        <w:tc>
          <w:tcPr>
            <w:tcW w:w="3420" w:type="dxa"/>
            <w:gridSpan w:val="2"/>
          </w:tcPr>
          <w:p w:rsidR="00CE7FB0" w:rsidRDefault="00CE7FB0" w:rsidP="00CE7FB0">
            <w:pP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MISHANDELING</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tcPr>
          <w:p w:rsidR="00CE7FB0" w:rsidRDefault="00CE7FB0" w:rsidP="00CE7FB0">
            <w:pPr>
              <w:rPr>
                <w:b/>
                <w:sz w:val="15"/>
              </w:rPr>
            </w:pPr>
            <w:r>
              <w:rPr>
                <w:b/>
                <w:sz w:val="15"/>
              </w:rPr>
              <w:t>Opzettelijk lichamelijk mishandeld</w:t>
            </w:r>
          </w:p>
        </w:tc>
        <w:tc>
          <w:tcPr>
            <w:tcW w:w="1980" w:type="dxa"/>
          </w:tcPr>
          <w:p w:rsidR="00CE7FB0" w:rsidRDefault="00CE7FB0" w:rsidP="00CE7FB0">
            <w:pPr>
              <w:rPr>
                <w:sz w:val="15"/>
              </w:rPr>
            </w:pPr>
            <w:r>
              <w:rPr>
                <w:sz w:val="15"/>
              </w:rPr>
              <w:t>Ja</w:t>
            </w: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r>
              <w:rPr>
                <w:sz w:val="15"/>
              </w:rPr>
              <w:t>5</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6</w:t>
            </w:r>
          </w:p>
        </w:tc>
        <w:tc>
          <w:tcPr>
            <w:tcW w:w="720" w:type="dxa"/>
          </w:tcPr>
          <w:p w:rsidR="00CE7FB0" w:rsidRDefault="00CE7FB0" w:rsidP="00CE7FB0">
            <w:pPr>
              <w:jc w:val="center"/>
              <w:rPr>
                <w:sz w:val="15"/>
              </w:rPr>
            </w:pPr>
            <w:r>
              <w:rPr>
                <w:sz w:val="15"/>
              </w:rPr>
              <w:t>3</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8</w:t>
            </w:r>
          </w:p>
        </w:tc>
        <w:tc>
          <w:tcPr>
            <w:tcW w:w="1260" w:type="dxa"/>
          </w:tcPr>
          <w:p w:rsidR="00CE7FB0" w:rsidRDefault="00CE7FB0" w:rsidP="00CE7FB0">
            <w:pPr>
              <w:jc w:val="center"/>
              <w:rPr>
                <w:sz w:val="15"/>
              </w:rPr>
            </w:pPr>
            <w:r>
              <w:rPr>
                <w:sz w:val="15"/>
              </w:rPr>
              <w:t>6   (8)</w:t>
            </w:r>
          </w:p>
        </w:tc>
      </w:tr>
      <w:tr w:rsidR="00CE7FB0">
        <w:tblPrEx>
          <w:tblCellMar>
            <w:top w:w="0" w:type="dxa"/>
            <w:bottom w:w="0" w:type="dxa"/>
          </w:tblCellMar>
        </w:tblPrEx>
        <w:trPr>
          <w:cantSplit/>
        </w:trPr>
        <w:tc>
          <w:tcPr>
            <w:tcW w:w="1440" w:type="dxa"/>
          </w:tcPr>
          <w:p w:rsidR="00CE7FB0" w:rsidRDefault="00CE7FB0" w:rsidP="00CE7FB0">
            <w:pPr>
              <w:rPr>
                <w:b/>
                <w:sz w:val="15"/>
              </w:rPr>
            </w:pPr>
            <w:r>
              <w:rPr>
                <w:b/>
                <w:sz w:val="15"/>
              </w:rPr>
              <w:t>Opzettelijk geestelijk mishandeld</w:t>
            </w:r>
          </w:p>
        </w:tc>
        <w:tc>
          <w:tcPr>
            <w:tcW w:w="1980" w:type="dxa"/>
          </w:tcPr>
          <w:p w:rsidR="00CE7FB0" w:rsidRDefault="00CE7FB0" w:rsidP="00CE7FB0">
            <w:pPr>
              <w:rPr>
                <w:sz w:val="15"/>
              </w:rPr>
            </w:pPr>
            <w:r>
              <w:rPr>
                <w:sz w:val="15"/>
              </w:rPr>
              <w:t xml:space="preserve">Ja </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5</w:t>
            </w:r>
          </w:p>
        </w:tc>
        <w:tc>
          <w:tcPr>
            <w:tcW w:w="720" w:type="dxa"/>
          </w:tcPr>
          <w:p w:rsidR="00CE7FB0" w:rsidRDefault="00CE7FB0" w:rsidP="00CE7FB0">
            <w:pPr>
              <w:jc w:val="center"/>
              <w:rPr>
                <w:sz w:val="15"/>
              </w:rPr>
            </w:pPr>
            <w:r>
              <w:rPr>
                <w:sz w:val="15"/>
              </w:rPr>
              <w:t>8</w:t>
            </w:r>
          </w:p>
        </w:tc>
        <w:tc>
          <w:tcPr>
            <w:tcW w:w="720" w:type="dxa"/>
          </w:tcPr>
          <w:p w:rsidR="00CE7FB0" w:rsidRDefault="00CE7FB0" w:rsidP="00CE7FB0">
            <w:pPr>
              <w:jc w:val="center"/>
              <w:rPr>
                <w:sz w:val="15"/>
              </w:rPr>
            </w:pPr>
            <w:r>
              <w:rPr>
                <w:sz w:val="15"/>
              </w:rPr>
              <w:t>9</w:t>
            </w:r>
          </w:p>
        </w:tc>
        <w:tc>
          <w:tcPr>
            <w:tcW w:w="720" w:type="dxa"/>
          </w:tcPr>
          <w:p w:rsidR="00CE7FB0" w:rsidRDefault="00CE7FB0" w:rsidP="00CE7FB0">
            <w:pPr>
              <w:jc w:val="center"/>
              <w:rPr>
                <w:sz w:val="15"/>
              </w:rPr>
            </w:pPr>
            <w:r>
              <w:rPr>
                <w:sz w:val="15"/>
              </w:rPr>
              <w:t>5</w:t>
            </w:r>
          </w:p>
        </w:tc>
        <w:tc>
          <w:tcPr>
            <w:tcW w:w="720" w:type="dxa"/>
          </w:tcPr>
          <w:p w:rsidR="00CE7FB0" w:rsidRDefault="00CE7FB0" w:rsidP="00CE7FB0">
            <w:pPr>
              <w:jc w:val="center"/>
              <w:rPr>
                <w:sz w:val="15"/>
              </w:rPr>
            </w:pPr>
            <w:r>
              <w:rPr>
                <w:sz w:val="15"/>
              </w:rPr>
              <w:t>4</w:t>
            </w:r>
          </w:p>
        </w:tc>
        <w:tc>
          <w:tcPr>
            <w:tcW w:w="720" w:type="dxa"/>
          </w:tcPr>
          <w:p w:rsidR="00CE7FB0" w:rsidRDefault="00CE7FB0" w:rsidP="00CE7FB0">
            <w:pPr>
              <w:jc w:val="center"/>
              <w:rPr>
                <w:sz w:val="15"/>
              </w:rPr>
            </w:pPr>
            <w:r>
              <w:rPr>
                <w:sz w:val="15"/>
              </w:rPr>
              <w:t>6</w:t>
            </w:r>
          </w:p>
        </w:tc>
        <w:tc>
          <w:tcPr>
            <w:tcW w:w="1260" w:type="dxa"/>
          </w:tcPr>
          <w:p w:rsidR="00CE7FB0" w:rsidRDefault="00CE7FB0" w:rsidP="00CE7FB0">
            <w:pPr>
              <w:jc w:val="center"/>
              <w:rPr>
                <w:sz w:val="15"/>
              </w:rPr>
            </w:pPr>
            <w:r>
              <w:rPr>
                <w:sz w:val="15"/>
              </w:rPr>
              <w:t>10   (11)</w:t>
            </w:r>
          </w:p>
        </w:tc>
      </w:tr>
    </w:tbl>
    <w:p w:rsidR="00CE7FB0" w:rsidRDefault="00CE7FB0" w:rsidP="00CE7FB0"/>
    <w:p w:rsidR="00CE7FB0" w:rsidRDefault="00CE7FB0" w:rsidP="00CE7FB0"/>
    <w:p w:rsidR="00CE7FB0" w:rsidRDefault="00CE7FB0" w:rsidP="00CE7FB0">
      <w:pPr>
        <w:pStyle w:val="Kop2"/>
      </w:pPr>
      <w:bookmarkStart w:id="272" w:name="_Toc522073348"/>
      <w:r>
        <w:t>9.12.</w:t>
      </w:r>
      <w:r>
        <w:tab/>
        <w:t>ONGELUKKEN EN BLESSURES</w:t>
      </w:r>
      <w:bookmarkEnd w:id="272"/>
    </w:p>
    <w:p w:rsidR="00CE7FB0" w:rsidRDefault="00CE7FB0" w:rsidP="00CE7FB0"/>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980"/>
        <w:gridCol w:w="720"/>
        <w:gridCol w:w="720"/>
        <w:gridCol w:w="720"/>
        <w:gridCol w:w="720"/>
        <w:gridCol w:w="720"/>
        <w:gridCol w:w="720"/>
        <w:gridCol w:w="720"/>
        <w:gridCol w:w="1260"/>
      </w:tblGrid>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2880" w:type="dxa"/>
            <w:gridSpan w:val="4"/>
          </w:tcPr>
          <w:p w:rsidR="00CE7FB0" w:rsidRDefault="00CE7FB0" w:rsidP="00CE7FB0">
            <w:pPr>
              <w:jc w:val="center"/>
              <w:rPr>
                <w:b/>
                <w:sz w:val="15"/>
              </w:rPr>
            </w:pPr>
            <w:r>
              <w:rPr>
                <w:b/>
                <w:sz w:val="15"/>
              </w:rPr>
              <w:t>GESLACHT</w:t>
            </w:r>
          </w:p>
        </w:tc>
        <w:tc>
          <w:tcPr>
            <w:tcW w:w="3420" w:type="dxa"/>
            <w:gridSpan w:val="4"/>
          </w:tcPr>
          <w:p w:rsidR="00CE7FB0" w:rsidRDefault="00CE7FB0" w:rsidP="00CE7FB0">
            <w:pPr>
              <w:jc w:val="center"/>
              <w:rPr>
                <w:b/>
                <w:sz w:val="15"/>
              </w:rPr>
            </w:pPr>
            <w:r>
              <w:rPr>
                <w:b/>
                <w:sz w:val="15"/>
              </w:rPr>
              <w:t>LEEFTIJD</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1440" w:type="dxa"/>
            <w:gridSpan w:val="2"/>
            <w:vAlign w:val="center"/>
          </w:tcPr>
          <w:p w:rsidR="00CE7FB0" w:rsidRDefault="00CE7FB0" w:rsidP="00CE7FB0">
            <w:pPr>
              <w:jc w:val="center"/>
              <w:rPr>
                <w:b/>
                <w:sz w:val="15"/>
              </w:rPr>
            </w:pPr>
            <w:r>
              <w:rPr>
                <w:b/>
                <w:sz w:val="15"/>
              </w:rPr>
              <w:t>Jongen</w:t>
            </w:r>
          </w:p>
        </w:tc>
        <w:tc>
          <w:tcPr>
            <w:tcW w:w="1440" w:type="dxa"/>
            <w:gridSpan w:val="2"/>
            <w:vAlign w:val="center"/>
          </w:tcPr>
          <w:p w:rsidR="00CE7FB0" w:rsidRDefault="00CE7FB0" w:rsidP="00CE7FB0">
            <w:pPr>
              <w:jc w:val="center"/>
              <w:rPr>
                <w:b/>
                <w:sz w:val="15"/>
              </w:rPr>
            </w:pPr>
            <w:r>
              <w:rPr>
                <w:b/>
                <w:sz w:val="15"/>
              </w:rPr>
              <w:t>Meisje</w:t>
            </w:r>
          </w:p>
        </w:tc>
        <w:tc>
          <w:tcPr>
            <w:tcW w:w="720" w:type="dxa"/>
          </w:tcPr>
          <w:p w:rsidR="00CE7FB0" w:rsidRDefault="00CE7FB0" w:rsidP="00CE7FB0">
            <w:pPr>
              <w:jc w:val="center"/>
              <w:rPr>
                <w:b/>
                <w:sz w:val="15"/>
              </w:rPr>
            </w:pPr>
            <w:r>
              <w:rPr>
                <w:b/>
                <w:sz w:val="15"/>
              </w:rPr>
              <w:t>12-15 jr</w:t>
            </w:r>
          </w:p>
        </w:tc>
        <w:tc>
          <w:tcPr>
            <w:tcW w:w="720" w:type="dxa"/>
          </w:tcPr>
          <w:p w:rsidR="00CE7FB0" w:rsidRDefault="00CE7FB0" w:rsidP="00CE7FB0">
            <w:pPr>
              <w:jc w:val="center"/>
              <w:rPr>
                <w:b/>
                <w:sz w:val="15"/>
              </w:rPr>
            </w:pPr>
          </w:p>
        </w:tc>
        <w:tc>
          <w:tcPr>
            <w:tcW w:w="720" w:type="dxa"/>
          </w:tcPr>
          <w:p w:rsidR="00CE7FB0" w:rsidRDefault="00CE7FB0" w:rsidP="00CE7FB0">
            <w:pPr>
              <w:jc w:val="center"/>
              <w:rPr>
                <w:b/>
                <w:sz w:val="15"/>
              </w:rPr>
            </w:pPr>
            <w:r>
              <w:rPr>
                <w:b/>
                <w:sz w:val="15"/>
              </w:rPr>
              <w:t>16–23 jr</w:t>
            </w:r>
          </w:p>
        </w:tc>
        <w:tc>
          <w:tcPr>
            <w:tcW w:w="1260" w:type="dxa"/>
          </w:tcPr>
          <w:p w:rsidR="00CE7FB0" w:rsidRDefault="00CE7FB0" w:rsidP="00CE7FB0">
            <w:pPr>
              <w:jc w:val="center"/>
              <w:rPr>
                <w:b/>
                <w:sz w:val="15"/>
              </w:rPr>
            </w:pPr>
            <w:r>
              <w:rPr>
                <w:b/>
                <w:sz w:val="15"/>
              </w:rPr>
              <w:t>16-19jr (20-23jr)</w:t>
            </w:r>
          </w:p>
        </w:tc>
      </w:tr>
      <w:tr w:rsidR="00CE7FB0">
        <w:tblPrEx>
          <w:tblCellMar>
            <w:top w:w="0" w:type="dxa"/>
            <w:bottom w:w="0" w:type="dxa"/>
          </w:tblCellMar>
        </w:tblPrEx>
        <w:trPr>
          <w:cantSplit/>
          <w:tblHeader/>
        </w:trPr>
        <w:tc>
          <w:tcPr>
            <w:tcW w:w="3420" w:type="dxa"/>
            <w:gridSpan w:val="2"/>
          </w:tcPr>
          <w:p w:rsidR="00CE7FB0" w:rsidRDefault="00CE7FB0" w:rsidP="00CE7FB0">
            <w:pPr>
              <w:rPr>
                <w:b/>
                <w:sz w:val="15"/>
              </w:rPr>
            </w:pP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720" w:type="dxa"/>
          </w:tcPr>
          <w:p w:rsidR="00CE7FB0" w:rsidRDefault="00CE7FB0" w:rsidP="00CE7FB0">
            <w:pPr>
              <w:jc w:val="center"/>
              <w:rPr>
                <w:b/>
                <w:sz w:val="15"/>
              </w:rPr>
            </w:pPr>
            <w:r>
              <w:rPr>
                <w:b/>
                <w:sz w:val="15"/>
              </w:rPr>
              <w:t>Regio</w:t>
            </w:r>
          </w:p>
        </w:tc>
        <w:tc>
          <w:tcPr>
            <w:tcW w:w="720" w:type="dxa"/>
          </w:tcPr>
          <w:p w:rsidR="00CE7FB0" w:rsidRDefault="00CE7FB0" w:rsidP="00CE7FB0">
            <w:pPr>
              <w:jc w:val="center"/>
              <w:rPr>
                <w:b/>
                <w:sz w:val="15"/>
              </w:rPr>
            </w:pPr>
            <w:r>
              <w:rPr>
                <w:b/>
                <w:sz w:val="15"/>
              </w:rPr>
              <w:t>Hattem</w:t>
            </w:r>
          </w:p>
        </w:tc>
        <w:tc>
          <w:tcPr>
            <w:tcW w:w="1260" w:type="dxa"/>
          </w:tcPr>
          <w:p w:rsidR="00CE7FB0" w:rsidRDefault="00CE7FB0" w:rsidP="00CE7FB0">
            <w:pPr>
              <w:jc w:val="center"/>
              <w:rPr>
                <w:b/>
                <w:sz w:val="15"/>
              </w:rPr>
            </w:pPr>
            <w:r>
              <w:rPr>
                <w:b/>
                <w:sz w:val="15"/>
              </w:rPr>
              <w:t>Regio</w:t>
            </w:r>
          </w:p>
        </w:tc>
      </w:tr>
      <w:tr w:rsidR="00CE7FB0">
        <w:tblPrEx>
          <w:tblCellMar>
            <w:top w:w="0" w:type="dxa"/>
            <w:bottom w:w="0" w:type="dxa"/>
          </w:tblCellMar>
        </w:tblPrEx>
        <w:trPr>
          <w:cantSplit/>
        </w:trPr>
        <w:tc>
          <w:tcPr>
            <w:tcW w:w="3420" w:type="dxa"/>
            <w:gridSpan w:val="2"/>
          </w:tcPr>
          <w:p w:rsidR="00CE7FB0" w:rsidRDefault="00CE7FB0" w:rsidP="00CE7FB0">
            <w:pPr>
              <w:pStyle w:val="Voettekst"/>
              <w:tabs>
                <w:tab w:val="clear" w:pos="4536"/>
                <w:tab w:val="clear" w:pos="9072"/>
              </w:tabs>
              <w:rPr>
                <w:b/>
                <w:sz w:val="15"/>
              </w:rPr>
            </w:pP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720" w:type="dxa"/>
          </w:tcPr>
          <w:p w:rsidR="00CE7FB0" w:rsidRDefault="00CE7FB0" w:rsidP="00CE7FB0">
            <w:pPr>
              <w:jc w:val="center"/>
              <w:rPr>
                <w:b/>
                <w:sz w:val="15"/>
              </w:rPr>
            </w:pPr>
            <w:r>
              <w:rPr>
                <w:b/>
                <w:sz w:val="15"/>
              </w:rPr>
              <w:t>%</w:t>
            </w:r>
          </w:p>
        </w:tc>
        <w:tc>
          <w:tcPr>
            <w:tcW w:w="1260" w:type="dxa"/>
          </w:tcPr>
          <w:p w:rsidR="00CE7FB0" w:rsidRDefault="00CE7FB0" w:rsidP="00CE7FB0">
            <w:pPr>
              <w:jc w:val="center"/>
              <w:rPr>
                <w:b/>
                <w:sz w:val="15"/>
              </w:rPr>
            </w:pPr>
            <w:r>
              <w:rPr>
                <w:b/>
                <w:sz w:val="15"/>
              </w:rPr>
              <w:t>%</w:t>
            </w:r>
          </w:p>
        </w:tc>
      </w:tr>
      <w:tr w:rsidR="00CE7FB0">
        <w:tblPrEx>
          <w:tblCellMar>
            <w:top w:w="0" w:type="dxa"/>
            <w:bottom w:w="0" w:type="dxa"/>
          </w:tblCellMar>
        </w:tblPrEx>
        <w:trPr>
          <w:cantSplit/>
        </w:trPr>
        <w:tc>
          <w:tcPr>
            <w:tcW w:w="3420" w:type="dxa"/>
            <w:gridSpan w:val="2"/>
          </w:tcPr>
          <w:p w:rsidR="00CE7FB0" w:rsidRDefault="00CE7FB0" w:rsidP="00CE7FB0">
            <w:pP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3420" w:type="dxa"/>
            <w:gridSpan w:val="2"/>
          </w:tcPr>
          <w:p w:rsidR="00CE7FB0" w:rsidRDefault="00CE7FB0" w:rsidP="00CE7FB0">
            <w:pPr>
              <w:rPr>
                <w:b/>
                <w:sz w:val="15"/>
              </w:rPr>
            </w:pPr>
            <w:r>
              <w:rPr>
                <w:b/>
                <w:sz w:val="15"/>
              </w:rPr>
              <w:t>ONGELUKKEN EN BLESSURES</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tcPr>
          <w:p w:rsidR="00CE7FB0" w:rsidRDefault="00CE7FB0" w:rsidP="00CE7FB0">
            <w:pPr>
              <w:rPr>
                <w:b/>
                <w:sz w:val="15"/>
              </w:rPr>
            </w:pPr>
            <w:r>
              <w:rPr>
                <w:b/>
                <w:sz w:val="15"/>
              </w:rPr>
              <w:t>Ongeluk afgelopen jaar</w:t>
            </w:r>
          </w:p>
        </w:tc>
        <w:tc>
          <w:tcPr>
            <w:tcW w:w="1980" w:type="dxa"/>
          </w:tcPr>
          <w:p w:rsidR="00CE7FB0" w:rsidRDefault="00CE7FB0" w:rsidP="00CE7FB0">
            <w:pPr>
              <w:rPr>
                <w:sz w:val="15"/>
              </w:rPr>
            </w:pPr>
            <w:r>
              <w:rPr>
                <w:sz w:val="15"/>
              </w:rPr>
              <w:t xml:space="preserve">Ja </w:t>
            </w:r>
          </w:p>
        </w:tc>
        <w:tc>
          <w:tcPr>
            <w:tcW w:w="720" w:type="dxa"/>
          </w:tcPr>
          <w:p w:rsidR="00CE7FB0" w:rsidRDefault="00CE7FB0" w:rsidP="00CE7FB0">
            <w:pPr>
              <w:jc w:val="center"/>
              <w:rPr>
                <w:sz w:val="15"/>
              </w:rPr>
            </w:pPr>
            <w:r>
              <w:rPr>
                <w:sz w:val="15"/>
              </w:rPr>
              <w:t>19</w:t>
            </w:r>
          </w:p>
        </w:tc>
        <w:tc>
          <w:tcPr>
            <w:tcW w:w="720" w:type="dxa"/>
          </w:tcPr>
          <w:p w:rsidR="00CE7FB0" w:rsidRDefault="00CE7FB0" w:rsidP="00CE7FB0">
            <w:pPr>
              <w:jc w:val="center"/>
              <w:rPr>
                <w:sz w:val="15"/>
              </w:rPr>
            </w:pPr>
            <w:r>
              <w:rPr>
                <w:sz w:val="15"/>
              </w:rPr>
              <w:t>23</w:t>
            </w:r>
          </w:p>
        </w:tc>
        <w:tc>
          <w:tcPr>
            <w:tcW w:w="720" w:type="dxa"/>
          </w:tcPr>
          <w:p w:rsidR="00CE7FB0" w:rsidRDefault="00CE7FB0" w:rsidP="00CE7FB0">
            <w:pPr>
              <w:jc w:val="center"/>
              <w:rPr>
                <w:sz w:val="15"/>
              </w:rPr>
            </w:pPr>
            <w:r>
              <w:rPr>
                <w:sz w:val="15"/>
              </w:rPr>
              <w:t>10</w:t>
            </w:r>
          </w:p>
        </w:tc>
        <w:tc>
          <w:tcPr>
            <w:tcW w:w="720" w:type="dxa"/>
          </w:tcPr>
          <w:p w:rsidR="00CE7FB0" w:rsidRDefault="00CE7FB0" w:rsidP="00CE7FB0">
            <w:pPr>
              <w:jc w:val="center"/>
              <w:rPr>
                <w:sz w:val="15"/>
              </w:rPr>
            </w:pPr>
            <w:r>
              <w:rPr>
                <w:sz w:val="15"/>
              </w:rPr>
              <w:t>15</w:t>
            </w:r>
          </w:p>
        </w:tc>
        <w:tc>
          <w:tcPr>
            <w:tcW w:w="720" w:type="dxa"/>
          </w:tcPr>
          <w:p w:rsidR="00CE7FB0" w:rsidRDefault="00CE7FB0" w:rsidP="00CE7FB0">
            <w:pPr>
              <w:jc w:val="center"/>
              <w:rPr>
                <w:sz w:val="15"/>
              </w:rPr>
            </w:pPr>
            <w:r>
              <w:rPr>
                <w:sz w:val="15"/>
              </w:rPr>
              <w:t>10</w:t>
            </w:r>
          </w:p>
        </w:tc>
        <w:tc>
          <w:tcPr>
            <w:tcW w:w="720" w:type="dxa"/>
          </w:tcPr>
          <w:p w:rsidR="00CE7FB0" w:rsidRDefault="00CE7FB0" w:rsidP="00CE7FB0">
            <w:pPr>
              <w:jc w:val="center"/>
              <w:rPr>
                <w:sz w:val="15"/>
              </w:rPr>
            </w:pPr>
            <w:r>
              <w:rPr>
                <w:sz w:val="15"/>
              </w:rPr>
              <w:t>16</w:t>
            </w:r>
          </w:p>
        </w:tc>
        <w:tc>
          <w:tcPr>
            <w:tcW w:w="720" w:type="dxa"/>
          </w:tcPr>
          <w:p w:rsidR="00CE7FB0" w:rsidRDefault="00CE7FB0" w:rsidP="00CE7FB0">
            <w:pPr>
              <w:jc w:val="center"/>
              <w:rPr>
                <w:sz w:val="15"/>
              </w:rPr>
            </w:pPr>
            <w:r>
              <w:rPr>
                <w:sz w:val="15"/>
              </w:rPr>
              <w:t>18</w:t>
            </w:r>
          </w:p>
        </w:tc>
        <w:tc>
          <w:tcPr>
            <w:tcW w:w="1260" w:type="dxa"/>
          </w:tcPr>
          <w:p w:rsidR="00CE7FB0" w:rsidRDefault="00CE7FB0" w:rsidP="00CE7FB0">
            <w:pPr>
              <w:jc w:val="center"/>
              <w:rPr>
                <w:sz w:val="15"/>
              </w:rPr>
            </w:pPr>
            <w:r>
              <w:rPr>
                <w:sz w:val="15"/>
              </w:rPr>
              <w:t>23   (19)</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val="restart"/>
          </w:tcPr>
          <w:p w:rsidR="00CE7FB0" w:rsidRDefault="00CE7FB0" w:rsidP="00CE7FB0">
            <w:pPr>
              <w:rPr>
                <w:b/>
                <w:sz w:val="15"/>
              </w:rPr>
            </w:pPr>
            <w:r>
              <w:rPr>
                <w:b/>
                <w:sz w:val="15"/>
              </w:rPr>
              <w:t xml:space="preserve">Plaats van ongeluk </w:t>
            </w:r>
          </w:p>
        </w:tc>
        <w:tc>
          <w:tcPr>
            <w:tcW w:w="1980" w:type="dxa"/>
          </w:tcPr>
          <w:p w:rsidR="00CE7FB0" w:rsidRDefault="00CE7FB0" w:rsidP="00CE7FB0">
            <w:pPr>
              <w:rPr>
                <w:sz w:val="15"/>
              </w:rPr>
            </w:pPr>
          </w:p>
        </w:tc>
        <w:tc>
          <w:tcPr>
            <w:tcW w:w="720" w:type="dxa"/>
          </w:tcPr>
          <w:p w:rsidR="00CE7FB0" w:rsidRDefault="00CE7FB0" w:rsidP="00CE7FB0">
            <w:pPr>
              <w:jc w:val="center"/>
              <w:rPr>
                <w:sz w:val="15"/>
              </w:rPr>
            </w:pPr>
            <w:r>
              <w:rPr>
                <w:sz w:val="15"/>
              </w:rPr>
              <w:t>(n = 20)</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(n = 11)</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In het verkeer</w:t>
            </w:r>
          </w:p>
        </w:tc>
        <w:tc>
          <w:tcPr>
            <w:tcW w:w="720" w:type="dxa"/>
          </w:tcPr>
          <w:p w:rsidR="00CE7FB0" w:rsidRDefault="00CE7FB0" w:rsidP="00CE7FB0">
            <w:pPr>
              <w:jc w:val="center"/>
              <w:rPr>
                <w:sz w:val="15"/>
              </w:rPr>
            </w:pPr>
            <w:r>
              <w:rPr>
                <w:sz w:val="15"/>
              </w:rPr>
              <w:t>55</w:t>
            </w:r>
          </w:p>
        </w:tc>
        <w:tc>
          <w:tcPr>
            <w:tcW w:w="720" w:type="dxa"/>
          </w:tcPr>
          <w:p w:rsidR="00CE7FB0" w:rsidRDefault="00CE7FB0" w:rsidP="00CE7FB0">
            <w:pPr>
              <w:jc w:val="center"/>
              <w:rPr>
                <w:sz w:val="15"/>
              </w:rPr>
            </w:pPr>
            <w:r>
              <w:rPr>
                <w:sz w:val="15"/>
              </w:rPr>
              <w:t>56</w:t>
            </w:r>
          </w:p>
        </w:tc>
        <w:tc>
          <w:tcPr>
            <w:tcW w:w="720" w:type="dxa"/>
          </w:tcPr>
          <w:p w:rsidR="00CE7FB0" w:rsidRDefault="00CE7FB0" w:rsidP="00CE7FB0">
            <w:pPr>
              <w:jc w:val="center"/>
              <w:rPr>
                <w:sz w:val="15"/>
              </w:rPr>
            </w:pPr>
            <w:r>
              <w:rPr>
                <w:sz w:val="15"/>
              </w:rPr>
              <w:t>55</w:t>
            </w:r>
          </w:p>
        </w:tc>
        <w:tc>
          <w:tcPr>
            <w:tcW w:w="720" w:type="dxa"/>
          </w:tcPr>
          <w:p w:rsidR="00CE7FB0" w:rsidRDefault="00CE7FB0" w:rsidP="00CE7FB0">
            <w:pPr>
              <w:jc w:val="center"/>
              <w:rPr>
                <w:sz w:val="15"/>
              </w:rPr>
            </w:pPr>
            <w:r>
              <w:rPr>
                <w:sz w:val="15"/>
              </w:rPr>
              <w:t>50</w:t>
            </w:r>
          </w:p>
        </w:tc>
        <w:tc>
          <w:tcPr>
            <w:tcW w:w="720" w:type="dxa"/>
          </w:tcPr>
          <w:p w:rsidR="00CE7FB0" w:rsidRDefault="00CE7FB0" w:rsidP="00CE7FB0">
            <w:pPr>
              <w:jc w:val="center"/>
              <w:rPr>
                <w:sz w:val="15"/>
              </w:rPr>
            </w:pPr>
            <w:r>
              <w:rPr>
                <w:sz w:val="15"/>
              </w:rPr>
              <w:t>40</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62</w:t>
            </w: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Op school</w:t>
            </w:r>
          </w:p>
        </w:tc>
        <w:tc>
          <w:tcPr>
            <w:tcW w:w="720" w:type="dxa"/>
          </w:tcPr>
          <w:p w:rsidR="00CE7FB0" w:rsidRDefault="00CE7FB0" w:rsidP="00CE7FB0">
            <w:pPr>
              <w:jc w:val="center"/>
              <w:rPr>
                <w:sz w:val="15"/>
              </w:rPr>
            </w:pPr>
            <w:r>
              <w:rPr>
                <w:sz w:val="15"/>
              </w:rPr>
              <w:t>10</w:t>
            </w:r>
          </w:p>
        </w:tc>
        <w:tc>
          <w:tcPr>
            <w:tcW w:w="720" w:type="dxa"/>
          </w:tcPr>
          <w:p w:rsidR="00CE7FB0" w:rsidRDefault="00CE7FB0" w:rsidP="00CE7FB0">
            <w:pPr>
              <w:jc w:val="center"/>
              <w:rPr>
                <w:sz w:val="15"/>
              </w:rPr>
            </w:pPr>
            <w:r>
              <w:rPr>
                <w:sz w:val="15"/>
              </w:rPr>
              <w:t>6</w:t>
            </w:r>
          </w:p>
        </w:tc>
        <w:tc>
          <w:tcPr>
            <w:tcW w:w="720" w:type="dxa"/>
          </w:tcPr>
          <w:p w:rsidR="00CE7FB0" w:rsidRDefault="00CE7FB0" w:rsidP="00CE7FB0">
            <w:pPr>
              <w:jc w:val="center"/>
              <w:rPr>
                <w:sz w:val="15"/>
              </w:rPr>
            </w:pPr>
            <w:r>
              <w:rPr>
                <w:sz w:val="15"/>
              </w:rPr>
              <w:t>18</w:t>
            </w:r>
          </w:p>
        </w:tc>
        <w:tc>
          <w:tcPr>
            <w:tcW w:w="720" w:type="dxa"/>
          </w:tcPr>
          <w:p w:rsidR="00CE7FB0" w:rsidRDefault="00CE7FB0" w:rsidP="00CE7FB0">
            <w:pPr>
              <w:jc w:val="center"/>
              <w:rPr>
                <w:sz w:val="15"/>
              </w:rPr>
            </w:pPr>
            <w:r>
              <w:rPr>
                <w:sz w:val="15"/>
              </w:rPr>
              <w:t>11</w:t>
            </w:r>
          </w:p>
        </w:tc>
        <w:tc>
          <w:tcPr>
            <w:tcW w:w="720" w:type="dxa"/>
          </w:tcPr>
          <w:p w:rsidR="00CE7FB0" w:rsidRDefault="00CE7FB0" w:rsidP="00CE7FB0">
            <w:pPr>
              <w:jc w:val="center"/>
              <w:rPr>
                <w:sz w:val="15"/>
              </w:rPr>
            </w:pPr>
            <w:r>
              <w:rPr>
                <w:sz w:val="15"/>
              </w:rPr>
              <w:t>30</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5</w:t>
            </w: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Thuis</w:t>
            </w:r>
          </w:p>
        </w:tc>
        <w:tc>
          <w:tcPr>
            <w:tcW w:w="720" w:type="dxa"/>
          </w:tcPr>
          <w:p w:rsidR="00CE7FB0" w:rsidRDefault="00CE7FB0" w:rsidP="00CE7FB0">
            <w:pPr>
              <w:jc w:val="center"/>
              <w:rPr>
                <w:sz w:val="15"/>
              </w:rPr>
            </w:pPr>
            <w:r>
              <w:rPr>
                <w:sz w:val="15"/>
              </w:rPr>
              <w:t>15</w:t>
            </w:r>
          </w:p>
        </w:tc>
        <w:tc>
          <w:tcPr>
            <w:tcW w:w="720" w:type="dxa"/>
          </w:tcPr>
          <w:p w:rsidR="00CE7FB0" w:rsidRDefault="00CE7FB0" w:rsidP="00CE7FB0">
            <w:pPr>
              <w:jc w:val="center"/>
              <w:rPr>
                <w:sz w:val="15"/>
              </w:rPr>
            </w:pPr>
            <w:r>
              <w:rPr>
                <w:sz w:val="15"/>
              </w:rPr>
              <w:t>9</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13</w:t>
            </w:r>
          </w:p>
        </w:tc>
        <w:tc>
          <w:tcPr>
            <w:tcW w:w="720" w:type="dxa"/>
          </w:tcPr>
          <w:p w:rsidR="00CE7FB0" w:rsidRDefault="00CE7FB0" w:rsidP="00CE7FB0">
            <w:pPr>
              <w:jc w:val="center"/>
              <w:rPr>
                <w:sz w:val="15"/>
              </w:rPr>
            </w:pPr>
            <w:r>
              <w:rPr>
                <w:sz w:val="15"/>
              </w:rPr>
              <w:t>10</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10</w:t>
            </w: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Op het werk</w:t>
            </w:r>
          </w:p>
        </w:tc>
        <w:tc>
          <w:tcPr>
            <w:tcW w:w="720" w:type="dxa"/>
          </w:tcPr>
          <w:p w:rsidR="00CE7FB0" w:rsidRDefault="00CE7FB0" w:rsidP="00CE7FB0">
            <w:pPr>
              <w:jc w:val="center"/>
              <w:rPr>
                <w:sz w:val="15"/>
              </w:rPr>
            </w:pPr>
            <w:r>
              <w:rPr>
                <w:sz w:val="15"/>
              </w:rPr>
              <w:t>5</w:t>
            </w:r>
          </w:p>
        </w:tc>
        <w:tc>
          <w:tcPr>
            <w:tcW w:w="720" w:type="dxa"/>
          </w:tcPr>
          <w:p w:rsidR="00CE7FB0" w:rsidRDefault="00CE7FB0" w:rsidP="00CE7FB0">
            <w:pPr>
              <w:jc w:val="center"/>
              <w:rPr>
                <w:sz w:val="15"/>
              </w:rPr>
            </w:pPr>
            <w:r>
              <w:rPr>
                <w:sz w:val="15"/>
              </w:rPr>
              <w:t>9</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5</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5</w:t>
            </w: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vMerge/>
          </w:tcPr>
          <w:p w:rsidR="00CE7FB0" w:rsidRDefault="00CE7FB0" w:rsidP="00CE7FB0">
            <w:pPr>
              <w:rPr>
                <w:b/>
                <w:sz w:val="15"/>
              </w:rPr>
            </w:pPr>
          </w:p>
        </w:tc>
        <w:tc>
          <w:tcPr>
            <w:tcW w:w="1980" w:type="dxa"/>
          </w:tcPr>
          <w:p w:rsidR="00CE7FB0" w:rsidRDefault="00CE7FB0" w:rsidP="00CE7FB0">
            <w:pPr>
              <w:rPr>
                <w:sz w:val="15"/>
              </w:rPr>
            </w:pPr>
            <w:r>
              <w:rPr>
                <w:sz w:val="15"/>
              </w:rPr>
              <w:t>Ergens anders</w:t>
            </w:r>
          </w:p>
        </w:tc>
        <w:tc>
          <w:tcPr>
            <w:tcW w:w="720" w:type="dxa"/>
          </w:tcPr>
          <w:p w:rsidR="00CE7FB0" w:rsidRDefault="00CE7FB0" w:rsidP="00CE7FB0">
            <w:pPr>
              <w:jc w:val="center"/>
              <w:rPr>
                <w:sz w:val="15"/>
              </w:rPr>
            </w:pPr>
            <w:r>
              <w:rPr>
                <w:sz w:val="15"/>
              </w:rPr>
              <w:t>15</w:t>
            </w:r>
          </w:p>
        </w:tc>
        <w:tc>
          <w:tcPr>
            <w:tcW w:w="720" w:type="dxa"/>
          </w:tcPr>
          <w:p w:rsidR="00CE7FB0" w:rsidRDefault="00CE7FB0" w:rsidP="00CE7FB0">
            <w:pPr>
              <w:jc w:val="center"/>
              <w:rPr>
                <w:sz w:val="15"/>
              </w:rPr>
            </w:pPr>
            <w:r>
              <w:rPr>
                <w:sz w:val="15"/>
              </w:rPr>
              <w:t>21</w:t>
            </w:r>
          </w:p>
        </w:tc>
        <w:tc>
          <w:tcPr>
            <w:tcW w:w="720" w:type="dxa"/>
          </w:tcPr>
          <w:p w:rsidR="00CE7FB0" w:rsidRDefault="00CE7FB0" w:rsidP="00CE7FB0">
            <w:pPr>
              <w:jc w:val="center"/>
              <w:rPr>
                <w:sz w:val="15"/>
              </w:rPr>
            </w:pPr>
            <w:r>
              <w:rPr>
                <w:sz w:val="15"/>
              </w:rPr>
              <w:t>27</w:t>
            </w:r>
          </w:p>
        </w:tc>
        <w:tc>
          <w:tcPr>
            <w:tcW w:w="720" w:type="dxa"/>
          </w:tcPr>
          <w:p w:rsidR="00CE7FB0" w:rsidRDefault="00CE7FB0" w:rsidP="00CE7FB0">
            <w:pPr>
              <w:jc w:val="center"/>
              <w:rPr>
                <w:sz w:val="15"/>
              </w:rPr>
            </w:pPr>
            <w:r>
              <w:rPr>
                <w:sz w:val="15"/>
              </w:rPr>
              <w:t>22</w:t>
            </w:r>
          </w:p>
        </w:tc>
        <w:tc>
          <w:tcPr>
            <w:tcW w:w="720" w:type="dxa"/>
          </w:tcPr>
          <w:p w:rsidR="00CE7FB0" w:rsidRDefault="00CE7FB0" w:rsidP="00CE7FB0">
            <w:pPr>
              <w:jc w:val="center"/>
              <w:rPr>
                <w:sz w:val="15"/>
              </w:rPr>
            </w:pPr>
            <w:r>
              <w:rPr>
                <w:sz w:val="15"/>
              </w:rPr>
              <w:t>20</w:t>
            </w: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r>
              <w:rPr>
                <w:sz w:val="15"/>
              </w:rPr>
              <w:t>19</w:t>
            </w: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tcPr>
          <w:p w:rsidR="00CE7FB0" w:rsidRDefault="00CE7FB0" w:rsidP="00CE7FB0">
            <w:pPr>
              <w:rPr>
                <w:b/>
                <w:sz w:val="15"/>
              </w:rPr>
            </w:pPr>
            <w:r>
              <w:rPr>
                <w:b/>
                <w:sz w:val="15"/>
              </w:rPr>
              <w:t>Sportblessure in het afgelopen jaar</w:t>
            </w:r>
          </w:p>
        </w:tc>
        <w:tc>
          <w:tcPr>
            <w:tcW w:w="1980" w:type="dxa"/>
          </w:tcPr>
          <w:p w:rsidR="00CE7FB0" w:rsidRDefault="00CE7FB0" w:rsidP="00CE7FB0">
            <w:pPr>
              <w:rPr>
                <w:sz w:val="15"/>
              </w:rPr>
            </w:pPr>
            <w:r>
              <w:rPr>
                <w:sz w:val="15"/>
              </w:rPr>
              <w:t xml:space="preserve">Ja </w:t>
            </w:r>
          </w:p>
        </w:tc>
        <w:tc>
          <w:tcPr>
            <w:tcW w:w="720" w:type="dxa"/>
          </w:tcPr>
          <w:p w:rsidR="00CE7FB0" w:rsidRDefault="00CE7FB0" w:rsidP="00CE7FB0">
            <w:pPr>
              <w:jc w:val="center"/>
              <w:rPr>
                <w:sz w:val="15"/>
              </w:rPr>
            </w:pPr>
            <w:r>
              <w:rPr>
                <w:sz w:val="15"/>
              </w:rPr>
              <w:t>33</w:t>
            </w:r>
          </w:p>
        </w:tc>
        <w:tc>
          <w:tcPr>
            <w:tcW w:w="720" w:type="dxa"/>
          </w:tcPr>
          <w:p w:rsidR="00CE7FB0" w:rsidRDefault="00CE7FB0" w:rsidP="00CE7FB0">
            <w:pPr>
              <w:jc w:val="center"/>
              <w:rPr>
                <w:sz w:val="15"/>
              </w:rPr>
            </w:pPr>
            <w:r>
              <w:rPr>
                <w:sz w:val="15"/>
              </w:rPr>
              <w:t>33</w:t>
            </w:r>
          </w:p>
        </w:tc>
        <w:tc>
          <w:tcPr>
            <w:tcW w:w="720" w:type="dxa"/>
          </w:tcPr>
          <w:p w:rsidR="00CE7FB0" w:rsidRDefault="00CE7FB0" w:rsidP="00CE7FB0">
            <w:pPr>
              <w:jc w:val="center"/>
              <w:rPr>
                <w:sz w:val="15"/>
              </w:rPr>
            </w:pPr>
            <w:r>
              <w:rPr>
                <w:sz w:val="15"/>
              </w:rPr>
              <w:t>31</w:t>
            </w:r>
          </w:p>
        </w:tc>
        <w:tc>
          <w:tcPr>
            <w:tcW w:w="720" w:type="dxa"/>
          </w:tcPr>
          <w:p w:rsidR="00CE7FB0" w:rsidRDefault="00CE7FB0" w:rsidP="00CE7FB0">
            <w:pPr>
              <w:jc w:val="center"/>
              <w:rPr>
                <w:sz w:val="15"/>
              </w:rPr>
            </w:pPr>
            <w:r>
              <w:rPr>
                <w:sz w:val="15"/>
              </w:rPr>
              <w:t>27</w:t>
            </w:r>
          </w:p>
        </w:tc>
        <w:tc>
          <w:tcPr>
            <w:tcW w:w="720" w:type="dxa"/>
          </w:tcPr>
          <w:p w:rsidR="00CE7FB0" w:rsidRDefault="00CE7FB0" w:rsidP="00CE7FB0">
            <w:pPr>
              <w:jc w:val="center"/>
              <w:rPr>
                <w:sz w:val="15"/>
              </w:rPr>
            </w:pPr>
            <w:r>
              <w:rPr>
                <w:sz w:val="15"/>
              </w:rPr>
              <w:t>40</w:t>
            </w:r>
          </w:p>
        </w:tc>
        <w:tc>
          <w:tcPr>
            <w:tcW w:w="720" w:type="dxa"/>
          </w:tcPr>
          <w:p w:rsidR="00CE7FB0" w:rsidRDefault="00CE7FB0" w:rsidP="00CE7FB0">
            <w:pPr>
              <w:jc w:val="center"/>
              <w:rPr>
                <w:sz w:val="15"/>
              </w:rPr>
            </w:pPr>
            <w:r>
              <w:rPr>
                <w:sz w:val="15"/>
              </w:rPr>
              <w:t>36</w:t>
            </w:r>
          </w:p>
        </w:tc>
        <w:tc>
          <w:tcPr>
            <w:tcW w:w="720" w:type="dxa"/>
          </w:tcPr>
          <w:p w:rsidR="00CE7FB0" w:rsidRDefault="00CE7FB0" w:rsidP="00CE7FB0">
            <w:pPr>
              <w:jc w:val="center"/>
              <w:rPr>
                <w:sz w:val="15"/>
              </w:rPr>
            </w:pPr>
            <w:r>
              <w:rPr>
                <w:sz w:val="15"/>
              </w:rPr>
              <w:t>25</w:t>
            </w:r>
          </w:p>
        </w:tc>
        <w:tc>
          <w:tcPr>
            <w:tcW w:w="1260" w:type="dxa"/>
          </w:tcPr>
          <w:p w:rsidR="00CE7FB0" w:rsidRDefault="00CE7FB0" w:rsidP="00CE7FB0">
            <w:pPr>
              <w:jc w:val="center"/>
              <w:rPr>
                <w:sz w:val="15"/>
              </w:rPr>
            </w:pPr>
            <w:r>
              <w:rPr>
                <w:sz w:val="15"/>
              </w:rPr>
              <w:t>30   (18)</w:t>
            </w:r>
          </w:p>
        </w:tc>
      </w:tr>
      <w:tr w:rsidR="00CE7FB0">
        <w:tblPrEx>
          <w:tblCellMar>
            <w:top w:w="0" w:type="dxa"/>
            <w:bottom w:w="0" w:type="dxa"/>
          </w:tblCellMar>
        </w:tblPrEx>
        <w:trPr>
          <w:cantSplit/>
        </w:trPr>
        <w:tc>
          <w:tcPr>
            <w:tcW w:w="3420" w:type="dxa"/>
            <w:gridSpan w:val="2"/>
          </w:tcPr>
          <w:p w:rsidR="00CE7FB0" w:rsidRDefault="00CE7FB0" w:rsidP="00CE7FB0">
            <w:pPr>
              <w:rPr>
                <w:b/>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720" w:type="dxa"/>
          </w:tcPr>
          <w:p w:rsidR="00CE7FB0" w:rsidRDefault="00CE7FB0" w:rsidP="00CE7FB0">
            <w:pPr>
              <w:jc w:val="center"/>
              <w:rPr>
                <w:sz w:val="15"/>
              </w:rPr>
            </w:pPr>
          </w:p>
        </w:tc>
        <w:tc>
          <w:tcPr>
            <w:tcW w:w="1260" w:type="dxa"/>
          </w:tcPr>
          <w:p w:rsidR="00CE7FB0" w:rsidRDefault="00CE7FB0" w:rsidP="00CE7FB0">
            <w:pPr>
              <w:jc w:val="center"/>
              <w:rPr>
                <w:sz w:val="15"/>
              </w:rPr>
            </w:pPr>
          </w:p>
        </w:tc>
      </w:tr>
      <w:tr w:rsidR="00CE7FB0">
        <w:tblPrEx>
          <w:tblCellMar>
            <w:top w:w="0" w:type="dxa"/>
            <w:bottom w:w="0" w:type="dxa"/>
          </w:tblCellMar>
        </w:tblPrEx>
        <w:trPr>
          <w:cantSplit/>
        </w:trPr>
        <w:tc>
          <w:tcPr>
            <w:tcW w:w="1440" w:type="dxa"/>
          </w:tcPr>
          <w:p w:rsidR="00CE7FB0" w:rsidRDefault="00CE7FB0" w:rsidP="00CE7FB0">
            <w:pPr>
              <w:rPr>
                <w:b/>
                <w:sz w:val="15"/>
              </w:rPr>
            </w:pPr>
            <w:r>
              <w:rPr>
                <w:b/>
                <w:sz w:val="15"/>
              </w:rPr>
              <w:t>Verwondingen opgelopen bij vechtpartij</w:t>
            </w:r>
          </w:p>
        </w:tc>
        <w:tc>
          <w:tcPr>
            <w:tcW w:w="1980" w:type="dxa"/>
          </w:tcPr>
          <w:p w:rsidR="00CE7FB0" w:rsidRDefault="00CE7FB0" w:rsidP="00CE7FB0">
            <w:pPr>
              <w:rPr>
                <w:sz w:val="15"/>
              </w:rPr>
            </w:pPr>
            <w:r>
              <w:rPr>
                <w:sz w:val="15"/>
              </w:rPr>
              <w:t>Ja</w:t>
            </w: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r>
              <w:rPr>
                <w:sz w:val="15"/>
              </w:rPr>
              <w:t>9</w:t>
            </w:r>
          </w:p>
        </w:tc>
        <w:tc>
          <w:tcPr>
            <w:tcW w:w="720" w:type="dxa"/>
          </w:tcPr>
          <w:p w:rsidR="00CE7FB0" w:rsidRDefault="00CE7FB0" w:rsidP="00CE7FB0">
            <w:pPr>
              <w:jc w:val="center"/>
              <w:rPr>
                <w:sz w:val="15"/>
              </w:rPr>
            </w:pPr>
            <w:r>
              <w:rPr>
                <w:sz w:val="15"/>
              </w:rPr>
              <w:t>3</w:t>
            </w:r>
          </w:p>
        </w:tc>
        <w:tc>
          <w:tcPr>
            <w:tcW w:w="720" w:type="dxa"/>
          </w:tcPr>
          <w:p w:rsidR="00CE7FB0" w:rsidRDefault="00CE7FB0" w:rsidP="00CE7FB0">
            <w:pPr>
              <w:jc w:val="center"/>
              <w:rPr>
                <w:sz w:val="15"/>
              </w:rPr>
            </w:pPr>
            <w:r>
              <w:rPr>
                <w:sz w:val="15"/>
              </w:rPr>
              <w:t>2</w:t>
            </w:r>
          </w:p>
        </w:tc>
        <w:tc>
          <w:tcPr>
            <w:tcW w:w="720" w:type="dxa"/>
          </w:tcPr>
          <w:p w:rsidR="00CE7FB0" w:rsidRDefault="00CE7FB0" w:rsidP="00CE7FB0">
            <w:pPr>
              <w:jc w:val="center"/>
              <w:rPr>
                <w:sz w:val="15"/>
              </w:rPr>
            </w:pPr>
            <w:r>
              <w:rPr>
                <w:sz w:val="15"/>
              </w:rPr>
              <w:t>7</w:t>
            </w:r>
          </w:p>
        </w:tc>
        <w:tc>
          <w:tcPr>
            <w:tcW w:w="720" w:type="dxa"/>
          </w:tcPr>
          <w:p w:rsidR="00CE7FB0" w:rsidRDefault="00CE7FB0" w:rsidP="00CE7FB0">
            <w:pPr>
              <w:jc w:val="center"/>
              <w:rPr>
                <w:sz w:val="15"/>
              </w:rPr>
            </w:pPr>
            <w:r>
              <w:rPr>
                <w:sz w:val="15"/>
              </w:rPr>
              <w:t>5</w:t>
            </w:r>
          </w:p>
        </w:tc>
        <w:tc>
          <w:tcPr>
            <w:tcW w:w="720" w:type="dxa"/>
          </w:tcPr>
          <w:p w:rsidR="00CE7FB0" w:rsidRDefault="00CE7FB0" w:rsidP="00CE7FB0">
            <w:pPr>
              <w:jc w:val="center"/>
              <w:rPr>
                <w:sz w:val="15"/>
              </w:rPr>
            </w:pPr>
            <w:r>
              <w:rPr>
                <w:sz w:val="15"/>
              </w:rPr>
              <w:t>3</w:t>
            </w:r>
          </w:p>
        </w:tc>
        <w:tc>
          <w:tcPr>
            <w:tcW w:w="1260" w:type="dxa"/>
          </w:tcPr>
          <w:p w:rsidR="00CE7FB0" w:rsidRDefault="00CE7FB0" w:rsidP="00CE7FB0">
            <w:pPr>
              <w:jc w:val="center"/>
              <w:rPr>
                <w:sz w:val="15"/>
              </w:rPr>
            </w:pPr>
            <w:r>
              <w:rPr>
                <w:sz w:val="15"/>
              </w:rPr>
              <w:t>8   (2)</w:t>
            </w:r>
          </w:p>
        </w:tc>
      </w:tr>
    </w:tbl>
    <w:p w:rsidR="00CE7FB0" w:rsidRDefault="00CE7FB0" w:rsidP="00CE7FB0"/>
    <w:p w:rsidR="00CE7FB0" w:rsidRDefault="00CE7FB0" w:rsidP="00CE7FB0">
      <w:r>
        <w:br w:type="page"/>
      </w:r>
    </w:p>
    <w:p w:rsidR="00CE7FB0" w:rsidRDefault="00CE7FB0" w:rsidP="00CE7FB0">
      <w:pPr>
        <w:pStyle w:val="Kop1"/>
      </w:pPr>
      <w:bookmarkStart w:id="273" w:name="_Toc522073349"/>
      <w:r>
        <w:t>10.</w:t>
      </w:r>
      <w:r>
        <w:tab/>
        <w:t>REFERENTIE LEEFSTIJLFACTOREN 12 – 18 JARIGEN</w:t>
      </w:r>
      <w:bookmarkEnd w:id="273"/>
    </w:p>
    <w:p w:rsidR="00CE7FB0" w:rsidRDefault="00CE7FB0" w:rsidP="00CE7FB0"/>
    <w:p w:rsidR="00CE7FB0" w:rsidRDefault="00CE7FB0" w:rsidP="00CE7FB0"/>
    <w:p w:rsidR="00CE7FB0" w:rsidRDefault="00CE7FB0" w:rsidP="00CE7FB0">
      <w:r>
        <w:t xml:space="preserve">Het onderzoek van de GGD richtte zich op de jongeren van 12 tot en met 24 jaar. </w:t>
      </w:r>
    </w:p>
    <w:p w:rsidR="00CE7FB0" w:rsidRDefault="00CE7FB0" w:rsidP="00CE7FB0">
      <w:r>
        <w:t>Het Trimbos Instituut heeft in 1998 een vergelijkbaar landelijk onderzoek uitgevoerd onder 12 – 18 jarigen. Onderstaand treft u de gestandaardiseerde cijfers naar de leeftijdsverdeling in het onderzoek in de Regio IJssel-Vecht aan.</w:t>
      </w:r>
    </w:p>
    <w:p w:rsidR="00CE7FB0" w:rsidRDefault="00CE7FB0" w:rsidP="00CE7FB0"/>
    <w:p w:rsidR="00CE7FB0" w:rsidRDefault="00CE7FB0" w:rsidP="00CE7FB0">
      <w:r>
        <w:t>Het is niet mogelijk om deze cijfers verder naar de Hattemse situatie te vertalen.</w:t>
      </w:r>
    </w:p>
    <w:p w:rsidR="00CE7FB0" w:rsidRDefault="00CE7FB0" w:rsidP="00CE7FB0"/>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0"/>
        <w:gridCol w:w="1305"/>
        <w:gridCol w:w="1305"/>
        <w:gridCol w:w="1305"/>
        <w:gridCol w:w="1305"/>
      </w:tblGrid>
      <w:tr w:rsidR="00CE7FB0">
        <w:tblPrEx>
          <w:tblCellMar>
            <w:top w:w="0" w:type="dxa"/>
            <w:bottom w:w="0" w:type="dxa"/>
          </w:tblCellMar>
        </w:tblPrEx>
        <w:trPr>
          <w:cantSplit/>
        </w:trPr>
        <w:tc>
          <w:tcPr>
            <w:tcW w:w="8890" w:type="dxa"/>
            <w:gridSpan w:val="5"/>
          </w:tcPr>
          <w:p w:rsidR="00CE7FB0" w:rsidRDefault="00CE7FB0" w:rsidP="00CE7FB0">
            <w:pPr>
              <w:jc w:val="center"/>
              <w:rPr>
                <w:b/>
                <w:sz w:val="22"/>
              </w:rPr>
            </w:pPr>
          </w:p>
          <w:p w:rsidR="00CE7FB0" w:rsidRDefault="00CE7FB0" w:rsidP="00CE7FB0">
            <w:pPr>
              <w:jc w:val="center"/>
              <w:rPr>
                <w:b/>
                <w:sz w:val="22"/>
              </w:rPr>
            </w:pPr>
            <w:r>
              <w:rPr>
                <w:b/>
                <w:sz w:val="22"/>
              </w:rPr>
              <w:t>REFERENTIE LEEFSTIJLFACTOREN 12 – 18 JARIGEN</w:t>
            </w:r>
          </w:p>
          <w:p w:rsidR="00CE7FB0" w:rsidRDefault="00CE7FB0" w:rsidP="00CE7FB0">
            <w:pPr>
              <w:jc w:val="center"/>
              <w:rPr>
                <w:b/>
                <w:sz w:val="22"/>
              </w:rPr>
            </w:pPr>
          </w:p>
        </w:tc>
      </w:tr>
      <w:tr w:rsidR="00CE7FB0">
        <w:tblPrEx>
          <w:tblCellMar>
            <w:top w:w="0" w:type="dxa"/>
            <w:bottom w:w="0" w:type="dxa"/>
          </w:tblCellMar>
        </w:tblPrEx>
        <w:trPr>
          <w:cantSplit/>
        </w:trPr>
        <w:tc>
          <w:tcPr>
            <w:tcW w:w="3670" w:type="dxa"/>
          </w:tcPr>
          <w:p w:rsidR="00CE7FB0" w:rsidRDefault="00CE7FB0" w:rsidP="00CE7FB0">
            <w:pPr>
              <w:pStyle w:val="Voettekst"/>
              <w:tabs>
                <w:tab w:val="clear" w:pos="4536"/>
                <w:tab w:val="clear" w:pos="9072"/>
              </w:tabs>
              <w:rPr>
                <w:b/>
                <w:sz w:val="22"/>
              </w:rPr>
            </w:pPr>
          </w:p>
        </w:tc>
        <w:tc>
          <w:tcPr>
            <w:tcW w:w="2610" w:type="dxa"/>
            <w:gridSpan w:val="2"/>
            <w:vAlign w:val="center"/>
          </w:tcPr>
          <w:p w:rsidR="00CE7FB0" w:rsidRDefault="00CE7FB0" w:rsidP="00CE7FB0">
            <w:pPr>
              <w:pStyle w:val="Voettekst"/>
              <w:tabs>
                <w:tab w:val="clear" w:pos="4536"/>
                <w:tab w:val="clear" w:pos="9072"/>
              </w:tabs>
              <w:jc w:val="center"/>
              <w:rPr>
                <w:b/>
                <w:sz w:val="22"/>
              </w:rPr>
            </w:pPr>
            <w:r>
              <w:rPr>
                <w:b/>
                <w:sz w:val="22"/>
              </w:rPr>
              <w:t>Jongens</w:t>
            </w:r>
          </w:p>
        </w:tc>
        <w:tc>
          <w:tcPr>
            <w:tcW w:w="2610" w:type="dxa"/>
            <w:gridSpan w:val="2"/>
          </w:tcPr>
          <w:p w:rsidR="00CE7FB0" w:rsidRDefault="00CE7FB0" w:rsidP="00CE7FB0">
            <w:pPr>
              <w:jc w:val="center"/>
              <w:rPr>
                <w:b/>
                <w:sz w:val="22"/>
              </w:rPr>
            </w:pPr>
          </w:p>
          <w:p w:rsidR="00CE7FB0" w:rsidRDefault="00CE7FB0" w:rsidP="00CE7FB0">
            <w:pPr>
              <w:jc w:val="center"/>
              <w:rPr>
                <w:b/>
                <w:sz w:val="22"/>
              </w:rPr>
            </w:pPr>
            <w:r>
              <w:rPr>
                <w:b/>
                <w:sz w:val="22"/>
              </w:rPr>
              <w:t>Meisjes</w:t>
            </w:r>
          </w:p>
          <w:p w:rsidR="00CE7FB0" w:rsidRDefault="00CE7FB0" w:rsidP="00CE7FB0">
            <w:pPr>
              <w:jc w:val="center"/>
              <w:rPr>
                <w:b/>
                <w:sz w:val="22"/>
              </w:rPr>
            </w:pPr>
          </w:p>
        </w:tc>
      </w:tr>
      <w:tr w:rsidR="00CE7FB0">
        <w:tblPrEx>
          <w:tblCellMar>
            <w:top w:w="0" w:type="dxa"/>
            <w:bottom w:w="0" w:type="dxa"/>
          </w:tblCellMar>
        </w:tblPrEx>
        <w:tc>
          <w:tcPr>
            <w:tcW w:w="3670" w:type="dxa"/>
          </w:tcPr>
          <w:p w:rsidR="00CE7FB0" w:rsidRDefault="00CE7FB0" w:rsidP="00CE7FB0">
            <w:pPr>
              <w:rPr>
                <w:b/>
                <w:sz w:val="22"/>
              </w:rPr>
            </w:pPr>
          </w:p>
        </w:tc>
        <w:tc>
          <w:tcPr>
            <w:tcW w:w="1305" w:type="dxa"/>
          </w:tcPr>
          <w:p w:rsidR="00CE7FB0" w:rsidRDefault="00CE7FB0" w:rsidP="00CE7FB0">
            <w:pPr>
              <w:jc w:val="center"/>
              <w:rPr>
                <w:b/>
                <w:sz w:val="22"/>
              </w:rPr>
            </w:pPr>
            <w:r>
              <w:rPr>
                <w:b/>
                <w:sz w:val="22"/>
              </w:rPr>
              <w:t>Regio</w:t>
            </w:r>
          </w:p>
        </w:tc>
        <w:tc>
          <w:tcPr>
            <w:tcW w:w="1305" w:type="dxa"/>
          </w:tcPr>
          <w:p w:rsidR="00CE7FB0" w:rsidRDefault="00CE7FB0" w:rsidP="00CE7FB0">
            <w:pPr>
              <w:jc w:val="center"/>
              <w:rPr>
                <w:b/>
                <w:sz w:val="22"/>
              </w:rPr>
            </w:pPr>
            <w:r>
              <w:rPr>
                <w:b/>
                <w:sz w:val="22"/>
              </w:rPr>
              <w:t>Nederland</w:t>
            </w:r>
          </w:p>
        </w:tc>
        <w:tc>
          <w:tcPr>
            <w:tcW w:w="1305" w:type="dxa"/>
          </w:tcPr>
          <w:p w:rsidR="00CE7FB0" w:rsidRDefault="00CE7FB0" w:rsidP="00CE7FB0">
            <w:pPr>
              <w:jc w:val="center"/>
              <w:rPr>
                <w:b/>
                <w:sz w:val="22"/>
              </w:rPr>
            </w:pPr>
            <w:r>
              <w:rPr>
                <w:b/>
                <w:sz w:val="22"/>
              </w:rPr>
              <w:t>Regio</w:t>
            </w:r>
          </w:p>
        </w:tc>
        <w:tc>
          <w:tcPr>
            <w:tcW w:w="1305" w:type="dxa"/>
          </w:tcPr>
          <w:p w:rsidR="00CE7FB0" w:rsidRDefault="00CE7FB0" w:rsidP="00CE7FB0">
            <w:pPr>
              <w:jc w:val="center"/>
              <w:rPr>
                <w:b/>
                <w:sz w:val="22"/>
              </w:rPr>
            </w:pPr>
            <w:r>
              <w:rPr>
                <w:b/>
                <w:sz w:val="22"/>
              </w:rPr>
              <w:t>Nederland</w:t>
            </w:r>
          </w:p>
        </w:tc>
      </w:tr>
      <w:tr w:rsidR="00CE7FB0">
        <w:tblPrEx>
          <w:tblCellMar>
            <w:top w:w="0" w:type="dxa"/>
            <w:bottom w:w="0" w:type="dxa"/>
          </w:tblCellMar>
        </w:tblPrEx>
        <w:tc>
          <w:tcPr>
            <w:tcW w:w="3670" w:type="dxa"/>
          </w:tcPr>
          <w:p w:rsidR="00CE7FB0" w:rsidRDefault="00CE7FB0" w:rsidP="00CE7FB0">
            <w:pPr>
              <w:rPr>
                <w:b/>
                <w:sz w:val="22"/>
              </w:rPr>
            </w:pPr>
            <w:r>
              <w:rPr>
                <w:b/>
                <w:sz w:val="22"/>
              </w:rPr>
              <w:t>ROKEN:</w:t>
            </w: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r>
      <w:tr w:rsidR="00CE7FB0">
        <w:tblPrEx>
          <w:tblCellMar>
            <w:top w:w="0" w:type="dxa"/>
            <w:bottom w:w="0" w:type="dxa"/>
          </w:tblCellMar>
        </w:tblPrEx>
        <w:tc>
          <w:tcPr>
            <w:tcW w:w="3670" w:type="dxa"/>
          </w:tcPr>
          <w:p w:rsidR="00CE7FB0" w:rsidRDefault="00CE7FB0" w:rsidP="00CE7FB0">
            <w:pPr>
              <w:rPr>
                <w:sz w:val="22"/>
              </w:rPr>
            </w:pPr>
            <w:r>
              <w:rPr>
                <w:sz w:val="22"/>
              </w:rPr>
              <w:t>Nooit gerookt</w:t>
            </w:r>
          </w:p>
        </w:tc>
        <w:tc>
          <w:tcPr>
            <w:tcW w:w="1305" w:type="dxa"/>
          </w:tcPr>
          <w:p w:rsidR="00CE7FB0" w:rsidRDefault="00CE7FB0" w:rsidP="00CE7FB0">
            <w:pPr>
              <w:jc w:val="center"/>
              <w:rPr>
                <w:sz w:val="22"/>
              </w:rPr>
            </w:pPr>
            <w:r>
              <w:rPr>
                <w:sz w:val="22"/>
              </w:rPr>
              <w:t>50 %</w:t>
            </w:r>
          </w:p>
        </w:tc>
        <w:tc>
          <w:tcPr>
            <w:tcW w:w="1305" w:type="dxa"/>
          </w:tcPr>
          <w:p w:rsidR="00CE7FB0" w:rsidRDefault="00CE7FB0" w:rsidP="00CE7FB0">
            <w:pPr>
              <w:jc w:val="center"/>
              <w:rPr>
                <w:sz w:val="22"/>
              </w:rPr>
            </w:pPr>
            <w:r>
              <w:rPr>
                <w:sz w:val="22"/>
              </w:rPr>
              <w:t>42 %</w:t>
            </w:r>
          </w:p>
        </w:tc>
        <w:tc>
          <w:tcPr>
            <w:tcW w:w="1305" w:type="dxa"/>
          </w:tcPr>
          <w:p w:rsidR="00CE7FB0" w:rsidRDefault="00CE7FB0" w:rsidP="00CE7FB0">
            <w:pPr>
              <w:jc w:val="center"/>
              <w:rPr>
                <w:sz w:val="22"/>
              </w:rPr>
            </w:pPr>
            <w:r>
              <w:rPr>
                <w:sz w:val="22"/>
              </w:rPr>
              <w:t>51 %</w:t>
            </w:r>
          </w:p>
        </w:tc>
        <w:tc>
          <w:tcPr>
            <w:tcW w:w="1305" w:type="dxa"/>
          </w:tcPr>
          <w:p w:rsidR="00CE7FB0" w:rsidRDefault="00CE7FB0" w:rsidP="00CE7FB0">
            <w:pPr>
              <w:jc w:val="center"/>
              <w:rPr>
                <w:sz w:val="22"/>
              </w:rPr>
            </w:pPr>
            <w:r>
              <w:rPr>
                <w:sz w:val="22"/>
              </w:rPr>
              <w:t>42%</w:t>
            </w:r>
          </w:p>
        </w:tc>
      </w:tr>
      <w:tr w:rsidR="00CE7FB0">
        <w:tblPrEx>
          <w:tblCellMar>
            <w:top w:w="0" w:type="dxa"/>
            <w:bottom w:w="0" w:type="dxa"/>
          </w:tblCellMar>
        </w:tblPrEx>
        <w:tc>
          <w:tcPr>
            <w:tcW w:w="3670" w:type="dxa"/>
          </w:tcPr>
          <w:p w:rsidR="00CE7FB0" w:rsidRDefault="00CE7FB0" w:rsidP="00CE7FB0">
            <w:pPr>
              <w:rPr>
                <w:sz w:val="22"/>
              </w:rPr>
            </w:pPr>
            <w:r>
              <w:rPr>
                <w:sz w:val="22"/>
              </w:rPr>
              <w:t>Dagelijkse rokers</w:t>
            </w:r>
          </w:p>
        </w:tc>
        <w:tc>
          <w:tcPr>
            <w:tcW w:w="1305" w:type="dxa"/>
          </w:tcPr>
          <w:p w:rsidR="00CE7FB0" w:rsidRDefault="00CE7FB0" w:rsidP="00CE7FB0">
            <w:pPr>
              <w:jc w:val="center"/>
              <w:rPr>
                <w:sz w:val="22"/>
              </w:rPr>
            </w:pPr>
            <w:r>
              <w:rPr>
                <w:sz w:val="22"/>
              </w:rPr>
              <w:t>14%</w:t>
            </w:r>
          </w:p>
        </w:tc>
        <w:tc>
          <w:tcPr>
            <w:tcW w:w="1305" w:type="dxa"/>
          </w:tcPr>
          <w:p w:rsidR="00CE7FB0" w:rsidRDefault="00CE7FB0" w:rsidP="00CE7FB0">
            <w:pPr>
              <w:jc w:val="center"/>
              <w:rPr>
                <w:sz w:val="22"/>
              </w:rPr>
            </w:pPr>
            <w:r>
              <w:rPr>
                <w:sz w:val="22"/>
              </w:rPr>
              <w:t>17 %</w:t>
            </w:r>
          </w:p>
        </w:tc>
        <w:tc>
          <w:tcPr>
            <w:tcW w:w="1305" w:type="dxa"/>
          </w:tcPr>
          <w:p w:rsidR="00CE7FB0" w:rsidRDefault="00CE7FB0" w:rsidP="00CE7FB0">
            <w:pPr>
              <w:jc w:val="center"/>
              <w:rPr>
                <w:sz w:val="22"/>
              </w:rPr>
            </w:pPr>
            <w:r>
              <w:rPr>
                <w:sz w:val="22"/>
              </w:rPr>
              <w:t>14 %</w:t>
            </w:r>
          </w:p>
        </w:tc>
        <w:tc>
          <w:tcPr>
            <w:tcW w:w="1305" w:type="dxa"/>
          </w:tcPr>
          <w:p w:rsidR="00CE7FB0" w:rsidRDefault="00CE7FB0" w:rsidP="00CE7FB0">
            <w:pPr>
              <w:jc w:val="center"/>
              <w:rPr>
                <w:sz w:val="22"/>
              </w:rPr>
            </w:pPr>
            <w:r>
              <w:rPr>
                <w:sz w:val="22"/>
              </w:rPr>
              <w:t>18 %</w:t>
            </w:r>
          </w:p>
        </w:tc>
      </w:tr>
      <w:tr w:rsidR="00CE7FB0">
        <w:tblPrEx>
          <w:tblCellMar>
            <w:top w:w="0" w:type="dxa"/>
            <w:bottom w:w="0" w:type="dxa"/>
          </w:tblCellMar>
        </w:tblPrEx>
        <w:tc>
          <w:tcPr>
            <w:tcW w:w="3670" w:type="dxa"/>
          </w:tcPr>
          <w:p w:rsidR="00CE7FB0" w:rsidRDefault="00CE7FB0" w:rsidP="00CE7FB0">
            <w:pPr>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r>
      <w:tr w:rsidR="00CE7FB0">
        <w:tblPrEx>
          <w:tblCellMar>
            <w:top w:w="0" w:type="dxa"/>
            <w:bottom w:w="0" w:type="dxa"/>
          </w:tblCellMar>
        </w:tblPrEx>
        <w:tc>
          <w:tcPr>
            <w:tcW w:w="3670" w:type="dxa"/>
          </w:tcPr>
          <w:p w:rsidR="00CE7FB0" w:rsidRDefault="00CE7FB0" w:rsidP="00CE7FB0">
            <w:pPr>
              <w:rPr>
                <w:sz w:val="22"/>
              </w:rPr>
            </w:pPr>
            <w:r>
              <w:rPr>
                <w:b/>
                <w:sz w:val="22"/>
              </w:rPr>
              <w:t>ALCOHOL</w:t>
            </w:r>
            <w:r>
              <w:rPr>
                <w:sz w:val="22"/>
              </w:rPr>
              <w:t>:</w:t>
            </w: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r>
      <w:tr w:rsidR="00CE7FB0">
        <w:tblPrEx>
          <w:tblCellMar>
            <w:top w:w="0" w:type="dxa"/>
            <w:bottom w:w="0" w:type="dxa"/>
          </w:tblCellMar>
        </w:tblPrEx>
        <w:tc>
          <w:tcPr>
            <w:tcW w:w="3670" w:type="dxa"/>
          </w:tcPr>
          <w:p w:rsidR="00CE7FB0" w:rsidRDefault="00CE7FB0" w:rsidP="00CE7FB0">
            <w:pPr>
              <w:rPr>
                <w:sz w:val="22"/>
              </w:rPr>
            </w:pPr>
            <w:r>
              <w:rPr>
                <w:sz w:val="22"/>
              </w:rPr>
              <w:t xml:space="preserve">Ooit alcohol gedronken </w:t>
            </w:r>
          </w:p>
        </w:tc>
        <w:tc>
          <w:tcPr>
            <w:tcW w:w="1305" w:type="dxa"/>
          </w:tcPr>
          <w:p w:rsidR="00CE7FB0" w:rsidRDefault="00CE7FB0" w:rsidP="00CE7FB0">
            <w:pPr>
              <w:jc w:val="center"/>
              <w:rPr>
                <w:sz w:val="22"/>
              </w:rPr>
            </w:pPr>
            <w:r>
              <w:rPr>
                <w:sz w:val="22"/>
              </w:rPr>
              <w:t>64 %</w:t>
            </w:r>
          </w:p>
        </w:tc>
        <w:tc>
          <w:tcPr>
            <w:tcW w:w="1305" w:type="dxa"/>
          </w:tcPr>
          <w:p w:rsidR="00CE7FB0" w:rsidRDefault="00CE7FB0" w:rsidP="00CE7FB0">
            <w:pPr>
              <w:jc w:val="center"/>
              <w:rPr>
                <w:sz w:val="22"/>
              </w:rPr>
            </w:pPr>
            <w:r>
              <w:rPr>
                <w:sz w:val="22"/>
              </w:rPr>
              <w:t>82 %</w:t>
            </w:r>
          </w:p>
        </w:tc>
        <w:tc>
          <w:tcPr>
            <w:tcW w:w="1305" w:type="dxa"/>
          </w:tcPr>
          <w:p w:rsidR="00CE7FB0" w:rsidRDefault="00CE7FB0" w:rsidP="00CE7FB0">
            <w:pPr>
              <w:jc w:val="center"/>
              <w:rPr>
                <w:sz w:val="22"/>
              </w:rPr>
            </w:pPr>
            <w:r>
              <w:rPr>
                <w:sz w:val="22"/>
              </w:rPr>
              <w:t>53 %</w:t>
            </w:r>
          </w:p>
        </w:tc>
        <w:tc>
          <w:tcPr>
            <w:tcW w:w="1305" w:type="dxa"/>
          </w:tcPr>
          <w:p w:rsidR="00CE7FB0" w:rsidRDefault="00CE7FB0" w:rsidP="00CE7FB0">
            <w:pPr>
              <w:jc w:val="center"/>
              <w:rPr>
                <w:sz w:val="22"/>
              </w:rPr>
            </w:pPr>
            <w:r>
              <w:rPr>
                <w:sz w:val="22"/>
              </w:rPr>
              <w:t>76 %</w:t>
            </w:r>
          </w:p>
        </w:tc>
      </w:tr>
      <w:tr w:rsidR="00CE7FB0">
        <w:tblPrEx>
          <w:tblCellMar>
            <w:top w:w="0" w:type="dxa"/>
            <w:bottom w:w="0" w:type="dxa"/>
          </w:tblCellMar>
        </w:tblPrEx>
        <w:tc>
          <w:tcPr>
            <w:tcW w:w="3670" w:type="dxa"/>
          </w:tcPr>
          <w:p w:rsidR="00CE7FB0" w:rsidRDefault="00CE7FB0" w:rsidP="00CE7FB0">
            <w:pPr>
              <w:rPr>
                <w:sz w:val="22"/>
              </w:rPr>
            </w:pPr>
            <w:r>
              <w:rPr>
                <w:sz w:val="22"/>
              </w:rPr>
              <w:t>Alcohol gedronken in de afgelopen 4 weken</w:t>
            </w:r>
          </w:p>
        </w:tc>
        <w:tc>
          <w:tcPr>
            <w:tcW w:w="1305" w:type="dxa"/>
          </w:tcPr>
          <w:p w:rsidR="00CE7FB0" w:rsidRDefault="00CE7FB0" w:rsidP="00CE7FB0">
            <w:pPr>
              <w:jc w:val="center"/>
              <w:rPr>
                <w:sz w:val="22"/>
              </w:rPr>
            </w:pPr>
            <w:r>
              <w:rPr>
                <w:sz w:val="22"/>
              </w:rPr>
              <w:t>57 %</w:t>
            </w:r>
          </w:p>
        </w:tc>
        <w:tc>
          <w:tcPr>
            <w:tcW w:w="1305" w:type="dxa"/>
          </w:tcPr>
          <w:p w:rsidR="00CE7FB0" w:rsidRDefault="00CE7FB0" w:rsidP="00CE7FB0">
            <w:pPr>
              <w:jc w:val="center"/>
              <w:rPr>
                <w:sz w:val="22"/>
              </w:rPr>
            </w:pPr>
            <w:r>
              <w:rPr>
                <w:sz w:val="22"/>
              </w:rPr>
              <w:t>60 %</w:t>
            </w:r>
          </w:p>
        </w:tc>
        <w:tc>
          <w:tcPr>
            <w:tcW w:w="1305" w:type="dxa"/>
          </w:tcPr>
          <w:p w:rsidR="00CE7FB0" w:rsidRDefault="00CE7FB0" w:rsidP="00CE7FB0">
            <w:pPr>
              <w:jc w:val="center"/>
              <w:rPr>
                <w:sz w:val="22"/>
              </w:rPr>
            </w:pPr>
            <w:r>
              <w:rPr>
                <w:sz w:val="22"/>
              </w:rPr>
              <w:t>50 %</w:t>
            </w:r>
          </w:p>
        </w:tc>
        <w:tc>
          <w:tcPr>
            <w:tcW w:w="1305" w:type="dxa"/>
          </w:tcPr>
          <w:p w:rsidR="00CE7FB0" w:rsidRDefault="00CE7FB0" w:rsidP="00CE7FB0">
            <w:pPr>
              <w:jc w:val="center"/>
              <w:rPr>
                <w:sz w:val="22"/>
              </w:rPr>
            </w:pPr>
            <w:r>
              <w:rPr>
                <w:sz w:val="22"/>
              </w:rPr>
              <w:t>53 %</w:t>
            </w:r>
          </w:p>
        </w:tc>
      </w:tr>
      <w:tr w:rsidR="00CE7FB0">
        <w:tblPrEx>
          <w:tblCellMar>
            <w:top w:w="0" w:type="dxa"/>
            <w:bottom w:w="0" w:type="dxa"/>
          </w:tblCellMar>
        </w:tblPrEx>
        <w:tc>
          <w:tcPr>
            <w:tcW w:w="3670" w:type="dxa"/>
          </w:tcPr>
          <w:p w:rsidR="00CE7FB0" w:rsidRDefault="00CE7FB0" w:rsidP="00CE7FB0">
            <w:pPr>
              <w:rPr>
                <w:sz w:val="22"/>
              </w:rPr>
            </w:pPr>
            <w:r>
              <w:rPr>
                <w:sz w:val="22"/>
              </w:rPr>
              <w:t>5 of meer keer alcohol gedronken in de afgelopen 4 weken</w:t>
            </w:r>
          </w:p>
        </w:tc>
        <w:tc>
          <w:tcPr>
            <w:tcW w:w="1305" w:type="dxa"/>
          </w:tcPr>
          <w:p w:rsidR="00CE7FB0" w:rsidRDefault="00CE7FB0" w:rsidP="00CE7FB0">
            <w:pPr>
              <w:jc w:val="center"/>
              <w:rPr>
                <w:sz w:val="22"/>
              </w:rPr>
            </w:pPr>
            <w:r>
              <w:rPr>
                <w:sz w:val="22"/>
              </w:rPr>
              <w:t>28 %</w:t>
            </w:r>
          </w:p>
        </w:tc>
        <w:tc>
          <w:tcPr>
            <w:tcW w:w="1305" w:type="dxa"/>
          </w:tcPr>
          <w:p w:rsidR="00CE7FB0" w:rsidRDefault="00CE7FB0" w:rsidP="00CE7FB0">
            <w:pPr>
              <w:jc w:val="center"/>
              <w:rPr>
                <w:sz w:val="22"/>
              </w:rPr>
            </w:pPr>
            <w:r>
              <w:rPr>
                <w:sz w:val="22"/>
              </w:rPr>
              <w:t>35 %</w:t>
            </w:r>
          </w:p>
        </w:tc>
        <w:tc>
          <w:tcPr>
            <w:tcW w:w="1305" w:type="dxa"/>
          </w:tcPr>
          <w:p w:rsidR="00CE7FB0" w:rsidRDefault="00CE7FB0" w:rsidP="00CE7FB0">
            <w:pPr>
              <w:jc w:val="center"/>
              <w:rPr>
                <w:sz w:val="22"/>
              </w:rPr>
            </w:pPr>
            <w:r>
              <w:rPr>
                <w:sz w:val="22"/>
              </w:rPr>
              <w:t>14 %</w:t>
            </w:r>
          </w:p>
        </w:tc>
        <w:tc>
          <w:tcPr>
            <w:tcW w:w="1305" w:type="dxa"/>
          </w:tcPr>
          <w:p w:rsidR="00CE7FB0" w:rsidRDefault="00CE7FB0" w:rsidP="00CE7FB0">
            <w:pPr>
              <w:jc w:val="center"/>
              <w:rPr>
                <w:sz w:val="22"/>
              </w:rPr>
            </w:pPr>
            <w:r>
              <w:rPr>
                <w:sz w:val="22"/>
              </w:rPr>
              <w:t>24 %</w:t>
            </w:r>
          </w:p>
        </w:tc>
      </w:tr>
      <w:tr w:rsidR="00CE7FB0">
        <w:tblPrEx>
          <w:tblCellMar>
            <w:top w:w="0" w:type="dxa"/>
            <w:bottom w:w="0" w:type="dxa"/>
          </w:tblCellMar>
        </w:tblPrEx>
        <w:tc>
          <w:tcPr>
            <w:tcW w:w="3670" w:type="dxa"/>
          </w:tcPr>
          <w:p w:rsidR="00CE7FB0" w:rsidRDefault="00CE7FB0" w:rsidP="00CE7FB0">
            <w:pPr>
              <w:rPr>
                <w:sz w:val="22"/>
              </w:rPr>
            </w:pPr>
            <w:r>
              <w:rPr>
                <w:sz w:val="22"/>
              </w:rPr>
              <w:t>9 of meer keer alcohol gedronken in de afgelopen 4 weken</w:t>
            </w:r>
          </w:p>
        </w:tc>
        <w:tc>
          <w:tcPr>
            <w:tcW w:w="1305" w:type="dxa"/>
          </w:tcPr>
          <w:p w:rsidR="00CE7FB0" w:rsidRDefault="00CE7FB0" w:rsidP="00CE7FB0">
            <w:pPr>
              <w:jc w:val="center"/>
              <w:rPr>
                <w:sz w:val="22"/>
              </w:rPr>
            </w:pPr>
            <w:r>
              <w:rPr>
                <w:sz w:val="22"/>
              </w:rPr>
              <w:t>12 %</w:t>
            </w:r>
          </w:p>
        </w:tc>
        <w:tc>
          <w:tcPr>
            <w:tcW w:w="1305" w:type="dxa"/>
          </w:tcPr>
          <w:p w:rsidR="00CE7FB0" w:rsidRDefault="00CE7FB0" w:rsidP="00CE7FB0">
            <w:pPr>
              <w:jc w:val="center"/>
              <w:rPr>
                <w:sz w:val="22"/>
              </w:rPr>
            </w:pPr>
            <w:r>
              <w:rPr>
                <w:sz w:val="22"/>
              </w:rPr>
              <w:t>24 %</w:t>
            </w:r>
          </w:p>
        </w:tc>
        <w:tc>
          <w:tcPr>
            <w:tcW w:w="1305" w:type="dxa"/>
          </w:tcPr>
          <w:p w:rsidR="00CE7FB0" w:rsidRDefault="00CE7FB0" w:rsidP="00CE7FB0">
            <w:pPr>
              <w:jc w:val="center"/>
              <w:rPr>
                <w:sz w:val="22"/>
              </w:rPr>
            </w:pPr>
            <w:r>
              <w:rPr>
                <w:sz w:val="22"/>
              </w:rPr>
              <w:t>5 %</w:t>
            </w:r>
          </w:p>
        </w:tc>
        <w:tc>
          <w:tcPr>
            <w:tcW w:w="1305" w:type="dxa"/>
          </w:tcPr>
          <w:p w:rsidR="00CE7FB0" w:rsidRDefault="00CE7FB0" w:rsidP="00CE7FB0">
            <w:pPr>
              <w:jc w:val="center"/>
              <w:rPr>
                <w:sz w:val="22"/>
              </w:rPr>
            </w:pPr>
            <w:r>
              <w:rPr>
                <w:sz w:val="22"/>
              </w:rPr>
              <w:t>14 %</w:t>
            </w:r>
          </w:p>
        </w:tc>
      </w:tr>
      <w:tr w:rsidR="00CE7FB0">
        <w:tblPrEx>
          <w:tblCellMar>
            <w:top w:w="0" w:type="dxa"/>
            <w:bottom w:w="0" w:type="dxa"/>
          </w:tblCellMar>
        </w:tblPrEx>
        <w:tc>
          <w:tcPr>
            <w:tcW w:w="3670" w:type="dxa"/>
          </w:tcPr>
          <w:p w:rsidR="00CE7FB0" w:rsidRDefault="00CE7FB0" w:rsidP="00CE7FB0">
            <w:pPr>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r>
      <w:tr w:rsidR="00CE7FB0">
        <w:tblPrEx>
          <w:tblCellMar>
            <w:top w:w="0" w:type="dxa"/>
            <w:bottom w:w="0" w:type="dxa"/>
          </w:tblCellMar>
        </w:tblPrEx>
        <w:tc>
          <w:tcPr>
            <w:tcW w:w="3670" w:type="dxa"/>
          </w:tcPr>
          <w:p w:rsidR="00CE7FB0" w:rsidRDefault="00CE7FB0" w:rsidP="00CE7FB0">
            <w:pPr>
              <w:rPr>
                <w:sz w:val="22"/>
              </w:rPr>
            </w:pPr>
            <w:r>
              <w:rPr>
                <w:b/>
                <w:sz w:val="22"/>
              </w:rPr>
              <w:t>DRUGSGEBRUIK</w:t>
            </w:r>
            <w:r>
              <w:rPr>
                <w:sz w:val="22"/>
              </w:rPr>
              <w:t>:</w:t>
            </w: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r>
      <w:tr w:rsidR="00CE7FB0">
        <w:tblPrEx>
          <w:tblCellMar>
            <w:top w:w="0" w:type="dxa"/>
            <w:bottom w:w="0" w:type="dxa"/>
          </w:tblCellMar>
        </w:tblPrEx>
        <w:tc>
          <w:tcPr>
            <w:tcW w:w="3670" w:type="dxa"/>
          </w:tcPr>
          <w:p w:rsidR="00CE7FB0" w:rsidRDefault="00CE7FB0" w:rsidP="00CE7FB0">
            <w:pPr>
              <w:pStyle w:val="Voettekst"/>
              <w:tabs>
                <w:tab w:val="clear" w:pos="4536"/>
                <w:tab w:val="clear" w:pos="9072"/>
              </w:tabs>
              <w:rPr>
                <w:sz w:val="22"/>
              </w:rPr>
            </w:pPr>
            <w:r>
              <w:rPr>
                <w:sz w:val="22"/>
              </w:rPr>
              <w:t>Ooit wiet of hasj gebruikt</w:t>
            </w:r>
          </w:p>
        </w:tc>
        <w:tc>
          <w:tcPr>
            <w:tcW w:w="1305" w:type="dxa"/>
          </w:tcPr>
          <w:p w:rsidR="00CE7FB0" w:rsidRDefault="00CE7FB0" w:rsidP="00CE7FB0">
            <w:pPr>
              <w:jc w:val="center"/>
              <w:rPr>
                <w:sz w:val="22"/>
              </w:rPr>
            </w:pPr>
            <w:r>
              <w:rPr>
                <w:sz w:val="22"/>
              </w:rPr>
              <w:t>14 %</w:t>
            </w:r>
          </w:p>
        </w:tc>
        <w:tc>
          <w:tcPr>
            <w:tcW w:w="1305" w:type="dxa"/>
          </w:tcPr>
          <w:p w:rsidR="00CE7FB0" w:rsidRDefault="00CE7FB0" w:rsidP="00CE7FB0">
            <w:pPr>
              <w:jc w:val="center"/>
              <w:rPr>
                <w:sz w:val="22"/>
              </w:rPr>
            </w:pPr>
            <w:r>
              <w:rPr>
                <w:sz w:val="22"/>
              </w:rPr>
              <w:t>26 %</w:t>
            </w:r>
          </w:p>
        </w:tc>
        <w:tc>
          <w:tcPr>
            <w:tcW w:w="1305" w:type="dxa"/>
          </w:tcPr>
          <w:p w:rsidR="00CE7FB0" w:rsidRDefault="00CE7FB0" w:rsidP="00CE7FB0">
            <w:pPr>
              <w:jc w:val="center"/>
              <w:rPr>
                <w:sz w:val="22"/>
              </w:rPr>
            </w:pPr>
            <w:r>
              <w:rPr>
                <w:sz w:val="22"/>
              </w:rPr>
              <w:t>11 %</w:t>
            </w:r>
          </w:p>
        </w:tc>
        <w:tc>
          <w:tcPr>
            <w:tcW w:w="1305" w:type="dxa"/>
          </w:tcPr>
          <w:p w:rsidR="00CE7FB0" w:rsidRDefault="00CE7FB0" w:rsidP="00CE7FB0">
            <w:pPr>
              <w:jc w:val="center"/>
              <w:rPr>
                <w:sz w:val="22"/>
              </w:rPr>
            </w:pPr>
            <w:r>
              <w:rPr>
                <w:sz w:val="22"/>
              </w:rPr>
              <w:t>20 %</w:t>
            </w:r>
          </w:p>
        </w:tc>
      </w:tr>
      <w:tr w:rsidR="00CE7FB0">
        <w:tblPrEx>
          <w:tblCellMar>
            <w:top w:w="0" w:type="dxa"/>
            <w:bottom w:w="0" w:type="dxa"/>
          </w:tblCellMar>
        </w:tblPrEx>
        <w:tc>
          <w:tcPr>
            <w:tcW w:w="3670" w:type="dxa"/>
          </w:tcPr>
          <w:p w:rsidR="00CE7FB0" w:rsidRDefault="00CE7FB0" w:rsidP="00CE7FB0">
            <w:pPr>
              <w:rPr>
                <w:sz w:val="22"/>
              </w:rPr>
            </w:pPr>
            <w:r>
              <w:rPr>
                <w:sz w:val="22"/>
              </w:rPr>
              <w:t>Wiet of hasj gebruikt in de afgelopen 4 weken</w:t>
            </w:r>
          </w:p>
        </w:tc>
        <w:tc>
          <w:tcPr>
            <w:tcW w:w="1305" w:type="dxa"/>
          </w:tcPr>
          <w:p w:rsidR="00CE7FB0" w:rsidRDefault="00CE7FB0" w:rsidP="00CE7FB0">
            <w:pPr>
              <w:jc w:val="center"/>
              <w:rPr>
                <w:sz w:val="22"/>
              </w:rPr>
            </w:pPr>
            <w:r>
              <w:rPr>
                <w:sz w:val="22"/>
              </w:rPr>
              <w:t>7 %</w:t>
            </w:r>
          </w:p>
        </w:tc>
        <w:tc>
          <w:tcPr>
            <w:tcW w:w="1305" w:type="dxa"/>
          </w:tcPr>
          <w:p w:rsidR="00CE7FB0" w:rsidRDefault="00CE7FB0" w:rsidP="00CE7FB0">
            <w:pPr>
              <w:jc w:val="center"/>
              <w:rPr>
                <w:sz w:val="22"/>
              </w:rPr>
            </w:pPr>
            <w:r>
              <w:rPr>
                <w:sz w:val="22"/>
              </w:rPr>
              <w:t>17 %</w:t>
            </w:r>
          </w:p>
        </w:tc>
        <w:tc>
          <w:tcPr>
            <w:tcW w:w="1305" w:type="dxa"/>
          </w:tcPr>
          <w:p w:rsidR="00CE7FB0" w:rsidRDefault="00CE7FB0" w:rsidP="00CE7FB0">
            <w:pPr>
              <w:jc w:val="center"/>
              <w:rPr>
                <w:sz w:val="22"/>
              </w:rPr>
            </w:pPr>
            <w:r>
              <w:rPr>
                <w:sz w:val="22"/>
              </w:rPr>
              <w:t>3 %</w:t>
            </w:r>
          </w:p>
        </w:tc>
        <w:tc>
          <w:tcPr>
            <w:tcW w:w="1305" w:type="dxa"/>
          </w:tcPr>
          <w:p w:rsidR="00CE7FB0" w:rsidRDefault="00CE7FB0" w:rsidP="00CE7FB0">
            <w:pPr>
              <w:jc w:val="center"/>
              <w:rPr>
                <w:sz w:val="22"/>
              </w:rPr>
            </w:pPr>
            <w:r>
              <w:rPr>
                <w:sz w:val="22"/>
              </w:rPr>
              <w:t>8 %</w:t>
            </w:r>
          </w:p>
        </w:tc>
      </w:tr>
      <w:tr w:rsidR="00CE7FB0">
        <w:tblPrEx>
          <w:tblCellMar>
            <w:top w:w="0" w:type="dxa"/>
            <w:bottom w:w="0" w:type="dxa"/>
          </w:tblCellMar>
        </w:tblPrEx>
        <w:tc>
          <w:tcPr>
            <w:tcW w:w="3670" w:type="dxa"/>
          </w:tcPr>
          <w:p w:rsidR="00CE7FB0" w:rsidRDefault="00CE7FB0" w:rsidP="00CE7FB0">
            <w:pPr>
              <w:pStyle w:val="Voettekst"/>
              <w:tabs>
                <w:tab w:val="clear" w:pos="4536"/>
                <w:tab w:val="clear" w:pos="9072"/>
              </w:tabs>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r>
      <w:tr w:rsidR="00CE7FB0">
        <w:tblPrEx>
          <w:tblCellMar>
            <w:top w:w="0" w:type="dxa"/>
            <w:bottom w:w="0" w:type="dxa"/>
          </w:tblCellMar>
        </w:tblPrEx>
        <w:tc>
          <w:tcPr>
            <w:tcW w:w="3670" w:type="dxa"/>
          </w:tcPr>
          <w:p w:rsidR="00CE7FB0" w:rsidRDefault="00CE7FB0" w:rsidP="00CE7FB0">
            <w:pPr>
              <w:rPr>
                <w:sz w:val="22"/>
              </w:rPr>
            </w:pPr>
            <w:r>
              <w:rPr>
                <w:b/>
                <w:sz w:val="22"/>
              </w:rPr>
              <w:t>GOKKEN</w:t>
            </w:r>
            <w:r>
              <w:rPr>
                <w:sz w:val="22"/>
              </w:rPr>
              <w:t>:</w:t>
            </w: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c>
          <w:tcPr>
            <w:tcW w:w="1305" w:type="dxa"/>
          </w:tcPr>
          <w:p w:rsidR="00CE7FB0" w:rsidRDefault="00CE7FB0" w:rsidP="00CE7FB0">
            <w:pPr>
              <w:jc w:val="center"/>
              <w:rPr>
                <w:sz w:val="22"/>
              </w:rPr>
            </w:pPr>
          </w:p>
        </w:tc>
      </w:tr>
      <w:tr w:rsidR="00CE7FB0">
        <w:tblPrEx>
          <w:tblCellMar>
            <w:top w:w="0" w:type="dxa"/>
            <w:bottom w:w="0" w:type="dxa"/>
          </w:tblCellMar>
        </w:tblPrEx>
        <w:tc>
          <w:tcPr>
            <w:tcW w:w="3670" w:type="dxa"/>
          </w:tcPr>
          <w:p w:rsidR="00CE7FB0" w:rsidRDefault="00CE7FB0" w:rsidP="00CE7FB0">
            <w:pPr>
              <w:pStyle w:val="Voettekst"/>
              <w:tabs>
                <w:tab w:val="clear" w:pos="4536"/>
                <w:tab w:val="clear" w:pos="9072"/>
              </w:tabs>
              <w:rPr>
                <w:sz w:val="22"/>
              </w:rPr>
            </w:pPr>
            <w:r>
              <w:rPr>
                <w:sz w:val="22"/>
              </w:rPr>
              <w:t>Gegokt in de afgelopen vier weken</w:t>
            </w:r>
          </w:p>
        </w:tc>
        <w:tc>
          <w:tcPr>
            <w:tcW w:w="1305" w:type="dxa"/>
          </w:tcPr>
          <w:p w:rsidR="00CE7FB0" w:rsidRDefault="00CE7FB0" w:rsidP="00CE7FB0">
            <w:pPr>
              <w:jc w:val="center"/>
              <w:rPr>
                <w:sz w:val="22"/>
              </w:rPr>
            </w:pPr>
            <w:r>
              <w:rPr>
                <w:sz w:val="22"/>
              </w:rPr>
              <w:t>10 %</w:t>
            </w:r>
          </w:p>
        </w:tc>
        <w:tc>
          <w:tcPr>
            <w:tcW w:w="1305" w:type="dxa"/>
          </w:tcPr>
          <w:p w:rsidR="00CE7FB0" w:rsidRDefault="00CE7FB0" w:rsidP="00CE7FB0">
            <w:pPr>
              <w:jc w:val="center"/>
              <w:rPr>
                <w:sz w:val="22"/>
              </w:rPr>
            </w:pPr>
            <w:r>
              <w:rPr>
                <w:sz w:val="22"/>
              </w:rPr>
              <w:t>13 %</w:t>
            </w:r>
          </w:p>
        </w:tc>
        <w:tc>
          <w:tcPr>
            <w:tcW w:w="1305" w:type="dxa"/>
          </w:tcPr>
          <w:p w:rsidR="00CE7FB0" w:rsidRDefault="00CE7FB0" w:rsidP="00CE7FB0">
            <w:pPr>
              <w:jc w:val="center"/>
              <w:rPr>
                <w:sz w:val="22"/>
              </w:rPr>
            </w:pPr>
            <w:r>
              <w:rPr>
                <w:sz w:val="22"/>
              </w:rPr>
              <w:t>3 %</w:t>
            </w:r>
          </w:p>
        </w:tc>
        <w:tc>
          <w:tcPr>
            <w:tcW w:w="1305" w:type="dxa"/>
          </w:tcPr>
          <w:p w:rsidR="00CE7FB0" w:rsidRDefault="00CE7FB0" w:rsidP="00CE7FB0">
            <w:pPr>
              <w:jc w:val="center"/>
              <w:rPr>
                <w:sz w:val="22"/>
              </w:rPr>
            </w:pPr>
            <w:r>
              <w:rPr>
                <w:sz w:val="22"/>
              </w:rPr>
              <w:t>8 %</w:t>
            </w:r>
          </w:p>
        </w:tc>
      </w:tr>
    </w:tbl>
    <w:p w:rsidR="00CE7FB0" w:rsidRDefault="00CE7FB0" w:rsidP="00CE7FB0">
      <w:pPr>
        <w:rPr>
          <w:sz w:val="22"/>
        </w:rPr>
      </w:pPr>
    </w:p>
    <w:p w:rsidR="00CE7FB0" w:rsidRDefault="00CE7FB0" w:rsidP="00CE7FB0">
      <w:pPr>
        <w:pStyle w:val="Voettekst"/>
        <w:tabs>
          <w:tab w:val="clear" w:pos="4536"/>
          <w:tab w:val="clear" w:pos="9072"/>
        </w:tabs>
        <w:rPr>
          <w:sz w:val="28"/>
        </w:rPr>
      </w:pPr>
      <w:r>
        <w:br w:type="page"/>
      </w:r>
    </w:p>
    <w:p w:rsidR="00CE7FB0" w:rsidRDefault="00CE7FB0" w:rsidP="00CE7FB0">
      <w:pPr>
        <w:pStyle w:val="Kop1"/>
        <w:numPr>
          <w:ilvl w:val="0"/>
          <w:numId w:val="43"/>
        </w:numPr>
      </w:pPr>
      <w:bookmarkStart w:id="274" w:name="_Toc522073350"/>
      <w:r>
        <w:t>CLIËNTGEGEVENS STICHTING CAD</w:t>
      </w:r>
      <w:bookmarkEnd w:id="274"/>
      <w:r>
        <w:t xml:space="preserve"> </w:t>
      </w:r>
    </w:p>
    <w:p w:rsidR="00CE7FB0" w:rsidRDefault="00CE7FB0" w:rsidP="00CE7FB0">
      <w:pPr>
        <w:pStyle w:val="Kop4"/>
      </w:pPr>
      <w:r>
        <w:t>Gemeente Hattem</w:t>
      </w:r>
    </w:p>
    <w:p w:rsidR="00CE7FB0" w:rsidRDefault="00CE7FB0" w:rsidP="00CE7FB0"/>
    <w:p w:rsidR="00CE7FB0" w:rsidRDefault="00CE7FB0" w:rsidP="00CE7FB0"/>
    <w:p w:rsidR="00CE7FB0" w:rsidRDefault="00CE7FB0" w:rsidP="00CE7FB0">
      <w:pPr>
        <w:pStyle w:val="Kop2"/>
      </w:pPr>
      <w:bookmarkStart w:id="275" w:name="_Toc522073351"/>
      <w:r>
        <w:t>11.1.</w:t>
      </w:r>
      <w:r>
        <w:tab/>
        <w:t>AANTAL CLIËNTEN</w:t>
      </w:r>
      <w:bookmarkEnd w:id="275"/>
    </w:p>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30"/>
        <w:gridCol w:w="1028"/>
        <w:gridCol w:w="1029"/>
        <w:gridCol w:w="1028"/>
        <w:gridCol w:w="1029"/>
        <w:gridCol w:w="1028"/>
        <w:gridCol w:w="1029"/>
        <w:gridCol w:w="1029"/>
      </w:tblGrid>
      <w:tr w:rsidR="00CE7FB0">
        <w:tblPrEx>
          <w:tblCellMar>
            <w:top w:w="0" w:type="dxa"/>
            <w:bottom w:w="0" w:type="dxa"/>
          </w:tblCellMar>
        </w:tblPrEx>
        <w:tc>
          <w:tcPr>
            <w:tcW w:w="2230" w:type="dxa"/>
            <w:vAlign w:val="center"/>
          </w:tcPr>
          <w:p w:rsidR="00CE7FB0" w:rsidRDefault="00CE7FB0" w:rsidP="00CE7FB0">
            <w:pPr>
              <w:pStyle w:val="Voettekst"/>
              <w:tabs>
                <w:tab w:val="clear" w:pos="4536"/>
                <w:tab w:val="clear" w:pos="9072"/>
              </w:tabs>
              <w:rPr>
                <w:sz w:val="22"/>
              </w:rPr>
            </w:pPr>
          </w:p>
          <w:p w:rsidR="00CE7FB0" w:rsidRDefault="00CE7FB0" w:rsidP="00CE7FB0">
            <w:pPr>
              <w:pStyle w:val="Voettekst"/>
              <w:tabs>
                <w:tab w:val="clear" w:pos="4536"/>
                <w:tab w:val="clear" w:pos="9072"/>
              </w:tabs>
              <w:rPr>
                <w:sz w:val="22"/>
              </w:rPr>
            </w:pPr>
          </w:p>
          <w:p w:rsidR="00CE7FB0" w:rsidRDefault="00CE7FB0" w:rsidP="00CE7FB0">
            <w:pPr>
              <w:pStyle w:val="Voettekst"/>
              <w:tabs>
                <w:tab w:val="clear" w:pos="4536"/>
                <w:tab w:val="clear" w:pos="9072"/>
              </w:tabs>
              <w:rPr>
                <w:sz w:val="22"/>
              </w:rPr>
            </w:pPr>
          </w:p>
        </w:tc>
        <w:tc>
          <w:tcPr>
            <w:tcW w:w="1028" w:type="dxa"/>
            <w:vAlign w:val="center"/>
          </w:tcPr>
          <w:p w:rsidR="00CE7FB0" w:rsidRDefault="00CE7FB0" w:rsidP="00CE7FB0">
            <w:pPr>
              <w:jc w:val="center"/>
              <w:rPr>
                <w:b/>
                <w:sz w:val="22"/>
              </w:rPr>
            </w:pPr>
            <w:r>
              <w:rPr>
                <w:b/>
                <w:sz w:val="22"/>
              </w:rPr>
              <w:t>01.01.99</w:t>
            </w:r>
          </w:p>
        </w:tc>
        <w:tc>
          <w:tcPr>
            <w:tcW w:w="1029" w:type="dxa"/>
            <w:vAlign w:val="center"/>
          </w:tcPr>
          <w:p w:rsidR="00CE7FB0" w:rsidRDefault="00CE7FB0" w:rsidP="00CE7FB0">
            <w:pPr>
              <w:jc w:val="center"/>
              <w:rPr>
                <w:b/>
                <w:sz w:val="22"/>
              </w:rPr>
            </w:pPr>
            <w:r>
              <w:rPr>
                <w:b/>
                <w:sz w:val="22"/>
              </w:rPr>
              <w:t>Inge</w:t>
            </w:r>
            <w:r>
              <w:rPr>
                <w:b/>
                <w:sz w:val="22"/>
              </w:rPr>
              <w:softHyphen/>
              <w:t>schreven</w:t>
            </w:r>
          </w:p>
        </w:tc>
        <w:tc>
          <w:tcPr>
            <w:tcW w:w="1028" w:type="dxa"/>
            <w:vAlign w:val="center"/>
          </w:tcPr>
          <w:p w:rsidR="00CE7FB0" w:rsidRDefault="00CE7FB0" w:rsidP="00CE7FB0">
            <w:pPr>
              <w:jc w:val="center"/>
              <w:rPr>
                <w:b/>
                <w:sz w:val="22"/>
              </w:rPr>
            </w:pPr>
            <w:r>
              <w:rPr>
                <w:b/>
                <w:sz w:val="22"/>
              </w:rPr>
              <w:t>Uitge</w:t>
            </w:r>
            <w:r>
              <w:rPr>
                <w:b/>
                <w:sz w:val="22"/>
              </w:rPr>
              <w:softHyphen/>
              <w:t>schreven</w:t>
            </w:r>
          </w:p>
        </w:tc>
        <w:tc>
          <w:tcPr>
            <w:tcW w:w="1029" w:type="dxa"/>
            <w:vAlign w:val="center"/>
          </w:tcPr>
          <w:p w:rsidR="00CE7FB0" w:rsidRDefault="00CE7FB0" w:rsidP="00CE7FB0">
            <w:pPr>
              <w:jc w:val="center"/>
              <w:rPr>
                <w:b/>
                <w:sz w:val="22"/>
              </w:rPr>
            </w:pPr>
            <w:r>
              <w:rPr>
                <w:b/>
                <w:sz w:val="22"/>
              </w:rPr>
              <w:t>31.12.99- 01.01.00</w:t>
            </w:r>
          </w:p>
        </w:tc>
        <w:tc>
          <w:tcPr>
            <w:tcW w:w="1028" w:type="dxa"/>
            <w:vAlign w:val="center"/>
          </w:tcPr>
          <w:p w:rsidR="00CE7FB0" w:rsidRDefault="00CE7FB0" w:rsidP="00CE7FB0">
            <w:pPr>
              <w:jc w:val="center"/>
              <w:rPr>
                <w:b/>
                <w:sz w:val="22"/>
              </w:rPr>
            </w:pPr>
            <w:r>
              <w:rPr>
                <w:b/>
                <w:sz w:val="22"/>
              </w:rPr>
              <w:t>Inge</w:t>
            </w:r>
            <w:r>
              <w:rPr>
                <w:b/>
                <w:sz w:val="22"/>
              </w:rPr>
              <w:softHyphen/>
              <w:t>schreven</w:t>
            </w:r>
          </w:p>
        </w:tc>
        <w:tc>
          <w:tcPr>
            <w:tcW w:w="1029" w:type="dxa"/>
            <w:vAlign w:val="center"/>
          </w:tcPr>
          <w:p w:rsidR="00CE7FB0" w:rsidRDefault="00CE7FB0" w:rsidP="00CE7FB0">
            <w:pPr>
              <w:jc w:val="center"/>
              <w:rPr>
                <w:b/>
                <w:sz w:val="22"/>
              </w:rPr>
            </w:pPr>
            <w:r>
              <w:rPr>
                <w:b/>
                <w:sz w:val="22"/>
              </w:rPr>
              <w:t>Uitge</w:t>
            </w:r>
            <w:r>
              <w:rPr>
                <w:b/>
                <w:sz w:val="22"/>
              </w:rPr>
              <w:softHyphen/>
              <w:t>schreven</w:t>
            </w:r>
          </w:p>
        </w:tc>
        <w:tc>
          <w:tcPr>
            <w:tcW w:w="1029" w:type="dxa"/>
            <w:vAlign w:val="center"/>
          </w:tcPr>
          <w:p w:rsidR="00CE7FB0" w:rsidRDefault="00CE7FB0" w:rsidP="00CE7FB0">
            <w:pPr>
              <w:jc w:val="center"/>
              <w:rPr>
                <w:b/>
                <w:sz w:val="22"/>
              </w:rPr>
            </w:pPr>
            <w:r>
              <w:rPr>
                <w:b/>
                <w:sz w:val="22"/>
              </w:rPr>
              <w:t>23.10.00</w:t>
            </w:r>
          </w:p>
        </w:tc>
      </w:tr>
      <w:tr w:rsidR="00CE7FB0">
        <w:tblPrEx>
          <w:tblCellMar>
            <w:top w:w="0" w:type="dxa"/>
            <w:bottom w:w="0" w:type="dxa"/>
          </w:tblCellMar>
        </w:tblPrEx>
        <w:tc>
          <w:tcPr>
            <w:tcW w:w="2230" w:type="dxa"/>
            <w:vAlign w:val="center"/>
          </w:tcPr>
          <w:p w:rsidR="00CE7FB0" w:rsidRDefault="00CE7FB0" w:rsidP="00CE7FB0">
            <w:pPr>
              <w:rPr>
                <w:b/>
                <w:sz w:val="22"/>
              </w:rPr>
            </w:pPr>
            <w:r>
              <w:rPr>
                <w:b/>
                <w:sz w:val="22"/>
              </w:rPr>
              <w:t>Alcoholgebruik</w:t>
            </w:r>
          </w:p>
        </w:tc>
        <w:tc>
          <w:tcPr>
            <w:tcW w:w="1028" w:type="dxa"/>
            <w:vAlign w:val="center"/>
          </w:tcPr>
          <w:p w:rsidR="00CE7FB0" w:rsidRDefault="00CE7FB0" w:rsidP="00CE7FB0">
            <w:pPr>
              <w:jc w:val="center"/>
              <w:rPr>
                <w:sz w:val="22"/>
              </w:rPr>
            </w:pPr>
            <w:r>
              <w:rPr>
                <w:sz w:val="22"/>
              </w:rPr>
              <w:t>1</w:t>
            </w:r>
          </w:p>
        </w:tc>
        <w:tc>
          <w:tcPr>
            <w:tcW w:w="1029" w:type="dxa"/>
            <w:vAlign w:val="center"/>
          </w:tcPr>
          <w:p w:rsidR="00CE7FB0" w:rsidRDefault="00CE7FB0" w:rsidP="00CE7FB0">
            <w:pPr>
              <w:jc w:val="center"/>
              <w:rPr>
                <w:sz w:val="22"/>
              </w:rPr>
            </w:pPr>
            <w:r>
              <w:rPr>
                <w:sz w:val="22"/>
              </w:rPr>
              <w:t>-</w:t>
            </w:r>
          </w:p>
        </w:tc>
        <w:tc>
          <w:tcPr>
            <w:tcW w:w="1028" w:type="dxa"/>
            <w:vAlign w:val="center"/>
          </w:tcPr>
          <w:p w:rsidR="00CE7FB0" w:rsidRDefault="00CE7FB0" w:rsidP="00CE7FB0">
            <w:pPr>
              <w:jc w:val="center"/>
              <w:rPr>
                <w:sz w:val="22"/>
              </w:rPr>
            </w:pPr>
            <w:r>
              <w:rPr>
                <w:sz w:val="22"/>
              </w:rPr>
              <w:t>1</w:t>
            </w:r>
          </w:p>
        </w:tc>
        <w:tc>
          <w:tcPr>
            <w:tcW w:w="1029" w:type="dxa"/>
            <w:vAlign w:val="center"/>
          </w:tcPr>
          <w:p w:rsidR="00CE7FB0" w:rsidRDefault="00CE7FB0" w:rsidP="00CE7FB0">
            <w:pPr>
              <w:jc w:val="center"/>
              <w:rPr>
                <w:sz w:val="22"/>
              </w:rPr>
            </w:pPr>
            <w:r>
              <w:rPr>
                <w:sz w:val="22"/>
              </w:rPr>
              <w:t>-</w:t>
            </w:r>
          </w:p>
        </w:tc>
        <w:tc>
          <w:tcPr>
            <w:tcW w:w="1028" w:type="dxa"/>
            <w:vAlign w:val="center"/>
          </w:tcPr>
          <w:p w:rsidR="00CE7FB0" w:rsidRDefault="00CE7FB0" w:rsidP="00CE7FB0">
            <w:pPr>
              <w:jc w:val="center"/>
              <w:rPr>
                <w:sz w:val="22"/>
              </w:rPr>
            </w:pPr>
            <w:r>
              <w:rPr>
                <w:sz w:val="22"/>
              </w:rPr>
              <w:t>2</w:t>
            </w:r>
          </w:p>
        </w:tc>
        <w:tc>
          <w:tcPr>
            <w:tcW w:w="1029" w:type="dxa"/>
            <w:vAlign w:val="center"/>
          </w:tcPr>
          <w:p w:rsidR="00CE7FB0" w:rsidRDefault="00CE7FB0" w:rsidP="00CE7FB0">
            <w:pPr>
              <w:jc w:val="center"/>
              <w:rPr>
                <w:sz w:val="22"/>
              </w:rPr>
            </w:pPr>
            <w:r>
              <w:rPr>
                <w:sz w:val="22"/>
              </w:rPr>
              <w:t>2</w:t>
            </w:r>
          </w:p>
        </w:tc>
        <w:tc>
          <w:tcPr>
            <w:tcW w:w="1029" w:type="dxa"/>
            <w:vAlign w:val="center"/>
          </w:tcPr>
          <w:p w:rsidR="00CE7FB0" w:rsidRDefault="00CE7FB0" w:rsidP="00CE7FB0">
            <w:pPr>
              <w:jc w:val="center"/>
              <w:rPr>
                <w:sz w:val="22"/>
              </w:rPr>
            </w:pPr>
            <w:r>
              <w:rPr>
                <w:sz w:val="22"/>
              </w:rPr>
              <w:t>-</w:t>
            </w:r>
          </w:p>
        </w:tc>
      </w:tr>
      <w:tr w:rsidR="00CE7FB0">
        <w:tblPrEx>
          <w:tblCellMar>
            <w:top w:w="0" w:type="dxa"/>
            <w:bottom w:w="0" w:type="dxa"/>
          </w:tblCellMar>
        </w:tblPrEx>
        <w:tc>
          <w:tcPr>
            <w:tcW w:w="2230" w:type="dxa"/>
            <w:vAlign w:val="center"/>
          </w:tcPr>
          <w:p w:rsidR="00CE7FB0" w:rsidRDefault="00CE7FB0" w:rsidP="00CE7FB0">
            <w:pPr>
              <w:rPr>
                <w:b/>
                <w:sz w:val="22"/>
              </w:rPr>
            </w:pPr>
            <w:r>
              <w:rPr>
                <w:b/>
                <w:sz w:val="22"/>
              </w:rPr>
              <w:t>Heroïne gebruik</w:t>
            </w:r>
          </w:p>
        </w:tc>
        <w:tc>
          <w:tcPr>
            <w:tcW w:w="1028" w:type="dxa"/>
            <w:vAlign w:val="center"/>
          </w:tcPr>
          <w:p w:rsidR="00CE7FB0" w:rsidRDefault="00CE7FB0" w:rsidP="00CE7FB0">
            <w:pPr>
              <w:jc w:val="center"/>
              <w:rPr>
                <w:sz w:val="22"/>
              </w:rPr>
            </w:pPr>
            <w:r>
              <w:rPr>
                <w:sz w:val="22"/>
              </w:rPr>
              <w:t>3</w:t>
            </w:r>
          </w:p>
        </w:tc>
        <w:tc>
          <w:tcPr>
            <w:tcW w:w="1029" w:type="dxa"/>
            <w:vAlign w:val="center"/>
          </w:tcPr>
          <w:p w:rsidR="00CE7FB0" w:rsidRDefault="00CE7FB0" w:rsidP="00CE7FB0">
            <w:pPr>
              <w:jc w:val="center"/>
              <w:rPr>
                <w:sz w:val="22"/>
              </w:rPr>
            </w:pPr>
            <w:r>
              <w:rPr>
                <w:sz w:val="22"/>
              </w:rPr>
              <w:t>-</w:t>
            </w:r>
          </w:p>
        </w:tc>
        <w:tc>
          <w:tcPr>
            <w:tcW w:w="1028" w:type="dxa"/>
            <w:vAlign w:val="center"/>
          </w:tcPr>
          <w:p w:rsidR="00CE7FB0" w:rsidRDefault="00CE7FB0" w:rsidP="00CE7FB0">
            <w:pPr>
              <w:jc w:val="center"/>
              <w:rPr>
                <w:sz w:val="22"/>
              </w:rPr>
            </w:pPr>
            <w:r>
              <w:rPr>
                <w:sz w:val="22"/>
              </w:rPr>
              <w:t>2</w:t>
            </w:r>
          </w:p>
        </w:tc>
        <w:tc>
          <w:tcPr>
            <w:tcW w:w="1029" w:type="dxa"/>
            <w:vAlign w:val="center"/>
          </w:tcPr>
          <w:p w:rsidR="00CE7FB0" w:rsidRDefault="00CE7FB0" w:rsidP="00CE7FB0">
            <w:pPr>
              <w:jc w:val="center"/>
              <w:rPr>
                <w:sz w:val="22"/>
              </w:rPr>
            </w:pPr>
            <w:r>
              <w:rPr>
                <w:sz w:val="22"/>
              </w:rPr>
              <w:t>1</w:t>
            </w:r>
          </w:p>
        </w:tc>
        <w:tc>
          <w:tcPr>
            <w:tcW w:w="1028" w:type="dxa"/>
            <w:vAlign w:val="center"/>
          </w:tcPr>
          <w:p w:rsidR="00CE7FB0" w:rsidRDefault="00CE7FB0" w:rsidP="00CE7FB0">
            <w:pPr>
              <w:jc w:val="center"/>
              <w:rPr>
                <w:sz w:val="22"/>
              </w:rPr>
            </w:pPr>
            <w:r>
              <w:rPr>
                <w:sz w:val="22"/>
              </w:rPr>
              <w:t>-</w:t>
            </w:r>
          </w:p>
        </w:tc>
        <w:tc>
          <w:tcPr>
            <w:tcW w:w="1029" w:type="dxa"/>
            <w:vAlign w:val="center"/>
          </w:tcPr>
          <w:p w:rsidR="00CE7FB0" w:rsidRDefault="00CE7FB0" w:rsidP="00CE7FB0">
            <w:pPr>
              <w:jc w:val="center"/>
              <w:rPr>
                <w:sz w:val="22"/>
              </w:rPr>
            </w:pPr>
            <w:r>
              <w:rPr>
                <w:sz w:val="22"/>
              </w:rPr>
              <w:t>-</w:t>
            </w:r>
          </w:p>
        </w:tc>
        <w:tc>
          <w:tcPr>
            <w:tcW w:w="1029" w:type="dxa"/>
            <w:vAlign w:val="center"/>
          </w:tcPr>
          <w:p w:rsidR="00CE7FB0" w:rsidRDefault="00CE7FB0" w:rsidP="00CE7FB0">
            <w:pPr>
              <w:jc w:val="center"/>
              <w:rPr>
                <w:sz w:val="22"/>
              </w:rPr>
            </w:pPr>
            <w:r>
              <w:rPr>
                <w:sz w:val="22"/>
              </w:rPr>
              <w:t>1</w:t>
            </w:r>
          </w:p>
        </w:tc>
      </w:tr>
      <w:tr w:rsidR="00CE7FB0">
        <w:tblPrEx>
          <w:tblCellMar>
            <w:top w:w="0" w:type="dxa"/>
            <w:bottom w:w="0" w:type="dxa"/>
          </w:tblCellMar>
        </w:tblPrEx>
        <w:tc>
          <w:tcPr>
            <w:tcW w:w="2230" w:type="dxa"/>
            <w:vAlign w:val="center"/>
          </w:tcPr>
          <w:p w:rsidR="00CE7FB0" w:rsidRDefault="00CE7FB0" w:rsidP="00CE7FB0">
            <w:pPr>
              <w:pStyle w:val="Voettekst"/>
              <w:tabs>
                <w:tab w:val="clear" w:pos="4536"/>
                <w:tab w:val="clear" w:pos="9072"/>
              </w:tabs>
              <w:rPr>
                <w:b/>
                <w:sz w:val="22"/>
              </w:rPr>
            </w:pPr>
            <w:r>
              <w:rPr>
                <w:b/>
                <w:sz w:val="22"/>
              </w:rPr>
              <w:t xml:space="preserve">Kansspel </w:t>
            </w:r>
          </w:p>
          <w:p w:rsidR="00CE7FB0" w:rsidRDefault="00CE7FB0" w:rsidP="00CE7FB0">
            <w:pPr>
              <w:rPr>
                <w:b/>
                <w:sz w:val="22"/>
              </w:rPr>
            </w:pPr>
            <w:r>
              <w:rPr>
                <w:sz w:val="22"/>
              </w:rPr>
              <w:t>(buiten casino)</w:t>
            </w:r>
          </w:p>
        </w:tc>
        <w:tc>
          <w:tcPr>
            <w:tcW w:w="1028" w:type="dxa"/>
            <w:vAlign w:val="center"/>
          </w:tcPr>
          <w:p w:rsidR="00CE7FB0" w:rsidRDefault="00CE7FB0" w:rsidP="00CE7FB0">
            <w:pPr>
              <w:jc w:val="center"/>
              <w:rPr>
                <w:sz w:val="22"/>
              </w:rPr>
            </w:pPr>
            <w:r>
              <w:rPr>
                <w:sz w:val="22"/>
              </w:rPr>
              <w:t>1</w:t>
            </w:r>
          </w:p>
        </w:tc>
        <w:tc>
          <w:tcPr>
            <w:tcW w:w="1029" w:type="dxa"/>
            <w:vAlign w:val="center"/>
          </w:tcPr>
          <w:p w:rsidR="00CE7FB0" w:rsidRDefault="00CE7FB0" w:rsidP="00CE7FB0">
            <w:pPr>
              <w:jc w:val="center"/>
              <w:rPr>
                <w:sz w:val="22"/>
              </w:rPr>
            </w:pPr>
            <w:r>
              <w:rPr>
                <w:sz w:val="22"/>
              </w:rPr>
              <w:t>1</w:t>
            </w:r>
          </w:p>
        </w:tc>
        <w:tc>
          <w:tcPr>
            <w:tcW w:w="1028" w:type="dxa"/>
            <w:vAlign w:val="center"/>
          </w:tcPr>
          <w:p w:rsidR="00CE7FB0" w:rsidRDefault="00CE7FB0" w:rsidP="00CE7FB0">
            <w:pPr>
              <w:jc w:val="center"/>
              <w:rPr>
                <w:sz w:val="22"/>
              </w:rPr>
            </w:pPr>
            <w:r>
              <w:rPr>
                <w:sz w:val="22"/>
              </w:rPr>
              <w:t>1</w:t>
            </w:r>
          </w:p>
        </w:tc>
        <w:tc>
          <w:tcPr>
            <w:tcW w:w="1029" w:type="dxa"/>
            <w:vAlign w:val="center"/>
          </w:tcPr>
          <w:p w:rsidR="00CE7FB0" w:rsidRDefault="00CE7FB0" w:rsidP="00CE7FB0">
            <w:pPr>
              <w:jc w:val="center"/>
              <w:rPr>
                <w:sz w:val="22"/>
              </w:rPr>
            </w:pPr>
            <w:r>
              <w:rPr>
                <w:sz w:val="22"/>
              </w:rPr>
              <w:t>1</w:t>
            </w:r>
          </w:p>
        </w:tc>
        <w:tc>
          <w:tcPr>
            <w:tcW w:w="1028" w:type="dxa"/>
            <w:vAlign w:val="center"/>
          </w:tcPr>
          <w:p w:rsidR="00CE7FB0" w:rsidRDefault="00CE7FB0" w:rsidP="00CE7FB0">
            <w:pPr>
              <w:jc w:val="center"/>
              <w:rPr>
                <w:sz w:val="22"/>
              </w:rPr>
            </w:pPr>
            <w:r>
              <w:rPr>
                <w:sz w:val="22"/>
              </w:rPr>
              <w:t>-</w:t>
            </w:r>
          </w:p>
        </w:tc>
        <w:tc>
          <w:tcPr>
            <w:tcW w:w="1029" w:type="dxa"/>
            <w:vAlign w:val="center"/>
          </w:tcPr>
          <w:p w:rsidR="00CE7FB0" w:rsidRDefault="00CE7FB0" w:rsidP="00CE7FB0">
            <w:pPr>
              <w:jc w:val="center"/>
              <w:rPr>
                <w:sz w:val="22"/>
              </w:rPr>
            </w:pPr>
            <w:r>
              <w:rPr>
                <w:sz w:val="22"/>
              </w:rPr>
              <w:t>-</w:t>
            </w:r>
          </w:p>
        </w:tc>
        <w:tc>
          <w:tcPr>
            <w:tcW w:w="1029" w:type="dxa"/>
            <w:vAlign w:val="center"/>
          </w:tcPr>
          <w:p w:rsidR="00CE7FB0" w:rsidRDefault="00CE7FB0" w:rsidP="00CE7FB0">
            <w:pPr>
              <w:jc w:val="center"/>
              <w:rPr>
                <w:sz w:val="22"/>
              </w:rPr>
            </w:pPr>
            <w:r>
              <w:rPr>
                <w:sz w:val="22"/>
              </w:rPr>
              <w:t>1</w:t>
            </w:r>
          </w:p>
        </w:tc>
      </w:tr>
      <w:tr w:rsidR="00CE7FB0">
        <w:tblPrEx>
          <w:tblCellMar>
            <w:top w:w="0" w:type="dxa"/>
            <w:bottom w:w="0" w:type="dxa"/>
          </w:tblCellMar>
        </w:tblPrEx>
        <w:tc>
          <w:tcPr>
            <w:tcW w:w="2230" w:type="dxa"/>
            <w:vAlign w:val="center"/>
          </w:tcPr>
          <w:p w:rsidR="00CE7FB0" w:rsidRDefault="00CE7FB0" w:rsidP="00CE7FB0">
            <w:pPr>
              <w:rPr>
                <w:b/>
                <w:sz w:val="22"/>
              </w:rPr>
            </w:pPr>
            <w:r>
              <w:rPr>
                <w:b/>
                <w:sz w:val="22"/>
              </w:rPr>
              <w:t xml:space="preserve">Niet ingevuld </w:t>
            </w:r>
          </w:p>
        </w:tc>
        <w:tc>
          <w:tcPr>
            <w:tcW w:w="1028" w:type="dxa"/>
            <w:vAlign w:val="center"/>
          </w:tcPr>
          <w:p w:rsidR="00CE7FB0" w:rsidRDefault="00CE7FB0" w:rsidP="00CE7FB0">
            <w:pPr>
              <w:jc w:val="center"/>
              <w:rPr>
                <w:sz w:val="22"/>
              </w:rPr>
            </w:pPr>
            <w:r>
              <w:rPr>
                <w:sz w:val="22"/>
              </w:rPr>
              <w:t>-</w:t>
            </w:r>
          </w:p>
        </w:tc>
        <w:tc>
          <w:tcPr>
            <w:tcW w:w="1029" w:type="dxa"/>
            <w:vAlign w:val="center"/>
          </w:tcPr>
          <w:p w:rsidR="00CE7FB0" w:rsidRDefault="00CE7FB0" w:rsidP="00CE7FB0">
            <w:pPr>
              <w:jc w:val="center"/>
              <w:rPr>
                <w:sz w:val="22"/>
              </w:rPr>
            </w:pPr>
            <w:r>
              <w:rPr>
                <w:sz w:val="22"/>
              </w:rPr>
              <w:t>-</w:t>
            </w:r>
          </w:p>
        </w:tc>
        <w:tc>
          <w:tcPr>
            <w:tcW w:w="1028" w:type="dxa"/>
            <w:vAlign w:val="center"/>
          </w:tcPr>
          <w:p w:rsidR="00CE7FB0" w:rsidRDefault="00CE7FB0" w:rsidP="00CE7FB0">
            <w:pPr>
              <w:jc w:val="center"/>
              <w:rPr>
                <w:sz w:val="22"/>
              </w:rPr>
            </w:pPr>
            <w:r>
              <w:rPr>
                <w:sz w:val="22"/>
              </w:rPr>
              <w:t>-</w:t>
            </w:r>
          </w:p>
        </w:tc>
        <w:tc>
          <w:tcPr>
            <w:tcW w:w="1029" w:type="dxa"/>
            <w:vAlign w:val="center"/>
          </w:tcPr>
          <w:p w:rsidR="00CE7FB0" w:rsidRDefault="00CE7FB0" w:rsidP="00CE7FB0">
            <w:pPr>
              <w:jc w:val="center"/>
              <w:rPr>
                <w:sz w:val="22"/>
              </w:rPr>
            </w:pPr>
            <w:r>
              <w:rPr>
                <w:sz w:val="22"/>
              </w:rPr>
              <w:t>-</w:t>
            </w:r>
          </w:p>
        </w:tc>
        <w:tc>
          <w:tcPr>
            <w:tcW w:w="1028" w:type="dxa"/>
            <w:vAlign w:val="center"/>
          </w:tcPr>
          <w:p w:rsidR="00CE7FB0" w:rsidRDefault="00CE7FB0" w:rsidP="00CE7FB0">
            <w:pPr>
              <w:jc w:val="center"/>
              <w:rPr>
                <w:sz w:val="22"/>
              </w:rPr>
            </w:pPr>
            <w:r>
              <w:rPr>
                <w:sz w:val="22"/>
              </w:rPr>
              <w:t>1</w:t>
            </w:r>
          </w:p>
        </w:tc>
        <w:tc>
          <w:tcPr>
            <w:tcW w:w="1029" w:type="dxa"/>
            <w:vAlign w:val="center"/>
          </w:tcPr>
          <w:p w:rsidR="00CE7FB0" w:rsidRDefault="00CE7FB0" w:rsidP="00CE7FB0">
            <w:pPr>
              <w:jc w:val="center"/>
              <w:rPr>
                <w:sz w:val="22"/>
              </w:rPr>
            </w:pPr>
            <w:r>
              <w:rPr>
                <w:sz w:val="22"/>
              </w:rPr>
              <w:t>1</w:t>
            </w:r>
          </w:p>
        </w:tc>
        <w:tc>
          <w:tcPr>
            <w:tcW w:w="1029" w:type="dxa"/>
            <w:vAlign w:val="center"/>
          </w:tcPr>
          <w:p w:rsidR="00CE7FB0" w:rsidRDefault="00CE7FB0" w:rsidP="00CE7FB0">
            <w:pPr>
              <w:jc w:val="center"/>
              <w:rPr>
                <w:sz w:val="22"/>
              </w:rPr>
            </w:pPr>
            <w:r>
              <w:rPr>
                <w:sz w:val="22"/>
              </w:rPr>
              <w:t>-</w:t>
            </w:r>
          </w:p>
        </w:tc>
      </w:tr>
      <w:tr w:rsidR="00CE7FB0">
        <w:tblPrEx>
          <w:tblCellMar>
            <w:top w:w="0" w:type="dxa"/>
            <w:bottom w:w="0" w:type="dxa"/>
          </w:tblCellMar>
        </w:tblPrEx>
        <w:trPr>
          <w:cantSplit/>
          <w:trHeight w:val="158"/>
        </w:trPr>
        <w:tc>
          <w:tcPr>
            <w:tcW w:w="9430" w:type="dxa"/>
            <w:gridSpan w:val="8"/>
            <w:vAlign w:val="center"/>
          </w:tcPr>
          <w:p w:rsidR="00CE7FB0" w:rsidRDefault="00CE7FB0" w:rsidP="00CE7FB0">
            <w:pPr>
              <w:jc w:val="center"/>
              <w:rPr>
                <w:sz w:val="22"/>
              </w:rPr>
            </w:pPr>
          </w:p>
        </w:tc>
      </w:tr>
      <w:tr w:rsidR="00CE7FB0">
        <w:tblPrEx>
          <w:tblCellMar>
            <w:top w:w="0" w:type="dxa"/>
            <w:bottom w:w="0" w:type="dxa"/>
          </w:tblCellMar>
        </w:tblPrEx>
        <w:tc>
          <w:tcPr>
            <w:tcW w:w="2230" w:type="dxa"/>
            <w:vAlign w:val="center"/>
          </w:tcPr>
          <w:p w:rsidR="00CE7FB0" w:rsidRDefault="00CE7FB0" w:rsidP="00CE7FB0">
            <w:pPr>
              <w:rPr>
                <w:b/>
                <w:sz w:val="22"/>
              </w:rPr>
            </w:pPr>
          </w:p>
          <w:p w:rsidR="00CE7FB0" w:rsidRDefault="00CE7FB0" w:rsidP="00CE7FB0">
            <w:pPr>
              <w:rPr>
                <w:b/>
                <w:sz w:val="22"/>
              </w:rPr>
            </w:pPr>
            <w:r>
              <w:rPr>
                <w:b/>
                <w:sz w:val="22"/>
              </w:rPr>
              <w:t>TOTALEN</w:t>
            </w:r>
          </w:p>
          <w:p w:rsidR="00CE7FB0" w:rsidRDefault="00CE7FB0" w:rsidP="00CE7FB0">
            <w:pPr>
              <w:rPr>
                <w:b/>
                <w:sz w:val="22"/>
              </w:rPr>
            </w:pPr>
          </w:p>
        </w:tc>
        <w:tc>
          <w:tcPr>
            <w:tcW w:w="1028" w:type="dxa"/>
            <w:vAlign w:val="center"/>
          </w:tcPr>
          <w:p w:rsidR="00CE7FB0" w:rsidRDefault="00CE7FB0" w:rsidP="00CE7FB0">
            <w:pPr>
              <w:jc w:val="center"/>
              <w:rPr>
                <w:sz w:val="22"/>
              </w:rPr>
            </w:pPr>
            <w:r>
              <w:rPr>
                <w:sz w:val="22"/>
              </w:rPr>
              <w:t>5</w:t>
            </w:r>
          </w:p>
        </w:tc>
        <w:tc>
          <w:tcPr>
            <w:tcW w:w="1029" w:type="dxa"/>
            <w:vAlign w:val="center"/>
          </w:tcPr>
          <w:p w:rsidR="00CE7FB0" w:rsidRDefault="00CE7FB0" w:rsidP="00CE7FB0">
            <w:pPr>
              <w:jc w:val="center"/>
              <w:rPr>
                <w:sz w:val="22"/>
              </w:rPr>
            </w:pPr>
            <w:r>
              <w:rPr>
                <w:sz w:val="22"/>
              </w:rPr>
              <w:t>1</w:t>
            </w:r>
          </w:p>
        </w:tc>
        <w:tc>
          <w:tcPr>
            <w:tcW w:w="1028" w:type="dxa"/>
            <w:vAlign w:val="center"/>
          </w:tcPr>
          <w:p w:rsidR="00CE7FB0" w:rsidRDefault="00CE7FB0" w:rsidP="00CE7FB0">
            <w:pPr>
              <w:jc w:val="center"/>
              <w:rPr>
                <w:sz w:val="22"/>
              </w:rPr>
            </w:pPr>
            <w:r>
              <w:rPr>
                <w:sz w:val="22"/>
              </w:rPr>
              <w:t>4</w:t>
            </w:r>
          </w:p>
        </w:tc>
        <w:tc>
          <w:tcPr>
            <w:tcW w:w="1029" w:type="dxa"/>
            <w:vAlign w:val="center"/>
          </w:tcPr>
          <w:p w:rsidR="00CE7FB0" w:rsidRDefault="00CE7FB0" w:rsidP="00CE7FB0">
            <w:pPr>
              <w:jc w:val="center"/>
              <w:rPr>
                <w:sz w:val="22"/>
              </w:rPr>
            </w:pPr>
            <w:r>
              <w:rPr>
                <w:sz w:val="22"/>
              </w:rPr>
              <w:t>2</w:t>
            </w:r>
          </w:p>
        </w:tc>
        <w:tc>
          <w:tcPr>
            <w:tcW w:w="1028" w:type="dxa"/>
            <w:vAlign w:val="center"/>
          </w:tcPr>
          <w:p w:rsidR="00CE7FB0" w:rsidRDefault="00CE7FB0" w:rsidP="00CE7FB0">
            <w:pPr>
              <w:jc w:val="center"/>
              <w:rPr>
                <w:sz w:val="22"/>
              </w:rPr>
            </w:pPr>
            <w:r>
              <w:rPr>
                <w:sz w:val="22"/>
              </w:rPr>
              <w:t>3</w:t>
            </w:r>
          </w:p>
        </w:tc>
        <w:tc>
          <w:tcPr>
            <w:tcW w:w="1029" w:type="dxa"/>
            <w:vAlign w:val="center"/>
          </w:tcPr>
          <w:p w:rsidR="00CE7FB0" w:rsidRDefault="00CE7FB0" w:rsidP="00CE7FB0">
            <w:pPr>
              <w:jc w:val="center"/>
              <w:rPr>
                <w:sz w:val="22"/>
              </w:rPr>
            </w:pPr>
            <w:r>
              <w:rPr>
                <w:sz w:val="22"/>
              </w:rPr>
              <w:t>3</w:t>
            </w:r>
          </w:p>
        </w:tc>
        <w:tc>
          <w:tcPr>
            <w:tcW w:w="1029" w:type="dxa"/>
            <w:vAlign w:val="center"/>
          </w:tcPr>
          <w:p w:rsidR="00CE7FB0" w:rsidRDefault="00CE7FB0" w:rsidP="00CE7FB0">
            <w:pPr>
              <w:jc w:val="center"/>
              <w:rPr>
                <w:sz w:val="22"/>
              </w:rPr>
            </w:pPr>
            <w:r>
              <w:rPr>
                <w:sz w:val="22"/>
              </w:rPr>
              <w:t>2</w:t>
            </w:r>
          </w:p>
        </w:tc>
      </w:tr>
    </w:tbl>
    <w:p w:rsidR="00CE7FB0" w:rsidRDefault="00CE7FB0" w:rsidP="00CE7FB0">
      <w:pPr>
        <w:pStyle w:val="Voettekst"/>
        <w:tabs>
          <w:tab w:val="clear" w:pos="4536"/>
          <w:tab w:val="clear" w:pos="9072"/>
        </w:tabs>
      </w:pPr>
    </w:p>
    <w:p w:rsidR="00CE7FB0" w:rsidRDefault="00CE7FB0" w:rsidP="00CE7FB0"/>
    <w:p w:rsidR="00CE7FB0" w:rsidRDefault="00CE7FB0" w:rsidP="00CE7FB0">
      <w:pPr>
        <w:pStyle w:val="Kop2"/>
      </w:pPr>
      <w:bookmarkStart w:id="276" w:name="_Toc522073352"/>
      <w:r>
        <w:t>11.2.</w:t>
      </w:r>
      <w:r>
        <w:tab/>
        <w:t>PRIMAIRE PROBLEMATIEK</w:t>
      </w:r>
      <w:bookmarkEnd w:id="276"/>
      <w:r>
        <w:t xml:space="preserve"> </w:t>
      </w:r>
    </w:p>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30"/>
        <w:gridCol w:w="1200"/>
        <w:gridCol w:w="1200"/>
        <w:gridCol w:w="1200"/>
        <w:gridCol w:w="1200"/>
        <w:gridCol w:w="1200"/>
        <w:gridCol w:w="1200"/>
      </w:tblGrid>
      <w:tr w:rsidR="00CE7FB0">
        <w:tblPrEx>
          <w:tblCellMar>
            <w:top w:w="0" w:type="dxa"/>
            <w:bottom w:w="0" w:type="dxa"/>
          </w:tblCellMar>
        </w:tblPrEx>
        <w:trPr>
          <w:cantSplit/>
        </w:trPr>
        <w:tc>
          <w:tcPr>
            <w:tcW w:w="2230" w:type="dxa"/>
            <w:vAlign w:val="center"/>
          </w:tcPr>
          <w:p w:rsidR="00CE7FB0" w:rsidRDefault="00CE7FB0" w:rsidP="00CE7FB0">
            <w:pPr>
              <w:rPr>
                <w:sz w:val="22"/>
              </w:rPr>
            </w:pPr>
          </w:p>
          <w:p w:rsidR="00CE7FB0" w:rsidRDefault="00CE7FB0" w:rsidP="00CE7FB0">
            <w:pPr>
              <w:rPr>
                <w:sz w:val="22"/>
              </w:rPr>
            </w:pPr>
          </w:p>
          <w:p w:rsidR="00CE7FB0" w:rsidRDefault="00CE7FB0" w:rsidP="00CE7FB0">
            <w:pPr>
              <w:rPr>
                <w:sz w:val="22"/>
              </w:rPr>
            </w:pPr>
          </w:p>
        </w:tc>
        <w:tc>
          <w:tcPr>
            <w:tcW w:w="3600" w:type="dxa"/>
            <w:gridSpan w:val="3"/>
            <w:vAlign w:val="center"/>
          </w:tcPr>
          <w:p w:rsidR="00CE7FB0" w:rsidRDefault="00CE7FB0" w:rsidP="00CE7FB0">
            <w:pPr>
              <w:pStyle w:val="Voettekst"/>
              <w:tabs>
                <w:tab w:val="clear" w:pos="4536"/>
                <w:tab w:val="clear" w:pos="9072"/>
              </w:tabs>
              <w:jc w:val="center"/>
              <w:rPr>
                <w:b/>
                <w:sz w:val="22"/>
              </w:rPr>
            </w:pPr>
            <w:r>
              <w:rPr>
                <w:b/>
                <w:sz w:val="22"/>
              </w:rPr>
              <w:t>Periode 01.01.1999 t/m 31.12.1999</w:t>
            </w:r>
          </w:p>
        </w:tc>
        <w:tc>
          <w:tcPr>
            <w:tcW w:w="3600" w:type="dxa"/>
            <w:gridSpan w:val="3"/>
            <w:vAlign w:val="center"/>
          </w:tcPr>
          <w:p w:rsidR="00CE7FB0" w:rsidRDefault="00CE7FB0" w:rsidP="00CE7FB0">
            <w:pPr>
              <w:jc w:val="center"/>
              <w:rPr>
                <w:b/>
                <w:sz w:val="22"/>
              </w:rPr>
            </w:pPr>
            <w:r>
              <w:rPr>
                <w:b/>
                <w:sz w:val="22"/>
              </w:rPr>
              <w:t>Periode 01.01.2000 t/m 23.10.2000</w:t>
            </w:r>
          </w:p>
        </w:tc>
      </w:tr>
      <w:tr w:rsidR="00CE7FB0">
        <w:tblPrEx>
          <w:tblCellMar>
            <w:top w:w="0" w:type="dxa"/>
            <w:bottom w:w="0" w:type="dxa"/>
          </w:tblCellMar>
        </w:tblPrEx>
        <w:trPr>
          <w:cantSplit/>
        </w:trPr>
        <w:tc>
          <w:tcPr>
            <w:tcW w:w="2230" w:type="dxa"/>
            <w:vAlign w:val="center"/>
          </w:tcPr>
          <w:p w:rsidR="00CE7FB0" w:rsidRDefault="00CE7FB0" w:rsidP="00CE7FB0">
            <w:pPr>
              <w:rPr>
                <w:b/>
                <w:sz w:val="22"/>
              </w:rPr>
            </w:pPr>
          </w:p>
          <w:p w:rsidR="00CE7FB0" w:rsidRDefault="00CE7FB0" w:rsidP="00CE7FB0">
            <w:pPr>
              <w:rPr>
                <w:b/>
                <w:sz w:val="22"/>
              </w:rPr>
            </w:pPr>
          </w:p>
        </w:tc>
        <w:tc>
          <w:tcPr>
            <w:tcW w:w="1200" w:type="dxa"/>
            <w:vAlign w:val="center"/>
          </w:tcPr>
          <w:p w:rsidR="00CE7FB0" w:rsidRDefault="00CE7FB0" w:rsidP="00CE7FB0">
            <w:pPr>
              <w:jc w:val="center"/>
              <w:rPr>
                <w:b/>
                <w:sz w:val="22"/>
              </w:rPr>
            </w:pPr>
            <w:r>
              <w:rPr>
                <w:b/>
                <w:sz w:val="22"/>
              </w:rPr>
              <w:t>Cliënten-</w:t>
            </w:r>
          </w:p>
          <w:p w:rsidR="00CE7FB0" w:rsidRDefault="00CE7FB0" w:rsidP="00CE7FB0">
            <w:pPr>
              <w:jc w:val="center"/>
              <w:rPr>
                <w:b/>
                <w:sz w:val="22"/>
              </w:rPr>
            </w:pPr>
            <w:r>
              <w:rPr>
                <w:b/>
                <w:sz w:val="22"/>
              </w:rPr>
              <w:t>contacten</w:t>
            </w:r>
          </w:p>
        </w:tc>
        <w:tc>
          <w:tcPr>
            <w:tcW w:w="1200" w:type="dxa"/>
            <w:vAlign w:val="center"/>
          </w:tcPr>
          <w:p w:rsidR="00CE7FB0" w:rsidRDefault="00CE7FB0" w:rsidP="00CE7FB0">
            <w:pPr>
              <w:jc w:val="center"/>
              <w:rPr>
                <w:b/>
                <w:sz w:val="22"/>
              </w:rPr>
            </w:pPr>
            <w:r>
              <w:rPr>
                <w:b/>
                <w:sz w:val="22"/>
              </w:rPr>
              <w:t>Groeps-</w:t>
            </w:r>
          </w:p>
          <w:p w:rsidR="00CE7FB0" w:rsidRDefault="00CE7FB0" w:rsidP="00CE7FB0">
            <w:pPr>
              <w:jc w:val="center"/>
              <w:rPr>
                <w:b/>
                <w:sz w:val="22"/>
              </w:rPr>
            </w:pPr>
            <w:r>
              <w:rPr>
                <w:b/>
                <w:sz w:val="22"/>
              </w:rPr>
              <w:t>contacten</w:t>
            </w:r>
          </w:p>
        </w:tc>
        <w:tc>
          <w:tcPr>
            <w:tcW w:w="1200" w:type="dxa"/>
            <w:vAlign w:val="center"/>
          </w:tcPr>
          <w:p w:rsidR="00CE7FB0" w:rsidRDefault="00CE7FB0" w:rsidP="00CE7FB0">
            <w:pPr>
              <w:jc w:val="center"/>
              <w:rPr>
                <w:b/>
                <w:sz w:val="22"/>
              </w:rPr>
            </w:pPr>
            <w:r>
              <w:rPr>
                <w:b/>
                <w:sz w:val="22"/>
              </w:rPr>
              <w:t>Methadon-innames</w:t>
            </w:r>
          </w:p>
        </w:tc>
        <w:tc>
          <w:tcPr>
            <w:tcW w:w="1200" w:type="dxa"/>
            <w:vAlign w:val="center"/>
          </w:tcPr>
          <w:p w:rsidR="00CE7FB0" w:rsidRDefault="00CE7FB0" w:rsidP="00CE7FB0">
            <w:pPr>
              <w:jc w:val="center"/>
              <w:rPr>
                <w:b/>
                <w:sz w:val="22"/>
              </w:rPr>
            </w:pPr>
            <w:r>
              <w:rPr>
                <w:b/>
                <w:sz w:val="22"/>
              </w:rPr>
              <w:t>Cliënten-</w:t>
            </w:r>
          </w:p>
          <w:p w:rsidR="00CE7FB0" w:rsidRDefault="00CE7FB0" w:rsidP="00CE7FB0">
            <w:pPr>
              <w:jc w:val="center"/>
              <w:rPr>
                <w:b/>
                <w:sz w:val="22"/>
              </w:rPr>
            </w:pPr>
            <w:r>
              <w:rPr>
                <w:b/>
                <w:sz w:val="22"/>
              </w:rPr>
              <w:t>contacten</w:t>
            </w:r>
          </w:p>
        </w:tc>
        <w:tc>
          <w:tcPr>
            <w:tcW w:w="1200" w:type="dxa"/>
            <w:vAlign w:val="center"/>
          </w:tcPr>
          <w:p w:rsidR="00CE7FB0" w:rsidRDefault="00CE7FB0" w:rsidP="00CE7FB0">
            <w:pPr>
              <w:jc w:val="center"/>
              <w:rPr>
                <w:b/>
                <w:sz w:val="22"/>
              </w:rPr>
            </w:pPr>
            <w:r>
              <w:rPr>
                <w:b/>
                <w:sz w:val="22"/>
              </w:rPr>
              <w:t>Groeps-contacten</w:t>
            </w:r>
          </w:p>
        </w:tc>
        <w:tc>
          <w:tcPr>
            <w:tcW w:w="1200" w:type="dxa"/>
            <w:vAlign w:val="center"/>
          </w:tcPr>
          <w:p w:rsidR="00CE7FB0" w:rsidRDefault="00CE7FB0" w:rsidP="00CE7FB0">
            <w:pPr>
              <w:jc w:val="center"/>
              <w:rPr>
                <w:b/>
                <w:sz w:val="22"/>
              </w:rPr>
            </w:pPr>
            <w:r>
              <w:rPr>
                <w:b/>
                <w:sz w:val="22"/>
              </w:rPr>
              <w:t>Methadon-</w:t>
            </w:r>
          </w:p>
          <w:p w:rsidR="00CE7FB0" w:rsidRDefault="00CE7FB0" w:rsidP="00CE7FB0">
            <w:pPr>
              <w:jc w:val="center"/>
              <w:rPr>
                <w:b/>
                <w:sz w:val="22"/>
              </w:rPr>
            </w:pPr>
            <w:r>
              <w:rPr>
                <w:b/>
                <w:sz w:val="22"/>
              </w:rPr>
              <w:t>innames</w:t>
            </w:r>
          </w:p>
        </w:tc>
      </w:tr>
      <w:tr w:rsidR="00CE7FB0">
        <w:tblPrEx>
          <w:tblCellMar>
            <w:top w:w="0" w:type="dxa"/>
            <w:bottom w:w="0" w:type="dxa"/>
          </w:tblCellMar>
        </w:tblPrEx>
        <w:trPr>
          <w:cantSplit/>
        </w:trPr>
        <w:tc>
          <w:tcPr>
            <w:tcW w:w="2230" w:type="dxa"/>
            <w:vAlign w:val="center"/>
          </w:tcPr>
          <w:p w:rsidR="00CE7FB0" w:rsidRDefault="00CE7FB0" w:rsidP="00CE7FB0">
            <w:pPr>
              <w:pStyle w:val="Voettekst"/>
              <w:tabs>
                <w:tab w:val="clear" w:pos="4536"/>
                <w:tab w:val="clear" w:pos="9072"/>
              </w:tabs>
              <w:rPr>
                <w:b/>
                <w:sz w:val="22"/>
              </w:rPr>
            </w:pPr>
          </w:p>
          <w:p w:rsidR="00CE7FB0" w:rsidRDefault="00CE7FB0" w:rsidP="00CE7FB0">
            <w:pPr>
              <w:pStyle w:val="Voettekst"/>
              <w:tabs>
                <w:tab w:val="clear" w:pos="4536"/>
                <w:tab w:val="clear" w:pos="9072"/>
              </w:tabs>
              <w:rPr>
                <w:b/>
                <w:sz w:val="22"/>
              </w:rPr>
            </w:pPr>
            <w:r>
              <w:rPr>
                <w:b/>
                <w:sz w:val="22"/>
              </w:rPr>
              <w:t>Alcoholgebruik</w:t>
            </w:r>
          </w:p>
          <w:p w:rsidR="00CE7FB0" w:rsidRDefault="00CE7FB0" w:rsidP="00CE7FB0">
            <w:pPr>
              <w:pStyle w:val="Voettekst"/>
              <w:tabs>
                <w:tab w:val="clear" w:pos="4536"/>
                <w:tab w:val="clear" w:pos="9072"/>
              </w:tabs>
              <w:rPr>
                <w:b/>
                <w:sz w:val="22"/>
              </w:rPr>
            </w:pPr>
          </w:p>
        </w:tc>
        <w:tc>
          <w:tcPr>
            <w:tcW w:w="1200" w:type="dxa"/>
            <w:vAlign w:val="center"/>
          </w:tcPr>
          <w:p w:rsidR="00CE7FB0" w:rsidRDefault="00CE7FB0" w:rsidP="00CE7FB0">
            <w:pPr>
              <w:jc w:val="center"/>
              <w:rPr>
                <w:sz w:val="22"/>
              </w:rPr>
            </w:pPr>
            <w:r>
              <w:rPr>
                <w:sz w:val="22"/>
              </w:rPr>
              <w:t>5</w:t>
            </w:r>
          </w:p>
        </w:tc>
        <w:tc>
          <w:tcPr>
            <w:tcW w:w="1200" w:type="dxa"/>
            <w:vAlign w:val="center"/>
          </w:tcPr>
          <w:p w:rsidR="00CE7FB0" w:rsidRDefault="00CE7FB0" w:rsidP="00CE7FB0">
            <w:pPr>
              <w:jc w:val="center"/>
              <w:rPr>
                <w:sz w:val="22"/>
              </w:rPr>
            </w:pPr>
            <w:r>
              <w:rPr>
                <w:sz w:val="22"/>
              </w:rPr>
              <w:t>-</w:t>
            </w:r>
          </w:p>
        </w:tc>
        <w:tc>
          <w:tcPr>
            <w:tcW w:w="1200" w:type="dxa"/>
            <w:vAlign w:val="center"/>
          </w:tcPr>
          <w:p w:rsidR="00CE7FB0" w:rsidRDefault="00CE7FB0" w:rsidP="00CE7FB0">
            <w:pPr>
              <w:jc w:val="center"/>
              <w:rPr>
                <w:sz w:val="22"/>
              </w:rPr>
            </w:pPr>
            <w:r>
              <w:rPr>
                <w:sz w:val="22"/>
              </w:rPr>
              <w:t>-</w:t>
            </w:r>
          </w:p>
        </w:tc>
        <w:tc>
          <w:tcPr>
            <w:tcW w:w="1200" w:type="dxa"/>
            <w:vAlign w:val="center"/>
          </w:tcPr>
          <w:p w:rsidR="00CE7FB0" w:rsidRDefault="00CE7FB0" w:rsidP="00CE7FB0">
            <w:pPr>
              <w:jc w:val="center"/>
              <w:rPr>
                <w:sz w:val="22"/>
              </w:rPr>
            </w:pPr>
            <w:r>
              <w:rPr>
                <w:sz w:val="22"/>
              </w:rPr>
              <w:t>2</w:t>
            </w:r>
          </w:p>
        </w:tc>
        <w:tc>
          <w:tcPr>
            <w:tcW w:w="1200" w:type="dxa"/>
            <w:vAlign w:val="center"/>
          </w:tcPr>
          <w:p w:rsidR="00CE7FB0" w:rsidRDefault="00CE7FB0" w:rsidP="00CE7FB0">
            <w:pPr>
              <w:jc w:val="center"/>
              <w:rPr>
                <w:sz w:val="22"/>
              </w:rPr>
            </w:pPr>
            <w:r>
              <w:rPr>
                <w:sz w:val="22"/>
              </w:rPr>
              <w:t>2</w:t>
            </w:r>
          </w:p>
        </w:tc>
        <w:tc>
          <w:tcPr>
            <w:tcW w:w="1200" w:type="dxa"/>
            <w:vAlign w:val="center"/>
          </w:tcPr>
          <w:p w:rsidR="00CE7FB0" w:rsidRDefault="00CE7FB0" w:rsidP="00CE7FB0">
            <w:pPr>
              <w:jc w:val="center"/>
              <w:rPr>
                <w:sz w:val="22"/>
              </w:rPr>
            </w:pPr>
            <w:r>
              <w:rPr>
                <w:sz w:val="22"/>
              </w:rPr>
              <w:t>-</w:t>
            </w:r>
          </w:p>
        </w:tc>
      </w:tr>
      <w:tr w:rsidR="00CE7FB0">
        <w:tblPrEx>
          <w:tblCellMar>
            <w:top w:w="0" w:type="dxa"/>
            <w:bottom w:w="0" w:type="dxa"/>
          </w:tblCellMar>
        </w:tblPrEx>
        <w:trPr>
          <w:cantSplit/>
        </w:trPr>
        <w:tc>
          <w:tcPr>
            <w:tcW w:w="2230" w:type="dxa"/>
            <w:vAlign w:val="center"/>
          </w:tcPr>
          <w:p w:rsidR="00CE7FB0" w:rsidRDefault="00CE7FB0" w:rsidP="00CE7FB0">
            <w:pPr>
              <w:rPr>
                <w:b/>
                <w:sz w:val="22"/>
              </w:rPr>
            </w:pPr>
          </w:p>
          <w:p w:rsidR="00CE7FB0" w:rsidRDefault="00CE7FB0" w:rsidP="00CE7FB0">
            <w:pPr>
              <w:rPr>
                <w:b/>
                <w:sz w:val="22"/>
              </w:rPr>
            </w:pPr>
            <w:r>
              <w:rPr>
                <w:b/>
                <w:sz w:val="22"/>
              </w:rPr>
              <w:t>Heroïnegebruik</w:t>
            </w:r>
          </w:p>
          <w:p w:rsidR="00CE7FB0" w:rsidRDefault="00CE7FB0" w:rsidP="00CE7FB0">
            <w:pPr>
              <w:rPr>
                <w:b/>
                <w:sz w:val="22"/>
              </w:rPr>
            </w:pPr>
          </w:p>
        </w:tc>
        <w:tc>
          <w:tcPr>
            <w:tcW w:w="1200" w:type="dxa"/>
            <w:vAlign w:val="center"/>
          </w:tcPr>
          <w:p w:rsidR="00CE7FB0" w:rsidRDefault="00CE7FB0" w:rsidP="00CE7FB0">
            <w:pPr>
              <w:jc w:val="center"/>
              <w:rPr>
                <w:sz w:val="22"/>
              </w:rPr>
            </w:pPr>
            <w:r>
              <w:rPr>
                <w:sz w:val="22"/>
              </w:rPr>
              <w:t>77</w:t>
            </w:r>
          </w:p>
        </w:tc>
        <w:tc>
          <w:tcPr>
            <w:tcW w:w="1200" w:type="dxa"/>
            <w:vAlign w:val="center"/>
          </w:tcPr>
          <w:p w:rsidR="00CE7FB0" w:rsidRDefault="00CE7FB0" w:rsidP="00CE7FB0">
            <w:pPr>
              <w:jc w:val="center"/>
              <w:rPr>
                <w:sz w:val="22"/>
              </w:rPr>
            </w:pPr>
            <w:r>
              <w:rPr>
                <w:sz w:val="22"/>
              </w:rPr>
              <w:t>-</w:t>
            </w:r>
          </w:p>
        </w:tc>
        <w:tc>
          <w:tcPr>
            <w:tcW w:w="1200" w:type="dxa"/>
            <w:vAlign w:val="center"/>
          </w:tcPr>
          <w:p w:rsidR="00CE7FB0" w:rsidRDefault="00CE7FB0" w:rsidP="00CE7FB0">
            <w:pPr>
              <w:jc w:val="center"/>
              <w:rPr>
                <w:sz w:val="22"/>
              </w:rPr>
            </w:pPr>
            <w:r>
              <w:rPr>
                <w:sz w:val="22"/>
              </w:rPr>
              <w:t>569</w:t>
            </w:r>
          </w:p>
        </w:tc>
        <w:tc>
          <w:tcPr>
            <w:tcW w:w="1200" w:type="dxa"/>
            <w:vAlign w:val="center"/>
          </w:tcPr>
          <w:p w:rsidR="00CE7FB0" w:rsidRDefault="00CE7FB0" w:rsidP="00CE7FB0">
            <w:pPr>
              <w:jc w:val="center"/>
              <w:rPr>
                <w:sz w:val="22"/>
              </w:rPr>
            </w:pPr>
            <w:r>
              <w:rPr>
                <w:sz w:val="22"/>
              </w:rPr>
              <w:t>29</w:t>
            </w:r>
          </w:p>
        </w:tc>
        <w:tc>
          <w:tcPr>
            <w:tcW w:w="1200" w:type="dxa"/>
            <w:vAlign w:val="center"/>
          </w:tcPr>
          <w:p w:rsidR="00CE7FB0" w:rsidRDefault="00CE7FB0" w:rsidP="00CE7FB0">
            <w:pPr>
              <w:jc w:val="center"/>
              <w:rPr>
                <w:sz w:val="22"/>
              </w:rPr>
            </w:pPr>
            <w:r>
              <w:rPr>
                <w:sz w:val="22"/>
              </w:rPr>
              <w:t>-</w:t>
            </w:r>
          </w:p>
        </w:tc>
        <w:tc>
          <w:tcPr>
            <w:tcW w:w="1200" w:type="dxa"/>
            <w:vAlign w:val="center"/>
          </w:tcPr>
          <w:p w:rsidR="00CE7FB0" w:rsidRDefault="00CE7FB0" w:rsidP="00CE7FB0">
            <w:pPr>
              <w:jc w:val="center"/>
              <w:rPr>
                <w:sz w:val="22"/>
              </w:rPr>
            </w:pPr>
            <w:r>
              <w:rPr>
                <w:sz w:val="22"/>
              </w:rPr>
              <w:t>274</w:t>
            </w:r>
          </w:p>
        </w:tc>
      </w:tr>
      <w:tr w:rsidR="00CE7FB0">
        <w:tblPrEx>
          <w:tblCellMar>
            <w:top w:w="0" w:type="dxa"/>
            <w:bottom w:w="0" w:type="dxa"/>
          </w:tblCellMar>
        </w:tblPrEx>
        <w:trPr>
          <w:cantSplit/>
        </w:trPr>
        <w:tc>
          <w:tcPr>
            <w:tcW w:w="2230" w:type="dxa"/>
            <w:vAlign w:val="center"/>
          </w:tcPr>
          <w:p w:rsidR="00CE7FB0" w:rsidRDefault="00CE7FB0" w:rsidP="00CE7FB0">
            <w:pPr>
              <w:rPr>
                <w:b/>
                <w:sz w:val="22"/>
              </w:rPr>
            </w:pPr>
          </w:p>
          <w:p w:rsidR="00CE7FB0" w:rsidRDefault="00CE7FB0" w:rsidP="00CE7FB0">
            <w:pPr>
              <w:rPr>
                <w:b/>
                <w:sz w:val="22"/>
              </w:rPr>
            </w:pPr>
            <w:r>
              <w:rPr>
                <w:b/>
                <w:sz w:val="22"/>
              </w:rPr>
              <w:t>Kansspelautomaat</w:t>
            </w:r>
          </w:p>
          <w:p w:rsidR="00CE7FB0" w:rsidRDefault="00CE7FB0" w:rsidP="00CE7FB0">
            <w:pPr>
              <w:rPr>
                <w:b/>
                <w:sz w:val="22"/>
              </w:rPr>
            </w:pPr>
          </w:p>
        </w:tc>
        <w:tc>
          <w:tcPr>
            <w:tcW w:w="1200" w:type="dxa"/>
            <w:vAlign w:val="center"/>
          </w:tcPr>
          <w:p w:rsidR="00CE7FB0" w:rsidRDefault="00CE7FB0" w:rsidP="00CE7FB0">
            <w:pPr>
              <w:jc w:val="center"/>
              <w:rPr>
                <w:sz w:val="22"/>
              </w:rPr>
            </w:pPr>
            <w:r>
              <w:rPr>
                <w:sz w:val="22"/>
              </w:rPr>
              <w:t>1</w:t>
            </w:r>
          </w:p>
        </w:tc>
        <w:tc>
          <w:tcPr>
            <w:tcW w:w="1200" w:type="dxa"/>
            <w:vAlign w:val="center"/>
          </w:tcPr>
          <w:p w:rsidR="00CE7FB0" w:rsidRDefault="00CE7FB0" w:rsidP="00CE7FB0">
            <w:pPr>
              <w:jc w:val="center"/>
              <w:rPr>
                <w:sz w:val="22"/>
              </w:rPr>
            </w:pPr>
            <w:r>
              <w:rPr>
                <w:sz w:val="22"/>
              </w:rPr>
              <w:t>-</w:t>
            </w:r>
          </w:p>
        </w:tc>
        <w:tc>
          <w:tcPr>
            <w:tcW w:w="1200" w:type="dxa"/>
            <w:vAlign w:val="center"/>
          </w:tcPr>
          <w:p w:rsidR="00CE7FB0" w:rsidRDefault="00CE7FB0" w:rsidP="00CE7FB0">
            <w:pPr>
              <w:jc w:val="center"/>
              <w:rPr>
                <w:sz w:val="22"/>
              </w:rPr>
            </w:pPr>
            <w:r>
              <w:rPr>
                <w:sz w:val="22"/>
              </w:rPr>
              <w:t>-</w:t>
            </w:r>
          </w:p>
        </w:tc>
        <w:tc>
          <w:tcPr>
            <w:tcW w:w="1200" w:type="dxa"/>
            <w:vAlign w:val="center"/>
          </w:tcPr>
          <w:p w:rsidR="00CE7FB0" w:rsidRDefault="00CE7FB0" w:rsidP="00CE7FB0">
            <w:pPr>
              <w:jc w:val="center"/>
              <w:rPr>
                <w:sz w:val="22"/>
              </w:rPr>
            </w:pPr>
            <w:r>
              <w:rPr>
                <w:sz w:val="22"/>
              </w:rPr>
              <w:t>-</w:t>
            </w:r>
          </w:p>
        </w:tc>
        <w:tc>
          <w:tcPr>
            <w:tcW w:w="1200" w:type="dxa"/>
            <w:vAlign w:val="center"/>
          </w:tcPr>
          <w:p w:rsidR="00CE7FB0" w:rsidRDefault="00CE7FB0" w:rsidP="00CE7FB0">
            <w:pPr>
              <w:jc w:val="center"/>
              <w:rPr>
                <w:sz w:val="22"/>
              </w:rPr>
            </w:pPr>
            <w:r>
              <w:rPr>
                <w:sz w:val="22"/>
              </w:rPr>
              <w:t>-</w:t>
            </w:r>
          </w:p>
        </w:tc>
        <w:tc>
          <w:tcPr>
            <w:tcW w:w="1200" w:type="dxa"/>
            <w:vAlign w:val="center"/>
          </w:tcPr>
          <w:p w:rsidR="00CE7FB0" w:rsidRDefault="00CE7FB0" w:rsidP="00CE7FB0">
            <w:pPr>
              <w:jc w:val="center"/>
              <w:rPr>
                <w:sz w:val="22"/>
              </w:rPr>
            </w:pPr>
            <w:r>
              <w:rPr>
                <w:sz w:val="22"/>
              </w:rPr>
              <w:t>-</w:t>
            </w:r>
          </w:p>
        </w:tc>
      </w:tr>
    </w:tbl>
    <w:p w:rsidR="00CE7FB0" w:rsidRDefault="00CE7FB0" w:rsidP="00CE7FB0">
      <w:pPr>
        <w:pStyle w:val="Voettekst"/>
        <w:tabs>
          <w:tab w:val="clear" w:pos="4536"/>
          <w:tab w:val="clear" w:pos="9072"/>
        </w:tabs>
      </w:pPr>
    </w:p>
    <w:p w:rsidR="00CE7FB0" w:rsidRDefault="00CE7FB0" w:rsidP="00CE7FB0">
      <w:r>
        <w:br w:type="page"/>
      </w:r>
    </w:p>
    <w:p w:rsidR="00CE7FB0" w:rsidRDefault="00CE7FB0" w:rsidP="00CE7FB0">
      <w:pPr>
        <w:pStyle w:val="Kop1"/>
        <w:numPr>
          <w:ilvl w:val="0"/>
          <w:numId w:val="43"/>
        </w:numPr>
      </w:pPr>
      <w:bookmarkStart w:id="277" w:name="_Toc522073353"/>
      <w:r>
        <w:t>VEILIGHEIDSSCAN GEMEENTE HATTEM</w:t>
      </w:r>
      <w:bookmarkEnd w:id="277"/>
      <w:r>
        <w:t xml:space="preserve"> </w:t>
      </w:r>
    </w:p>
    <w:p w:rsidR="00CE7FB0" w:rsidRDefault="00CE7FB0" w:rsidP="00CE7FB0">
      <w:pPr>
        <w:pStyle w:val="Kop4"/>
      </w:pPr>
      <w:r>
        <w:t>(Hattem, juli 2000)</w:t>
      </w:r>
    </w:p>
    <w:p w:rsidR="00CE7FB0" w:rsidRDefault="00CE7FB0" w:rsidP="00CE7FB0"/>
    <w:p w:rsidR="00CE7FB0" w:rsidRDefault="00CE7FB0" w:rsidP="00CE7FB0"/>
    <w:p w:rsidR="00CE7FB0" w:rsidRDefault="00CE7FB0" w:rsidP="00CE7FB0">
      <w:r>
        <w:t>In de maanden april en mei 2000 heeft een onderzoek plaatsgevonden naar de veiligheids- en leefbaarheidbeleving van de inwoners van de gemeente Hattem. Het onderzoek heeft plaatsgevonden door middel van een schriftelijke enquête. Hiervoor zijn, a-select, 1.000 formulieren verspreid onder de inwoners van Hattem. Op basis van de (door de geënquêteerde zelf) ingevulde postcode, kon bij de verwerking van de formulieren een onderscheid worden gemaakt tussen centrum Hattem en overig Hattem.</w:t>
      </w:r>
    </w:p>
    <w:p w:rsidR="00CE7FB0" w:rsidRDefault="00CE7FB0" w:rsidP="00CE7FB0">
      <w:r>
        <w:t>Hieronder zijn enkele, voor het gezondheidsbeleid relevante, vragen en antwoorden opgenomen.</w:t>
      </w:r>
    </w:p>
    <w:p w:rsidR="00CE7FB0" w:rsidRDefault="00CE7FB0" w:rsidP="00CE7FB0"/>
    <w:p w:rsidR="00CE7FB0" w:rsidRDefault="00CE7FB0" w:rsidP="00CE7FB0"/>
    <w:p w:rsidR="00CE7FB0" w:rsidRDefault="00CE7FB0" w:rsidP="00CE7FB0">
      <w:pPr>
        <w:pStyle w:val="Kop2"/>
      </w:pPr>
      <w:bookmarkStart w:id="278" w:name="_Toc522073354"/>
      <w:r>
        <w:t>12.1.</w:t>
      </w:r>
      <w:r>
        <w:tab/>
        <w:t>CRIMINALITEIT</w:t>
      </w:r>
      <w:bookmarkEnd w:id="278"/>
    </w:p>
    <w:p w:rsidR="00CE7FB0" w:rsidRDefault="00CE7FB0" w:rsidP="00CE7FB0">
      <w:pPr>
        <w:pStyle w:val="Voettekst"/>
        <w:tabs>
          <w:tab w:val="clear" w:pos="4536"/>
          <w:tab w:val="clear" w:pos="9072"/>
        </w:tabs>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70"/>
        <w:gridCol w:w="1222"/>
        <w:gridCol w:w="1223"/>
        <w:gridCol w:w="1222"/>
        <w:gridCol w:w="1223"/>
        <w:gridCol w:w="1222"/>
        <w:gridCol w:w="1223"/>
      </w:tblGrid>
      <w:tr w:rsidR="00CE7FB0">
        <w:tblPrEx>
          <w:tblCellMar>
            <w:top w:w="0" w:type="dxa"/>
            <w:bottom w:w="0" w:type="dxa"/>
          </w:tblCellMar>
        </w:tblPrEx>
        <w:trPr>
          <w:cantSplit/>
        </w:trPr>
        <w:tc>
          <w:tcPr>
            <w:tcW w:w="9205" w:type="dxa"/>
            <w:gridSpan w:val="7"/>
          </w:tcPr>
          <w:p w:rsidR="00CE7FB0" w:rsidRDefault="00CE7FB0" w:rsidP="00CE7FB0">
            <w:pPr>
              <w:pStyle w:val="Plattetekst2"/>
              <w:rPr>
                <w:sz w:val="22"/>
              </w:rPr>
            </w:pPr>
            <w:r>
              <w:rPr>
                <w:sz w:val="22"/>
              </w:rPr>
              <w:t>Vraag:</w:t>
            </w:r>
          </w:p>
          <w:p w:rsidR="00CE7FB0" w:rsidRDefault="00CE7FB0" w:rsidP="00CE7FB0">
            <w:pPr>
              <w:rPr>
                <w:sz w:val="22"/>
              </w:rPr>
            </w:pPr>
            <w:r>
              <w:rPr>
                <w:sz w:val="22"/>
              </w:rPr>
              <w:t>Misschien bent u wel eens bezorgd over de hoeveelheid criminaliteit in de gemeente.</w:t>
            </w:r>
          </w:p>
          <w:p w:rsidR="00CE7FB0" w:rsidRDefault="00CE7FB0" w:rsidP="00CE7FB0">
            <w:pPr>
              <w:rPr>
                <w:sz w:val="22"/>
              </w:rPr>
            </w:pPr>
            <w:r>
              <w:rPr>
                <w:sz w:val="22"/>
              </w:rPr>
              <w:t>Hoe vaak bent u in de afgelopen 12 maanden bezorgd geweest over de omvang van de criminaliteit in uw eigen gemeente ?</w:t>
            </w:r>
          </w:p>
          <w:p w:rsidR="00CE7FB0" w:rsidRDefault="00CE7FB0" w:rsidP="00CE7FB0">
            <w:pPr>
              <w:rPr>
                <w:sz w:val="22"/>
              </w:rPr>
            </w:pPr>
          </w:p>
        </w:tc>
      </w:tr>
      <w:tr w:rsidR="00CE7FB0">
        <w:tblPrEx>
          <w:tblCellMar>
            <w:top w:w="0" w:type="dxa"/>
            <w:bottom w:w="0" w:type="dxa"/>
          </w:tblCellMar>
        </w:tblPrEx>
        <w:trPr>
          <w:cantSplit/>
        </w:trPr>
        <w:tc>
          <w:tcPr>
            <w:tcW w:w="1870" w:type="dxa"/>
            <w:vMerge w:val="restart"/>
          </w:tcPr>
          <w:p w:rsidR="00CE7FB0" w:rsidRDefault="00CE7FB0" w:rsidP="00CE7FB0">
            <w:pPr>
              <w:rPr>
                <w:b/>
                <w:sz w:val="22"/>
              </w:rPr>
            </w:pPr>
          </w:p>
          <w:p w:rsidR="00CE7FB0" w:rsidRDefault="00CE7FB0" w:rsidP="00CE7FB0">
            <w:pPr>
              <w:rPr>
                <w:b/>
                <w:sz w:val="22"/>
              </w:rPr>
            </w:pPr>
          </w:p>
        </w:tc>
        <w:tc>
          <w:tcPr>
            <w:tcW w:w="2445" w:type="dxa"/>
            <w:gridSpan w:val="2"/>
          </w:tcPr>
          <w:p w:rsidR="00CE7FB0" w:rsidRDefault="00CE7FB0" w:rsidP="00CE7FB0">
            <w:pPr>
              <w:jc w:val="center"/>
              <w:rPr>
                <w:b/>
                <w:sz w:val="22"/>
              </w:rPr>
            </w:pPr>
            <w:r>
              <w:rPr>
                <w:b/>
                <w:sz w:val="22"/>
              </w:rPr>
              <w:t>Hattem centrum</w:t>
            </w:r>
          </w:p>
        </w:tc>
        <w:tc>
          <w:tcPr>
            <w:tcW w:w="2445" w:type="dxa"/>
            <w:gridSpan w:val="2"/>
          </w:tcPr>
          <w:p w:rsidR="00CE7FB0" w:rsidRDefault="00CE7FB0" w:rsidP="00CE7FB0">
            <w:pPr>
              <w:jc w:val="center"/>
              <w:rPr>
                <w:b/>
                <w:sz w:val="22"/>
              </w:rPr>
            </w:pPr>
            <w:r>
              <w:rPr>
                <w:b/>
                <w:sz w:val="22"/>
              </w:rPr>
              <w:t>Hattem</w:t>
            </w:r>
          </w:p>
        </w:tc>
        <w:tc>
          <w:tcPr>
            <w:tcW w:w="2445" w:type="dxa"/>
            <w:gridSpan w:val="2"/>
          </w:tcPr>
          <w:p w:rsidR="00CE7FB0" w:rsidRDefault="00CE7FB0" w:rsidP="00CE7FB0">
            <w:pPr>
              <w:jc w:val="center"/>
              <w:rPr>
                <w:b/>
                <w:sz w:val="22"/>
              </w:rPr>
            </w:pPr>
            <w:r>
              <w:rPr>
                <w:b/>
                <w:sz w:val="22"/>
              </w:rPr>
              <w:t>Totaal</w:t>
            </w:r>
          </w:p>
        </w:tc>
      </w:tr>
      <w:tr w:rsidR="00CE7FB0">
        <w:tblPrEx>
          <w:tblCellMar>
            <w:top w:w="0" w:type="dxa"/>
            <w:bottom w:w="0" w:type="dxa"/>
          </w:tblCellMar>
        </w:tblPrEx>
        <w:trPr>
          <w:cantSplit/>
        </w:trPr>
        <w:tc>
          <w:tcPr>
            <w:tcW w:w="1870" w:type="dxa"/>
            <w:vMerge/>
          </w:tcPr>
          <w:p w:rsidR="00CE7FB0" w:rsidRDefault="00CE7FB0" w:rsidP="00CE7FB0">
            <w:pPr>
              <w:rPr>
                <w:b/>
                <w:sz w:val="22"/>
              </w:rPr>
            </w:pPr>
          </w:p>
        </w:tc>
        <w:tc>
          <w:tcPr>
            <w:tcW w:w="1222" w:type="dxa"/>
          </w:tcPr>
          <w:p w:rsidR="00CE7FB0" w:rsidRDefault="00CE7FB0" w:rsidP="00CE7FB0">
            <w:pPr>
              <w:jc w:val="center"/>
              <w:rPr>
                <w:b/>
                <w:sz w:val="22"/>
              </w:rPr>
            </w:pPr>
            <w:r>
              <w:rPr>
                <w:b/>
                <w:sz w:val="22"/>
              </w:rPr>
              <w:t>%</w:t>
            </w:r>
          </w:p>
        </w:tc>
        <w:tc>
          <w:tcPr>
            <w:tcW w:w="1223" w:type="dxa"/>
          </w:tcPr>
          <w:p w:rsidR="00CE7FB0" w:rsidRDefault="00CE7FB0" w:rsidP="00CE7FB0">
            <w:pPr>
              <w:jc w:val="center"/>
              <w:rPr>
                <w:b/>
                <w:sz w:val="22"/>
              </w:rPr>
            </w:pPr>
          </w:p>
        </w:tc>
        <w:tc>
          <w:tcPr>
            <w:tcW w:w="1222" w:type="dxa"/>
          </w:tcPr>
          <w:p w:rsidR="00CE7FB0" w:rsidRDefault="00CE7FB0" w:rsidP="00CE7FB0">
            <w:pPr>
              <w:jc w:val="center"/>
              <w:rPr>
                <w:b/>
                <w:sz w:val="22"/>
              </w:rPr>
            </w:pPr>
            <w:r>
              <w:rPr>
                <w:b/>
                <w:sz w:val="22"/>
              </w:rPr>
              <w:t>%</w:t>
            </w:r>
          </w:p>
        </w:tc>
        <w:tc>
          <w:tcPr>
            <w:tcW w:w="1223" w:type="dxa"/>
          </w:tcPr>
          <w:p w:rsidR="00CE7FB0" w:rsidRDefault="00CE7FB0" w:rsidP="00CE7FB0">
            <w:pPr>
              <w:jc w:val="center"/>
              <w:rPr>
                <w:b/>
                <w:sz w:val="22"/>
              </w:rPr>
            </w:pPr>
          </w:p>
        </w:tc>
        <w:tc>
          <w:tcPr>
            <w:tcW w:w="1222" w:type="dxa"/>
          </w:tcPr>
          <w:p w:rsidR="00CE7FB0" w:rsidRDefault="00CE7FB0" w:rsidP="00CE7FB0">
            <w:pPr>
              <w:jc w:val="center"/>
              <w:rPr>
                <w:b/>
                <w:sz w:val="22"/>
              </w:rPr>
            </w:pPr>
            <w:r>
              <w:rPr>
                <w:b/>
                <w:sz w:val="22"/>
              </w:rPr>
              <w:t>%</w:t>
            </w:r>
          </w:p>
        </w:tc>
        <w:tc>
          <w:tcPr>
            <w:tcW w:w="1223" w:type="dxa"/>
          </w:tcPr>
          <w:p w:rsidR="00CE7FB0" w:rsidRDefault="00CE7FB0" w:rsidP="00CE7FB0">
            <w:pPr>
              <w:jc w:val="center"/>
              <w:rPr>
                <w:b/>
                <w:sz w:val="22"/>
              </w:rPr>
            </w:pPr>
          </w:p>
        </w:tc>
      </w:tr>
      <w:tr w:rsidR="00CE7FB0">
        <w:tblPrEx>
          <w:tblCellMar>
            <w:top w:w="0" w:type="dxa"/>
            <w:bottom w:w="0" w:type="dxa"/>
          </w:tblCellMar>
        </w:tblPrEx>
        <w:tc>
          <w:tcPr>
            <w:tcW w:w="1870" w:type="dxa"/>
          </w:tcPr>
          <w:p w:rsidR="00CE7FB0" w:rsidRDefault="00CE7FB0" w:rsidP="00CE7FB0">
            <w:pPr>
              <w:rPr>
                <w:b/>
                <w:sz w:val="22"/>
              </w:rPr>
            </w:pPr>
            <w:r>
              <w:rPr>
                <w:b/>
                <w:sz w:val="22"/>
              </w:rPr>
              <w:t>Nooit</w:t>
            </w:r>
          </w:p>
        </w:tc>
        <w:tc>
          <w:tcPr>
            <w:tcW w:w="1222" w:type="dxa"/>
          </w:tcPr>
          <w:p w:rsidR="00CE7FB0" w:rsidRDefault="00CE7FB0" w:rsidP="00CE7FB0">
            <w:pPr>
              <w:jc w:val="center"/>
              <w:rPr>
                <w:sz w:val="22"/>
              </w:rPr>
            </w:pPr>
            <w:r>
              <w:rPr>
                <w:sz w:val="22"/>
              </w:rPr>
              <w:t>23</w:t>
            </w:r>
          </w:p>
        </w:tc>
        <w:tc>
          <w:tcPr>
            <w:tcW w:w="1223" w:type="dxa"/>
          </w:tcPr>
          <w:p w:rsidR="00CE7FB0" w:rsidRDefault="00CE7FB0" w:rsidP="00CE7FB0">
            <w:pPr>
              <w:jc w:val="center"/>
              <w:rPr>
                <w:sz w:val="22"/>
              </w:rPr>
            </w:pPr>
            <w:r>
              <w:rPr>
                <w:sz w:val="22"/>
              </w:rPr>
              <w:t>10</w:t>
            </w:r>
          </w:p>
        </w:tc>
        <w:tc>
          <w:tcPr>
            <w:tcW w:w="1222" w:type="dxa"/>
          </w:tcPr>
          <w:p w:rsidR="00CE7FB0" w:rsidRDefault="00CE7FB0" w:rsidP="00CE7FB0">
            <w:pPr>
              <w:jc w:val="center"/>
              <w:rPr>
                <w:sz w:val="22"/>
              </w:rPr>
            </w:pPr>
            <w:r>
              <w:rPr>
                <w:sz w:val="22"/>
              </w:rPr>
              <w:t>20</w:t>
            </w:r>
          </w:p>
        </w:tc>
        <w:tc>
          <w:tcPr>
            <w:tcW w:w="1223" w:type="dxa"/>
          </w:tcPr>
          <w:p w:rsidR="00CE7FB0" w:rsidRDefault="00CE7FB0" w:rsidP="00CE7FB0">
            <w:pPr>
              <w:jc w:val="center"/>
              <w:rPr>
                <w:sz w:val="22"/>
              </w:rPr>
            </w:pPr>
            <w:r>
              <w:rPr>
                <w:sz w:val="22"/>
              </w:rPr>
              <w:t>66</w:t>
            </w:r>
          </w:p>
        </w:tc>
        <w:tc>
          <w:tcPr>
            <w:tcW w:w="1222" w:type="dxa"/>
          </w:tcPr>
          <w:p w:rsidR="00CE7FB0" w:rsidRDefault="00CE7FB0" w:rsidP="00CE7FB0">
            <w:pPr>
              <w:jc w:val="center"/>
              <w:rPr>
                <w:sz w:val="22"/>
              </w:rPr>
            </w:pPr>
            <w:r>
              <w:rPr>
                <w:sz w:val="22"/>
              </w:rPr>
              <w:t>10</w:t>
            </w:r>
          </w:p>
        </w:tc>
        <w:tc>
          <w:tcPr>
            <w:tcW w:w="1223" w:type="dxa"/>
          </w:tcPr>
          <w:p w:rsidR="00CE7FB0" w:rsidRDefault="00CE7FB0" w:rsidP="00CE7FB0">
            <w:pPr>
              <w:jc w:val="center"/>
              <w:rPr>
                <w:sz w:val="22"/>
              </w:rPr>
            </w:pPr>
            <w:r>
              <w:rPr>
                <w:sz w:val="22"/>
              </w:rPr>
              <w:t>76</w:t>
            </w:r>
          </w:p>
        </w:tc>
      </w:tr>
      <w:tr w:rsidR="00CE7FB0">
        <w:tblPrEx>
          <w:tblCellMar>
            <w:top w:w="0" w:type="dxa"/>
            <w:bottom w:w="0" w:type="dxa"/>
          </w:tblCellMar>
        </w:tblPrEx>
        <w:tc>
          <w:tcPr>
            <w:tcW w:w="1870" w:type="dxa"/>
          </w:tcPr>
          <w:p w:rsidR="00CE7FB0" w:rsidRDefault="00CE7FB0" w:rsidP="00CE7FB0">
            <w:pPr>
              <w:rPr>
                <w:b/>
                <w:sz w:val="22"/>
              </w:rPr>
            </w:pPr>
            <w:r>
              <w:rPr>
                <w:b/>
                <w:sz w:val="22"/>
              </w:rPr>
              <w:t xml:space="preserve">Zelden </w:t>
            </w:r>
          </w:p>
        </w:tc>
        <w:tc>
          <w:tcPr>
            <w:tcW w:w="1222" w:type="dxa"/>
          </w:tcPr>
          <w:p w:rsidR="00CE7FB0" w:rsidRDefault="00CE7FB0" w:rsidP="00CE7FB0">
            <w:pPr>
              <w:jc w:val="center"/>
              <w:rPr>
                <w:sz w:val="22"/>
              </w:rPr>
            </w:pPr>
            <w:r>
              <w:rPr>
                <w:sz w:val="22"/>
              </w:rPr>
              <w:t>18</w:t>
            </w:r>
          </w:p>
        </w:tc>
        <w:tc>
          <w:tcPr>
            <w:tcW w:w="1223" w:type="dxa"/>
          </w:tcPr>
          <w:p w:rsidR="00CE7FB0" w:rsidRDefault="00CE7FB0" w:rsidP="00CE7FB0">
            <w:pPr>
              <w:jc w:val="center"/>
              <w:rPr>
                <w:sz w:val="22"/>
              </w:rPr>
            </w:pPr>
            <w:r>
              <w:rPr>
                <w:sz w:val="22"/>
              </w:rPr>
              <w:t>8</w:t>
            </w:r>
          </w:p>
        </w:tc>
        <w:tc>
          <w:tcPr>
            <w:tcW w:w="1222" w:type="dxa"/>
          </w:tcPr>
          <w:p w:rsidR="00CE7FB0" w:rsidRDefault="00CE7FB0" w:rsidP="00CE7FB0">
            <w:pPr>
              <w:jc w:val="center"/>
              <w:rPr>
                <w:sz w:val="22"/>
              </w:rPr>
            </w:pPr>
            <w:r>
              <w:rPr>
                <w:sz w:val="22"/>
              </w:rPr>
              <w:t>24</w:t>
            </w:r>
          </w:p>
        </w:tc>
        <w:tc>
          <w:tcPr>
            <w:tcW w:w="1223" w:type="dxa"/>
          </w:tcPr>
          <w:p w:rsidR="00CE7FB0" w:rsidRDefault="00CE7FB0" w:rsidP="00CE7FB0">
            <w:pPr>
              <w:jc w:val="center"/>
              <w:rPr>
                <w:sz w:val="22"/>
              </w:rPr>
            </w:pPr>
            <w:r>
              <w:rPr>
                <w:sz w:val="22"/>
              </w:rPr>
              <w:t>79</w:t>
            </w:r>
          </w:p>
        </w:tc>
        <w:tc>
          <w:tcPr>
            <w:tcW w:w="1222" w:type="dxa"/>
          </w:tcPr>
          <w:p w:rsidR="00CE7FB0" w:rsidRDefault="00CE7FB0" w:rsidP="00CE7FB0">
            <w:pPr>
              <w:jc w:val="center"/>
              <w:rPr>
                <w:sz w:val="22"/>
              </w:rPr>
            </w:pPr>
            <w:r>
              <w:rPr>
                <w:sz w:val="22"/>
              </w:rPr>
              <w:t>23</w:t>
            </w:r>
          </w:p>
        </w:tc>
        <w:tc>
          <w:tcPr>
            <w:tcW w:w="1223" w:type="dxa"/>
          </w:tcPr>
          <w:p w:rsidR="00CE7FB0" w:rsidRDefault="00CE7FB0" w:rsidP="00CE7FB0">
            <w:pPr>
              <w:jc w:val="center"/>
              <w:rPr>
                <w:sz w:val="22"/>
              </w:rPr>
            </w:pPr>
            <w:r>
              <w:rPr>
                <w:sz w:val="22"/>
              </w:rPr>
              <w:t>87</w:t>
            </w:r>
          </w:p>
        </w:tc>
      </w:tr>
      <w:tr w:rsidR="00CE7FB0">
        <w:tblPrEx>
          <w:tblCellMar>
            <w:top w:w="0" w:type="dxa"/>
            <w:bottom w:w="0" w:type="dxa"/>
          </w:tblCellMar>
        </w:tblPrEx>
        <w:tc>
          <w:tcPr>
            <w:tcW w:w="1870" w:type="dxa"/>
          </w:tcPr>
          <w:p w:rsidR="00CE7FB0" w:rsidRDefault="00CE7FB0" w:rsidP="00CE7FB0">
            <w:pPr>
              <w:rPr>
                <w:b/>
                <w:sz w:val="22"/>
              </w:rPr>
            </w:pPr>
            <w:r>
              <w:rPr>
                <w:b/>
                <w:sz w:val="22"/>
              </w:rPr>
              <w:t xml:space="preserve">Soms </w:t>
            </w:r>
          </w:p>
        </w:tc>
        <w:tc>
          <w:tcPr>
            <w:tcW w:w="1222" w:type="dxa"/>
          </w:tcPr>
          <w:p w:rsidR="00CE7FB0" w:rsidRDefault="00CE7FB0" w:rsidP="00CE7FB0">
            <w:pPr>
              <w:jc w:val="center"/>
              <w:rPr>
                <w:sz w:val="22"/>
              </w:rPr>
            </w:pPr>
            <w:r>
              <w:rPr>
                <w:sz w:val="22"/>
              </w:rPr>
              <w:t>41</w:t>
            </w:r>
          </w:p>
        </w:tc>
        <w:tc>
          <w:tcPr>
            <w:tcW w:w="1223" w:type="dxa"/>
          </w:tcPr>
          <w:p w:rsidR="00CE7FB0" w:rsidRDefault="00CE7FB0" w:rsidP="00CE7FB0">
            <w:pPr>
              <w:jc w:val="center"/>
              <w:rPr>
                <w:sz w:val="22"/>
              </w:rPr>
            </w:pPr>
            <w:r>
              <w:rPr>
                <w:sz w:val="22"/>
              </w:rPr>
              <w:t>18</w:t>
            </w:r>
          </w:p>
        </w:tc>
        <w:tc>
          <w:tcPr>
            <w:tcW w:w="1222" w:type="dxa"/>
          </w:tcPr>
          <w:p w:rsidR="00CE7FB0" w:rsidRDefault="00CE7FB0" w:rsidP="00CE7FB0">
            <w:pPr>
              <w:jc w:val="center"/>
              <w:rPr>
                <w:sz w:val="22"/>
              </w:rPr>
            </w:pPr>
            <w:r>
              <w:rPr>
                <w:sz w:val="22"/>
              </w:rPr>
              <w:t>35</w:t>
            </w:r>
          </w:p>
        </w:tc>
        <w:tc>
          <w:tcPr>
            <w:tcW w:w="1223" w:type="dxa"/>
          </w:tcPr>
          <w:p w:rsidR="00CE7FB0" w:rsidRDefault="00CE7FB0" w:rsidP="00CE7FB0">
            <w:pPr>
              <w:jc w:val="center"/>
              <w:rPr>
                <w:sz w:val="22"/>
              </w:rPr>
            </w:pPr>
            <w:r>
              <w:rPr>
                <w:sz w:val="22"/>
              </w:rPr>
              <w:t>118</w:t>
            </w:r>
          </w:p>
        </w:tc>
        <w:tc>
          <w:tcPr>
            <w:tcW w:w="1222" w:type="dxa"/>
          </w:tcPr>
          <w:p w:rsidR="00CE7FB0" w:rsidRDefault="00CE7FB0" w:rsidP="00CE7FB0">
            <w:pPr>
              <w:jc w:val="center"/>
              <w:rPr>
                <w:sz w:val="22"/>
              </w:rPr>
            </w:pPr>
            <w:r>
              <w:rPr>
                <w:sz w:val="22"/>
              </w:rPr>
              <w:t>36</w:t>
            </w:r>
          </w:p>
        </w:tc>
        <w:tc>
          <w:tcPr>
            <w:tcW w:w="1223" w:type="dxa"/>
          </w:tcPr>
          <w:p w:rsidR="00CE7FB0" w:rsidRDefault="00CE7FB0" w:rsidP="00CE7FB0">
            <w:pPr>
              <w:jc w:val="center"/>
              <w:rPr>
                <w:sz w:val="22"/>
              </w:rPr>
            </w:pPr>
            <w:r>
              <w:rPr>
                <w:sz w:val="22"/>
              </w:rPr>
              <w:t>136</w:t>
            </w:r>
          </w:p>
        </w:tc>
      </w:tr>
      <w:tr w:rsidR="00CE7FB0">
        <w:tblPrEx>
          <w:tblCellMar>
            <w:top w:w="0" w:type="dxa"/>
            <w:bottom w:w="0" w:type="dxa"/>
          </w:tblCellMar>
        </w:tblPrEx>
        <w:tc>
          <w:tcPr>
            <w:tcW w:w="1870" w:type="dxa"/>
          </w:tcPr>
          <w:p w:rsidR="00CE7FB0" w:rsidRDefault="00CE7FB0" w:rsidP="00CE7FB0">
            <w:pPr>
              <w:rPr>
                <w:b/>
                <w:sz w:val="22"/>
              </w:rPr>
            </w:pPr>
            <w:r>
              <w:rPr>
                <w:b/>
                <w:sz w:val="22"/>
              </w:rPr>
              <w:t>Regelmatig</w:t>
            </w:r>
          </w:p>
        </w:tc>
        <w:tc>
          <w:tcPr>
            <w:tcW w:w="1222" w:type="dxa"/>
          </w:tcPr>
          <w:p w:rsidR="00CE7FB0" w:rsidRDefault="00CE7FB0" w:rsidP="00CE7FB0">
            <w:pPr>
              <w:jc w:val="center"/>
              <w:rPr>
                <w:sz w:val="22"/>
              </w:rPr>
            </w:pPr>
            <w:r>
              <w:rPr>
                <w:sz w:val="22"/>
              </w:rPr>
              <w:t>5</w:t>
            </w:r>
          </w:p>
        </w:tc>
        <w:tc>
          <w:tcPr>
            <w:tcW w:w="1223" w:type="dxa"/>
          </w:tcPr>
          <w:p w:rsidR="00CE7FB0" w:rsidRDefault="00CE7FB0" w:rsidP="00CE7FB0">
            <w:pPr>
              <w:jc w:val="center"/>
              <w:rPr>
                <w:sz w:val="22"/>
              </w:rPr>
            </w:pPr>
            <w:r>
              <w:rPr>
                <w:sz w:val="22"/>
              </w:rPr>
              <w:t>2</w:t>
            </w:r>
          </w:p>
        </w:tc>
        <w:tc>
          <w:tcPr>
            <w:tcW w:w="1222" w:type="dxa"/>
          </w:tcPr>
          <w:p w:rsidR="00CE7FB0" w:rsidRDefault="00CE7FB0" w:rsidP="00CE7FB0">
            <w:pPr>
              <w:jc w:val="center"/>
              <w:rPr>
                <w:sz w:val="22"/>
              </w:rPr>
            </w:pPr>
            <w:r>
              <w:rPr>
                <w:sz w:val="22"/>
              </w:rPr>
              <w:t>15</w:t>
            </w:r>
          </w:p>
        </w:tc>
        <w:tc>
          <w:tcPr>
            <w:tcW w:w="1223" w:type="dxa"/>
          </w:tcPr>
          <w:p w:rsidR="00CE7FB0" w:rsidRDefault="00CE7FB0" w:rsidP="00CE7FB0">
            <w:pPr>
              <w:jc w:val="center"/>
              <w:rPr>
                <w:sz w:val="22"/>
              </w:rPr>
            </w:pPr>
            <w:r>
              <w:rPr>
                <w:sz w:val="22"/>
              </w:rPr>
              <w:t>51</w:t>
            </w:r>
          </w:p>
        </w:tc>
        <w:tc>
          <w:tcPr>
            <w:tcW w:w="1222" w:type="dxa"/>
          </w:tcPr>
          <w:p w:rsidR="00CE7FB0" w:rsidRDefault="00CE7FB0" w:rsidP="00CE7FB0">
            <w:pPr>
              <w:jc w:val="center"/>
              <w:rPr>
                <w:sz w:val="22"/>
              </w:rPr>
            </w:pPr>
            <w:r>
              <w:rPr>
                <w:sz w:val="22"/>
              </w:rPr>
              <w:t>14</w:t>
            </w:r>
          </w:p>
        </w:tc>
        <w:tc>
          <w:tcPr>
            <w:tcW w:w="1223" w:type="dxa"/>
          </w:tcPr>
          <w:p w:rsidR="00CE7FB0" w:rsidRDefault="00CE7FB0" w:rsidP="00CE7FB0">
            <w:pPr>
              <w:jc w:val="center"/>
              <w:rPr>
                <w:sz w:val="22"/>
              </w:rPr>
            </w:pPr>
            <w:r>
              <w:rPr>
                <w:sz w:val="22"/>
              </w:rPr>
              <w:t>53</w:t>
            </w:r>
          </w:p>
        </w:tc>
      </w:tr>
      <w:tr w:rsidR="00CE7FB0">
        <w:tblPrEx>
          <w:tblCellMar>
            <w:top w:w="0" w:type="dxa"/>
            <w:bottom w:w="0" w:type="dxa"/>
          </w:tblCellMar>
        </w:tblPrEx>
        <w:tc>
          <w:tcPr>
            <w:tcW w:w="1870" w:type="dxa"/>
          </w:tcPr>
          <w:p w:rsidR="00CE7FB0" w:rsidRDefault="00CE7FB0" w:rsidP="00CE7FB0">
            <w:pPr>
              <w:rPr>
                <w:b/>
                <w:sz w:val="22"/>
              </w:rPr>
            </w:pPr>
            <w:r>
              <w:rPr>
                <w:b/>
                <w:sz w:val="22"/>
              </w:rPr>
              <w:t xml:space="preserve">Vaak </w:t>
            </w:r>
          </w:p>
        </w:tc>
        <w:tc>
          <w:tcPr>
            <w:tcW w:w="1222" w:type="dxa"/>
          </w:tcPr>
          <w:p w:rsidR="00CE7FB0" w:rsidRDefault="00CE7FB0" w:rsidP="00CE7FB0">
            <w:pPr>
              <w:jc w:val="center"/>
              <w:rPr>
                <w:sz w:val="22"/>
              </w:rPr>
            </w:pPr>
            <w:r>
              <w:rPr>
                <w:sz w:val="22"/>
              </w:rPr>
              <w:t>5</w:t>
            </w:r>
          </w:p>
        </w:tc>
        <w:tc>
          <w:tcPr>
            <w:tcW w:w="1223" w:type="dxa"/>
          </w:tcPr>
          <w:p w:rsidR="00CE7FB0" w:rsidRDefault="00CE7FB0" w:rsidP="00CE7FB0">
            <w:pPr>
              <w:jc w:val="center"/>
              <w:rPr>
                <w:sz w:val="22"/>
              </w:rPr>
            </w:pPr>
            <w:r>
              <w:rPr>
                <w:sz w:val="22"/>
              </w:rPr>
              <w:t>2</w:t>
            </w:r>
          </w:p>
        </w:tc>
        <w:tc>
          <w:tcPr>
            <w:tcW w:w="1222" w:type="dxa"/>
          </w:tcPr>
          <w:p w:rsidR="00CE7FB0" w:rsidRDefault="00CE7FB0" w:rsidP="00CE7FB0">
            <w:pPr>
              <w:jc w:val="center"/>
              <w:rPr>
                <w:sz w:val="22"/>
              </w:rPr>
            </w:pPr>
            <w:r>
              <w:rPr>
                <w:sz w:val="22"/>
              </w:rPr>
              <w:t>4</w:t>
            </w:r>
          </w:p>
        </w:tc>
        <w:tc>
          <w:tcPr>
            <w:tcW w:w="1223" w:type="dxa"/>
          </w:tcPr>
          <w:p w:rsidR="00CE7FB0" w:rsidRDefault="00CE7FB0" w:rsidP="00CE7FB0">
            <w:pPr>
              <w:jc w:val="center"/>
              <w:rPr>
                <w:sz w:val="22"/>
              </w:rPr>
            </w:pPr>
            <w:r>
              <w:rPr>
                <w:sz w:val="22"/>
              </w:rPr>
              <w:t>12</w:t>
            </w:r>
          </w:p>
        </w:tc>
        <w:tc>
          <w:tcPr>
            <w:tcW w:w="1222" w:type="dxa"/>
          </w:tcPr>
          <w:p w:rsidR="00CE7FB0" w:rsidRDefault="00CE7FB0" w:rsidP="00CE7FB0">
            <w:pPr>
              <w:jc w:val="center"/>
              <w:rPr>
                <w:sz w:val="22"/>
              </w:rPr>
            </w:pPr>
            <w:r>
              <w:rPr>
                <w:sz w:val="22"/>
              </w:rPr>
              <w:t>4</w:t>
            </w:r>
          </w:p>
        </w:tc>
        <w:tc>
          <w:tcPr>
            <w:tcW w:w="1223" w:type="dxa"/>
          </w:tcPr>
          <w:p w:rsidR="00CE7FB0" w:rsidRDefault="00CE7FB0" w:rsidP="00CE7FB0">
            <w:pPr>
              <w:jc w:val="center"/>
              <w:rPr>
                <w:sz w:val="22"/>
              </w:rPr>
            </w:pPr>
            <w:r>
              <w:rPr>
                <w:sz w:val="22"/>
              </w:rPr>
              <w:t>14</w:t>
            </w:r>
          </w:p>
        </w:tc>
      </w:tr>
      <w:tr w:rsidR="00CE7FB0">
        <w:tblPrEx>
          <w:tblCellMar>
            <w:top w:w="0" w:type="dxa"/>
            <w:bottom w:w="0" w:type="dxa"/>
          </w:tblCellMar>
        </w:tblPrEx>
        <w:tc>
          <w:tcPr>
            <w:tcW w:w="1870" w:type="dxa"/>
          </w:tcPr>
          <w:p w:rsidR="00CE7FB0" w:rsidRDefault="00CE7FB0" w:rsidP="00CE7FB0">
            <w:pPr>
              <w:rPr>
                <w:b/>
                <w:sz w:val="22"/>
              </w:rPr>
            </w:pPr>
            <w:r>
              <w:rPr>
                <w:b/>
                <w:sz w:val="22"/>
              </w:rPr>
              <w:t xml:space="preserve">Weet ik niet </w:t>
            </w:r>
          </w:p>
        </w:tc>
        <w:tc>
          <w:tcPr>
            <w:tcW w:w="1222" w:type="dxa"/>
          </w:tcPr>
          <w:p w:rsidR="00CE7FB0" w:rsidRDefault="00CE7FB0" w:rsidP="00CE7FB0">
            <w:pPr>
              <w:jc w:val="center"/>
              <w:rPr>
                <w:sz w:val="22"/>
              </w:rPr>
            </w:pPr>
            <w:r>
              <w:rPr>
                <w:sz w:val="22"/>
              </w:rPr>
              <w:t>9</w:t>
            </w:r>
          </w:p>
        </w:tc>
        <w:tc>
          <w:tcPr>
            <w:tcW w:w="1223" w:type="dxa"/>
          </w:tcPr>
          <w:p w:rsidR="00CE7FB0" w:rsidRDefault="00CE7FB0" w:rsidP="00CE7FB0">
            <w:pPr>
              <w:jc w:val="center"/>
              <w:rPr>
                <w:sz w:val="22"/>
              </w:rPr>
            </w:pPr>
            <w:r>
              <w:rPr>
                <w:sz w:val="22"/>
              </w:rPr>
              <w:t>4</w:t>
            </w:r>
          </w:p>
        </w:tc>
        <w:tc>
          <w:tcPr>
            <w:tcW w:w="1222" w:type="dxa"/>
          </w:tcPr>
          <w:p w:rsidR="00CE7FB0" w:rsidRDefault="00CE7FB0" w:rsidP="00CE7FB0">
            <w:pPr>
              <w:jc w:val="center"/>
              <w:rPr>
                <w:sz w:val="22"/>
              </w:rPr>
            </w:pPr>
            <w:r>
              <w:rPr>
                <w:sz w:val="22"/>
              </w:rPr>
              <w:t>3</w:t>
            </w:r>
          </w:p>
        </w:tc>
        <w:tc>
          <w:tcPr>
            <w:tcW w:w="1223" w:type="dxa"/>
          </w:tcPr>
          <w:p w:rsidR="00CE7FB0" w:rsidRDefault="00CE7FB0" w:rsidP="00CE7FB0">
            <w:pPr>
              <w:jc w:val="center"/>
              <w:rPr>
                <w:sz w:val="22"/>
              </w:rPr>
            </w:pPr>
            <w:r>
              <w:rPr>
                <w:sz w:val="22"/>
              </w:rPr>
              <w:t>10</w:t>
            </w:r>
          </w:p>
        </w:tc>
        <w:tc>
          <w:tcPr>
            <w:tcW w:w="1222" w:type="dxa"/>
          </w:tcPr>
          <w:p w:rsidR="00CE7FB0" w:rsidRDefault="00CE7FB0" w:rsidP="00CE7FB0">
            <w:pPr>
              <w:jc w:val="center"/>
              <w:rPr>
                <w:sz w:val="22"/>
              </w:rPr>
            </w:pPr>
            <w:r>
              <w:rPr>
                <w:sz w:val="22"/>
              </w:rPr>
              <w:t>4</w:t>
            </w:r>
          </w:p>
        </w:tc>
        <w:tc>
          <w:tcPr>
            <w:tcW w:w="1223" w:type="dxa"/>
          </w:tcPr>
          <w:p w:rsidR="00CE7FB0" w:rsidRDefault="00CE7FB0" w:rsidP="00CE7FB0">
            <w:pPr>
              <w:jc w:val="center"/>
              <w:rPr>
                <w:sz w:val="22"/>
              </w:rPr>
            </w:pPr>
            <w:r>
              <w:rPr>
                <w:sz w:val="22"/>
              </w:rPr>
              <w:t>14</w:t>
            </w:r>
          </w:p>
        </w:tc>
      </w:tr>
      <w:tr w:rsidR="00CE7FB0">
        <w:tblPrEx>
          <w:tblCellMar>
            <w:top w:w="0" w:type="dxa"/>
            <w:bottom w:w="0" w:type="dxa"/>
          </w:tblCellMar>
        </w:tblPrEx>
        <w:tc>
          <w:tcPr>
            <w:tcW w:w="1870" w:type="dxa"/>
          </w:tcPr>
          <w:p w:rsidR="00CE7FB0" w:rsidRDefault="00CE7FB0" w:rsidP="00CE7FB0">
            <w:pPr>
              <w:rPr>
                <w:b/>
                <w:sz w:val="22"/>
              </w:rPr>
            </w:pPr>
            <w:r>
              <w:rPr>
                <w:b/>
                <w:sz w:val="22"/>
              </w:rPr>
              <w:t xml:space="preserve">Totalen </w:t>
            </w:r>
          </w:p>
        </w:tc>
        <w:tc>
          <w:tcPr>
            <w:tcW w:w="1222" w:type="dxa"/>
          </w:tcPr>
          <w:p w:rsidR="00CE7FB0" w:rsidRDefault="00CE7FB0" w:rsidP="00CE7FB0">
            <w:pPr>
              <w:jc w:val="center"/>
              <w:rPr>
                <w:sz w:val="22"/>
              </w:rPr>
            </w:pPr>
            <w:r>
              <w:rPr>
                <w:sz w:val="22"/>
              </w:rPr>
              <w:t>100%</w:t>
            </w:r>
          </w:p>
        </w:tc>
        <w:tc>
          <w:tcPr>
            <w:tcW w:w="1223" w:type="dxa"/>
          </w:tcPr>
          <w:p w:rsidR="00CE7FB0" w:rsidRDefault="00CE7FB0" w:rsidP="00CE7FB0">
            <w:pPr>
              <w:jc w:val="center"/>
              <w:rPr>
                <w:sz w:val="22"/>
              </w:rPr>
            </w:pPr>
            <w:r>
              <w:rPr>
                <w:sz w:val="22"/>
              </w:rPr>
              <w:t>44</w:t>
            </w:r>
          </w:p>
        </w:tc>
        <w:tc>
          <w:tcPr>
            <w:tcW w:w="1222" w:type="dxa"/>
          </w:tcPr>
          <w:p w:rsidR="00CE7FB0" w:rsidRDefault="00CE7FB0" w:rsidP="00CE7FB0">
            <w:pPr>
              <w:jc w:val="center"/>
              <w:rPr>
                <w:sz w:val="22"/>
              </w:rPr>
            </w:pPr>
            <w:r>
              <w:rPr>
                <w:sz w:val="22"/>
              </w:rPr>
              <w:t>100%</w:t>
            </w:r>
          </w:p>
        </w:tc>
        <w:tc>
          <w:tcPr>
            <w:tcW w:w="1223" w:type="dxa"/>
          </w:tcPr>
          <w:p w:rsidR="00CE7FB0" w:rsidRDefault="00CE7FB0" w:rsidP="00CE7FB0">
            <w:pPr>
              <w:jc w:val="center"/>
              <w:rPr>
                <w:sz w:val="22"/>
              </w:rPr>
            </w:pPr>
            <w:r>
              <w:rPr>
                <w:sz w:val="22"/>
              </w:rPr>
              <w:t>336</w:t>
            </w:r>
          </w:p>
        </w:tc>
        <w:tc>
          <w:tcPr>
            <w:tcW w:w="1222" w:type="dxa"/>
          </w:tcPr>
          <w:p w:rsidR="00CE7FB0" w:rsidRDefault="00CE7FB0" w:rsidP="00CE7FB0">
            <w:pPr>
              <w:jc w:val="center"/>
              <w:rPr>
                <w:sz w:val="22"/>
              </w:rPr>
            </w:pPr>
            <w:r>
              <w:rPr>
                <w:sz w:val="22"/>
              </w:rPr>
              <w:t>100%</w:t>
            </w:r>
          </w:p>
        </w:tc>
        <w:tc>
          <w:tcPr>
            <w:tcW w:w="1223" w:type="dxa"/>
          </w:tcPr>
          <w:p w:rsidR="00CE7FB0" w:rsidRDefault="00CE7FB0" w:rsidP="00CE7FB0">
            <w:pPr>
              <w:jc w:val="center"/>
              <w:rPr>
                <w:sz w:val="22"/>
              </w:rPr>
            </w:pPr>
            <w:r>
              <w:rPr>
                <w:sz w:val="22"/>
              </w:rPr>
              <w:t>380</w:t>
            </w:r>
          </w:p>
        </w:tc>
      </w:tr>
    </w:tbl>
    <w:p w:rsidR="00CE7FB0" w:rsidRDefault="00CE7FB0" w:rsidP="00CE7FB0">
      <w:pPr>
        <w:rPr>
          <w:sz w:val="22"/>
        </w:rPr>
      </w:pPr>
    </w:p>
    <w:p w:rsidR="00CE7FB0" w:rsidRDefault="00CE7FB0" w:rsidP="00CE7FB0">
      <w:pPr>
        <w:rPr>
          <w:sz w:val="22"/>
        </w:rPr>
      </w:pPr>
    </w:p>
    <w:p w:rsidR="00CE7FB0" w:rsidRDefault="00CE7FB0" w:rsidP="00CE7FB0">
      <w:pPr>
        <w:pStyle w:val="Kop2"/>
      </w:pPr>
      <w:bookmarkStart w:id="279" w:name="_Toc522073355"/>
      <w:r>
        <w:t>12.2.</w:t>
      </w:r>
      <w:r>
        <w:tab/>
        <w:t>ONVEILIGHEIDSGEVOELENS</w:t>
      </w:r>
      <w:bookmarkEnd w:id="279"/>
    </w:p>
    <w:p w:rsidR="00CE7FB0" w:rsidRDefault="00CE7FB0" w:rsidP="00CE7FB0">
      <w:pPr>
        <w:rPr>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70"/>
        <w:gridCol w:w="1222"/>
        <w:gridCol w:w="1223"/>
        <w:gridCol w:w="1222"/>
        <w:gridCol w:w="1223"/>
        <w:gridCol w:w="1222"/>
        <w:gridCol w:w="1223"/>
      </w:tblGrid>
      <w:tr w:rsidR="00CE7FB0">
        <w:tblPrEx>
          <w:tblCellMar>
            <w:top w:w="0" w:type="dxa"/>
            <w:bottom w:w="0" w:type="dxa"/>
          </w:tblCellMar>
        </w:tblPrEx>
        <w:trPr>
          <w:cantSplit/>
        </w:trPr>
        <w:tc>
          <w:tcPr>
            <w:tcW w:w="9205" w:type="dxa"/>
            <w:gridSpan w:val="7"/>
          </w:tcPr>
          <w:p w:rsidR="00CE7FB0" w:rsidRDefault="00CE7FB0" w:rsidP="00CE7FB0">
            <w:pPr>
              <w:pStyle w:val="Plattetekst2"/>
              <w:rPr>
                <w:sz w:val="22"/>
              </w:rPr>
            </w:pPr>
            <w:r>
              <w:rPr>
                <w:sz w:val="22"/>
              </w:rPr>
              <w:t>Vraag:</w:t>
            </w:r>
          </w:p>
          <w:p w:rsidR="00CE7FB0" w:rsidRDefault="00CE7FB0" w:rsidP="00CE7FB0">
            <w:pPr>
              <w:rPr>
                <w:sz w:val="22"/>
              </w:rPr>
            </w:pPr>
            <w:r>
              <w:rPr>
                <w:sz w:val="22"/>
              </w:rPr>
              <w:t>Hoe vaak voelde u zich onveilig in de gemeente in de afgelopen 12 maand?</w:t>
            </w:r>
          </w:p>
          <w:p w:rsidR="00CE7FB0" w:rsidRDefault="00CE7FB0" w:rsidP="00CE7FB0">
            <w:pPr>
              <w:rPr>
                <w:sz w:val="22"/>
              </w:rPr>
            </w:pPr>
          </w:p>
        </w:tc>
      </w:tr>
      <w:tr w:rsidR="00CE7FB0">
        <w:tblPrEx>
          <w:tblCellMar>
            <w:top w:w="0" w:type="dxa"/>
            <w:bottom w:w="0" w:type="dxa"/>
          </w:tblCellMar>
        </w:tblPrEx>
        <w:trPr>
          <w:cantSplit/>
        </w:trPr>
        <w:tc>
          <w:tcPr>
            <w:tcW w:w="1870" w:type="dxa"/>
          </w:tcPr>
          <w:p w:rsidR="00CE7FB0" w:rsidRDefault="00CE7FB0" w:rsidP="00CE7FB0">
            <w:pPr>
              <w:rPr>
                <w:b/>
                <w:sz w:val="22"/>
              </w:rPr>
            </w:pPr>
          </w:p>
        </w:tc>
        <w:tc>
          <w:tcPr>
            <w:tcW w:w="2445" w:type="dxa"/>
            <w:gridSpan w:val="2"/>
          </w:tcPr>
          <w:p w:rsidR="00CE7FB0" w:rsidRDefault="00CE7FB0" w:rsidP="00CE7FB0">
            <w:pPr>
              <w:jc w:val="center"/>
              <w:rPr>
                <w:b/>
                <w:sz w:val="22"/>
              </w:rPr>
            </w:pPr>
            <w:r>
              <w:rPr>
                <w:b/>
                <w:sz w:val="22"/>
              </w:rPr>
              <w:t>Hattem centrum</w:t>
            </w:r>
          </w:p>
        </w:tc>
        <w:tc>
          <w:tcPr>
            <w:tcW w:w="2445" w:type="dxa"/>
            <w:gridSpan w:val="2"/>
          </w:tcPr>
          <w:p w:rsidR="00CE7FB0" w:rsidRDefault="00CE7FB0" w:rsidP="00CE7FB0">
            <w:pPr>
              <w:jc w:val="center"/>
              <w:rPr>
                <w:b/>
                <w:sz w:val="22"/>
              </w:rPr>
            </w:pPr>
            <w:r>
              <w:rPr>
                <w:b/>
                <w:sz w:val="22"/>
              </w:rPr>
              <w:t>Hattem</w:t>
            </w:r>
          </w:p>
        </w:tc>
        <w:tc>
          <w:tcPr>
            <w:tcW w:w="2445" w:type="dxa"/>
            <w:gridSpan w:val="2"/>
          </w:tcPr>
          <w:p w:rsidR="00CE7FB0" w:rsidRDefault="00CE7FB0" w:rsidP="00CE7FB0">
            <w:pPr>
              <w:jc w:val="center"/>
              <w:rPr>
                <w:b/>
                <w:sz w:val="22"/>
              </w:rPr>
            </w:pPr>
            <w:r>
              <w:rPr>
                <w:b/>
                <w:sz w:val="22"/>
              </w:rPr>
              <w:t>Totaal</w:t>
            </w:r>
          </w:p>
        </w:tc>
      </w:tr>
      <w:tr w:rsidR="00CE7FB0">
        <w:tblPrEx>
          <w:tblCellMar>
            <w:top w:w="0" w:type="dxa"/>
            <w:bottom w:w="0" w:type="dxa"/>
          </w:tblCellMar>
        </w:tblPrEx>
        <w:tc>
          <w:tcPr>
            <w:tcW w:w="1870" w:type="dxa"/>
          </w:tcPr>
          <w:p w:rsidR="00CE7FB0" w:rsidRDefault="00CE7FB0" w:rsidP="00CE7FB0">
            <w:pPr>
              <w:rPr>
                <w:b/>
                <w:sz w:val="22"/>
              </w:rPr>
            </w:pPr>
          </w:p>
        </w:tc>
        <w:tc>
          <w:tcPr>
            <w:tcW w:w="1222" w:type="dxa"/>
          </w:tcPr>
          <w:p w:rsidR="00CE7FB0" w:rsidRDefault="00CE7FB0" w:rsidP="00CE7FB0">
            <w:pPr>
              <w:jc w:val="center"/>
              <w:rPr>
                <w:b/>
                <w:sz w:val="22"/>
              </w:rPr>
            </w:pPr>
            <w:r>
              <w:rPr>
                <w:b/>
                <w:sz w:val="22"/>
              </w:rPr>
              <w:t>%</w:t>
            </w:r>
          </w:p>
        </w:tc>
        <w:tc>
          <w:tcPr>
            <w:tcW w:w="1223" w:type="dxa"/>
          </w:tcPr>
          <w:p w:rsidR="00CE7FB0" w:rsidRDefault="00CE7FB0" w:rsidP="00CE7FB0">
            <w:pPr>
              <w:jc w:val="center"/>
              <w:rPr>
                <w:b/>
                <w:sz w:val="22"/>
              </w:rPr>
            </w:pPr>
          </w:p>
        </w:tc>
        <w:tc>
          <w:tcPr>
            <w:tcW w:w="1222" w:type="dxa"/>
          </w:tcPr>
          <w:p w:rsidR="00CE7FB0" w:rsidRDefault="00CE7FB0" w:rsidP="00CE7FB0">
            <w:pPr>
              <w:jc w:val="center"/>
              <w:rPr>
                <w:b/>
                <w:sz w:val="22"/>
              </w:rPr>
            </w:pPr>
            <w:r>
              <w:rPr>
                <w:b/>
                <w:sz w:val="22"/>
              </w:rPr>
              <w:t>%</w:t>
            </w:r>
          </w:p>
        </w:tc>
        <w:tc>
          <w:tcPr>
            <w:tcW w:w="1223" w:type="dxa"/>
          </w:tcPr>
          <w:p w:rsidR="00CE7FB0" w:rsidRDefault="00CE7FB0" w:rsidP="00CE7FB0">
            <w:pPr>
              <w:jc w:val="center"/>
              <w:rPr>
                <w:b/>
                <w:sz w:val="22"/>
              </w:rPr>
            </w:pPr>
          </w:p>
        </w:tc>
        <w:tc>
          <w:tcPr>
            <w:tcW w:w="1222" w:type="dxa"/>
          </w:tcPr>
          <w:p w:rsidR="00CE7FB0" w:rsidRDefault="00CE7FB0" w:rsidP="00CE7FB0">
            <w:pPr>
              <w:jc w:val="center"/>
              <w:rPr>
                <w:b/>
                <w:sz w:val="22"/>
              </w:rPr>
            </w:pPr>
            <w:r>
              <w:rPr>
                <w:b/>
                <w:sz w:val="22"/>
              </w:rPr>
              <w:t>%</w:t>
            </w:r>
          </w:p>
        </w:tc>
        <w:tc>
          <w:tcPr>
            <w:tcW w:w="1223" w:type="dxa"/>
          </w:tcPr>
          <w:p w:rsidR="00CE7FB0" w:rsidRDefault="00CE7FB0" w:rsidP="00CE7FB0">
            <w:pPr>
              <w:jc w:val="center"/>
              <w:rPr>
                <w:sz w:val="22"/>
              </w:rPr>
            </w:pPr>
          </w:p>
        </w:tc>
      </w:tr>
      <w:tr w:rsidR="00CE7FB0">
        <w:tblPrEx>
          <w:tblCellMar>
            <w:top w:w="0" w:type="dxa"/>
            <w:bottom w:w="0" w:type="dxa"/>
          </w:tblCellMar>
        </w:tblPrEx>
        <w:tc>
          <w:tcPr>
            <w:tcW w:w="1870" w:type="dxa"/>
          </w:tcPr>
          <w:p w:rsidR="00CE7FB0" w:rsidRDefault="00CE7FB0" w:rsidP="00CE7FB0">
            <w:pPr>
              <w:rPr>
                <w:b/>
                <w:sz w:val="22"/>
              </w:rPr>
            </w:pPr>
            <w:r>
              <w:rPr>
                <w:b/>
                <w:sz w:val="22"/>
              </w:rPr>
              <w:t>Nooit</w:t>
            </w:r>
          </w:p>
        </w:tc>
        <w:tc>
          <w:tcPr>
            <w:tcW w:w="1222" w:type="dxa"/>
          </w:tcPr>
          <w:p w:rsidR="00CE7FB0" w:rsidRDefault="00CE7FB0" w:rsidP="00CE7FB0">
            <w:pPr>
              <w:jc w:val="center"/>
              <w:rPr>
                <w:sz w:val="22"/>
              </w:rPr>
            </w:pPr>
            <w:r>
              <w:rPr>
                <w:sz w:val="22"/>
              </w:rPr>
              <w:t>77</w:t>
            </w:r>
          </w:p>
        </w:tc>
        <w:tc>
          <w:tcPr>
            <w:tcW w:w="1223" w:type="dxa"/>
          </w:tcPr>
          <w:p w:rsidR="00CE7FB0" w:rsidRDefault="00CE7FB0" w:rsidP="00CE7FB0">
            <w:pPr>
              <w:jc w:val="center"/>
              <w:rPr>
                <w:sz w:val="22"/>
              </w:rPr>
            </w:pPr>
            <w:r>
              <w:rPr>
                <w:sz w:val="22"/>
              </w:rPr>
              <w:t>34</w:t>
            </w:r>
          </w:p>
        </w:tc>
        <w:tc>
          <w:tcPr>
            <w:tcW w:w="1222" w:type="dxa"/>
          </w:tcPr>
          <w:p w:rsidR="00CE7FB0" w:rsidRDefault="00CE7FB0" w:rsidP="00CE7FB0">
            <w:pPr>
              <w:jc w:val="center"/>
              <w:rPr>
                <w:sz w:val="22"/>
              </w:rPr>
            </w:pPr>
            <w:r>
              <w:rPr>
                <w:sz w:val="22"/>
              </w:rPr>
              <w:t>59</w:t>
            </w:r>
          </w:p>
        </w:tc>
        <w:tc>
          <w:tcPr>
            <w:tcW w:w="1223" w:type="dxa"/>
          </w:tcPr>
          <w:p w:rsidR="00CE7FB0" w:rsidRDefault="00CE7FB0" w:rsidP="00CE7FB0">
            <w:pPr>
              <w:jc w:val="center"/>
              <w:rPr>
                <w:sz w:val="22"/>
              </w:rPr>
            </w:pPr>
            <w:r>
              <w:rPr>
                <w:sz w:val="22"/>
              </w:rPr>
              <w:t>195</w:t>
            </w:r>
          </w:p>
        </w:tc>
        <w:tc>
          <w:tcPr>
            <w:tcW w:w="1222" w:type="dxa"/>
          </w:tcPr>
          <w:p w:rsidR="00CE7FB0" w:rsidRDefault="00CE7FB0" w:rsidP="00CE7FB0">
            <w:pPr>
              <w:jc w:val="center"/>
              <w:rPr>
                <w:sz w:val="22"/>
              </w:rPr>
            </w:pPr>
            <w:r>
              <w:rPr>
                <w:sz w:val="22"/>
              </w:rPr>
              <w:t>61</w:t>
            </w:r>
          </w:p>
        </w:tc>
        <w:tc>
          <w:tcPr>
            <w:tcW w:w="1223" w:type="dxa"/>
          </w:tcPr>
          <w:p w:rsidR="00CE7FB0" w:rsidRDefault="00CE7FB0" w:rsidP="00CE7FB0">
            <w:pPr>
              <w:jc w:val="center"/>
              <w:rPr>
                <w:sz w:val="22"/>
              </w:rPr>
            </w:pPr>
            <w:r>
              <w:rPr>
                <w:sz w:val="22"/>
              </w:rPr>
              <w:t>229</w:t>
            </w:r>
          </w:p>
        </w:tc>
      </w:tr>
      <w:tr w:rsidR="00CE7FB0">
        <w:tblPrEx>
          <w:tblCellMar>
            <w:top w:w="0" w:type="dxa"/>
            <w:bottom w:w="0" w:type="dxa"/>
          </w:tblCellMar>
        </w:tblPrEx>
        <w:tc>
          <w:tcPr>
            <w:tcW w:w="1870" w:type="dxa"/>
          </w:tcPr>
          <w:p w:rsidR="00CE7FB0" w:rsidRDefault="00CE7FB0" w:rsidP="00CE7FB0">
            <w:pPr>
              <w:rPr>
                <w:b/>
                <w:sz w:val="22"/>
              </w:rPr>
            </w:pPr>
            <w:r>
              <w:rPr>
                <w:b/>
                <w:sz w:val="22"/>
              </w:rPr>
              <w:t xml:space="preserve">Zelden </w:t>
            </w:r>
          </w:p>
        </w:tc>
        <w:tc>
          <w:tcPr>
            <w:tcW w:w="1222" w:type="dxa"/>
          </w:tcPr>
          <w:p w:rsidR="00CE7FB0" w:rsidRDefault="00CE7FB0" w:rsidP="00CE7FB0">
            <w:pPr>
              <w:jc w:val="center"/>
              <w:rPr>
                <w:sz w:val="22"/>
              </w:rPr>
            </w:pPr>
            <w:r>
              <w:rPr>
                <w:sz w:val="22"/>
              </w:rPr>
              <w:t>16</w:t>
            </w:r>
          </w:p>
        </w:tc>
        <w:tc>
          <w:tcPr>
            <w:tcW w:w="1223" w:type="dxa"/>
          </w:tcPr>
          <w:p w:rsidR="00CE7FB0" w:rsidRDefault="00CE7FB0" w:rsidP="00CE7FB0">
            <w:pPr>
              <w:jc w:val="center"/>
              <w:rPr>
                <w:sz w:val="22"/>
              </w:rPr>
            </w:pPr>
            <w:r>
              <w:rPr>
                <w:sz w:val="22"/>
              </w:rPr>
              <w:t>7</w:t>
            </w:r>
          </w:p>
        </w:tc>
        <w:tc>
          <w:tcPr>
            <w:tcW w:w="1222" w:type="dxa"/>
          </w:tcPr>
          <w:p w:rsidR="00CE7FB0" w:rsidRDefault="00CE7FB0" w:rsidP="00CE7FB0">
            <w:pPr>
              <w:jc w:val="center"/>
              <w:rPr>
                <w:sz w:val="22"/>
              </w:rPr>
            </w:pPr>
            <w:r>
              <w:rPr>
                <w:sz w:val="22"/>
              </w:rPr>
              <w:t>20</w:t>
            </w:r>
          </w:p>
        </w:tc>
        <w:tc>
          <w:tcPr>
            <w:tcW w:w="1223" w:type="dxa"/>
          </w:tcPr>
          <w:p w:rsidR="00CE7FB0" w:rsidRDefault="00CE7FB0" w:rsidP="00CE7FB0">
            <w:pPr>
              <w:jc w:val="center"/>
              <w:rPr>
                <w:sz w:val="22"/>
              </w:rPr>
            </w:pPr>
            <w:r>
              <w:rPr>
                <w:sz w:val="22"/>
              </w:rPr>
              <w:t>65</w:t>
            </w:r>
          </w:p>
        </w:tc>
        <w:tc>
          <w:tcPr>
            <w:tcW w:w="1222" w:type="dxa"/>
          </w:tcPr>
          <w:p w:rsidR="00CE7FB0" w:rsidRDefault="00CE7FB0" w:rsidP="00CE7FB0">
            <w:pPr>
              <w:jc w:val="center"/>
              <w:rPr>
                <w:sz w:val="22"/>
              </w:rPr>
            </w:pPr>
            <w:r>
              <w:rPr>
                <w:sz w:val="22"/>
              </w:rPr>
              <w:t>19</w:t>
            </w:r>
          </w:p>
        </w:tc>
        <w:tc>
          <w:tcPr>
            <w:tcW w:w="1223" w:type="dxa"/>
          </w:tcPr>
          <w:p w:rsidR="00CE7FB0" w:rsidRDefault="00CE7FB0" w:rsidP="00CE7FB0">
            <w:pPr>
              <w:jc w:val="center"/>
              <w:rPr>
                <w:sz w:val="22"/>
              </w:rPr>
            </w:pPr>
            <w:r>
              <w:rPr>
                <w:sz w:val="22"/>
              </w:rPr>
              <w:t>72</w:t>
            </w:r>
          </w:p>
        </w:tc>
      </w:tr>
      <w:tr w:rsidR="00CE7FB0">
        <w:tblPrEx>
          <w:tblCellMar>
            <w:top w:w="0" w:type="dxa"/>
            <w:bottom w:w="0" w:type="dxa"/>
          </w:tblCellMar>
        </w:tblPrEx>
        <w:tc>
          <w:tcPr>
            <w:tcW w:w="1870" w:type="dxa"/>
          </w:tcPr>
          <w:p w:rsidR="00CE7FB0" w:rsidRDefault="00CE7FB0" w:rsidP="00CE7FB0">
            <w:pPr>
              <w:rPr>
                <w:b/>
                <w:sz w:val="22"/>
              </w:rPr>
            </w:pPr>
            <w:r>
              <w:rPr>
                <w:b/>
                <w:sz w:val="22"/>
              </w:rPr>
              <w:t xml:space="preserve">Soms </w:t>
            </w:r>
          </w:p>
        </w:tc>
        <w:tc>
          <w:tcPr>
            <w:tcW w:w="1222" w:type="dxa"/>
          </w:tcPr>
          <w:p w:rsidR="00CE7FB0" w:rsidRDefault="00CE7FB0" w:rsidP="00CE7FB0">
            <w:pPr>
              <w:jc w:val="center"/>
              <w:rPr>
                <w:sz w:val="22"/>
              </w:rPr>
            </w:pPr>
            <w:r>
              <w:rPr>
                <w:sz w:val="22"/>
              </w:rPr>
              <w:t>7</w:t>
            </w:r>
          </w:p>
        </w:tc>
        <w:tc>
          <w:tcPr>
            <w:tcW w:w="1223" w:type="dxa"/>
          </w:tcPr>
          <w:p w:rsidR="00CE7FB0" w:rsidRDefault="00CE7FB0" w:rsidP="00CE7FB0">
            <w:pPr>
              <w:jc w:val="center"/>
              <w:rPr>
                <w:sz w:val="22"/>
              </w:rPr>
            </w:pPr>
            <w:r>
              <w:rPr>
                <w:sz w:val="22"/>
              </w:rPr>
              <w:t>3</w:t>
            </w:r>
          </w:p>
        </w:tc>
        <w:tc>
          <w:tcPr>
            <w:tcW w:w="1222" w:type="dxa"/>
          </w:tcPr>
          <w:p w:rsidR="00CE7FB0" w:rsidRDefault="00CE7FB0" w:rsidP="00CE7FB0">
            <w:pPr>
              <w:jc w:val="center"/>
              <w:rPr>
                <w:sz w:val="22"/>
              </w:rPr>
            </w:pPr>
            <w:r>
              <w:rPr>
                <w:sz w:val="22"/>
              </w:rPr>
              <w:t>16</w:t>
            </w:r>
          </w:p>
        </w:tc>
        <w:tc>
          <w:tcPr>
            <w:tcW w:w="1223" w:type="dxa"/>
          </w:tcPr>
          <w:p w:rsidR="00CE7FB0" w:rsidRDefault="00CE7FB0" w:rsidP="00CE7FB0">
            <w:pPr>
              <w:jc w:val="center"/>
              <w:rPr>
                <w:sz w:val="22"/>
              </w:rPr>
            </w:pPr>
            <w:r>
              <w:rPr>
                <w:sz w:val="22"/>
              </w:rPr>
              <w:t>52</w:t>
            </w:r>
          </w:p>
        </w:tc>
        <w:tc>
          <w:tcPr>
            <w:tcW w:w="1222" w:type="dxa"/>
          </w:tcPr>
          <w:p w:rsidR="00CE7FB0" w:rsidRDefault="00CE7FB0" w:rsidP="00CE7FB0">
            <w:pPr>
              <w:jc w:val="center"/>
              <w:rPr>
                <w:sz w:val="22"/>
              </w:rPr>
            </w:pPr>
            <w:r>
              <w:rPr>
                <w:sz w:val="22"/>
              </w:rPr>
              <w:t>15</w:t>
            </w:r>
          </w:p>
        </w:tc>
        <w:tc>
          <w:tcPr>
            <w:tcW w:w="1223" w:type="dxa"/>
          </w:tcPr>
          <w:p w:rsidR="00CE7FB0" w:rsidRDefault="00CE7FB0" w:rsidP="00CE7FB0">
            <w:pPr>
              <w:jc w:val="center"/>
              <w:rPr>
                <w:sz w:val="22"/>
              </w:rPr>
            </w:pPr>
            <w:r>
              <w:rPr>
                <w:sz w:val="22"/>
              </w:rPr>
              <w:t>55</w:t>
            </w:r>
          </w:p>
        </w:tc>
      </w:tr>
      <w:tr w:rsidR="00CE7FB0">
        <w:tblPrEx>
          <w:tblCellMar>
            <w:top w:w="0" w:type="dxa"/>
            <w:bottom w:w="0" w:type="dxa"/>
          </w:tblCellMar>
        </w:tblPrEx>
        <w:tc>
          <w:tcPr>
            <w:tcW w:w="1870" w:type="dxa"/>
          </w:tcPr>
          <w:p w:rsidR="00CE7FB0" w:rsidRDefault="00CE7FB0" w:rsidP="00CE7FB0">
            <w:pPr>
              <w:rPr>
                <w:b/>
                <w:sz w:val="22"/>
              </w:rPr>
            </w:pPr>
            <w:r>
              <w:rPr>
                <w:b/>
                <w:sz w:val="22"/>
              </w:rPr>
              <w:t>Regelmatig</w:t>
            </w:r>
          </w:p>
        </w:tc>
        <w:tc>
          <w:tcPr>
            <w:tcW w:w="1222" w:type="dxa"/>
          </w:tcPr>
          <w:p w:rsidR="00CE7FB0" w:rsidRDefault="00CE7FB0" w:rsidP="00CE7FB0">
            <w:pPr>
              <w:jc w:val="center"/>
              <w:rPr>
                <w:sz w:val="22"/>
              </w:rPr>
            </w:pPr>
          </w:p>
        </w:tc>
        <w:tc>
          <w:tcPr>
            <w:tcW w:w="1223" w:type="dxa"/>
          </w:tcPr>
          <w:p w:rsidR="00CE7FB0" w:rsidRDefault="00CE7FB0" w:rsidP="00CE7FB0">
            <w:pPr>
              <w:jc w:val="center"/>
              <w:rPr>
                <w:sz w:val="22"/>
              </w:rPr>
            </w:pPr>
          </w:p>
        </w:tc>
        <w:tc>
          <w:tcPr>
            <w:tcW w:w="1222" w:type="dxa"/>
          </w:tcPr>
          <w:p w:rsidR="00CE7FB0" w:rsidRDefault="00CE7FB0" w:rsidP="00CE7FB0">
            <w:pPr>
              <w:jc w:val="center"/>
              <w:rPr>
                <w:sz w:val="22"/>
              </w:rPr>
            </w:pPr>
            <w:r>
              <w:rPr>
                <w:sz w:val="22"/>
              </w:rPr>
              <w:t>3</w:t>
            </w:r>
          </w:p>
        </w:tc>
        <w:tc>
          <w:tcPr>
            <w:tcW w:w="1223" w:type="dxa"/>
          </w:tcPr>
          <w:p w:rsidR="00CE7FB0" w:rsidRDefault="00CE7FB0" w:rsidP="00CE7FB0">
            <w:pPr>
              <w:jc w:val="center"/>
              <w:rPr>
                <w:sz w:val="22"/>
              </w:rPr>
            </w:pPr>
            <w:r>
              <w:rPr>
                <w:sz w:val="22"/>
              </w:rPr>
              <w:t>11</w:t>
            </w:r>
          </w:p>
        </w:tc>
        <w:tc>
          <w:tcPr>
            <w:tcW w:w="1222" w:type="dxa"/>
          </w:tcPr>
          <w:p w:rsidR="00CE7FB0" w:rsidRDefault="00CE7FB0" w:rsidP="00CE7FB0">
            <w:pPr>
              <w:jc w:val="center"/>
              <w:rPr>
                <w:sz w:val="22"/>
              </w:rPr>
            </w:pPr>
            <w:r>
              <w:rPr>
                <w:sz w:val="22"/>
              </w:rPr>
              <w:t>3</w:t>
            </w:r>
          </w:p>
        </w:tc>
        <w:tc>
          <w:tcPr>
            <w:tcW w:w="1223" w:type="dxa"/>
          </w:tcPr>
          <w:p w:rsidR="00CE7FB0" w:rsidRDefault="00CE7FB0" w:rsidP="00CE7FB0">
            <w:pPr>
              <w:jc w:val="center"/>
              <w:rPr>
                <w:sz w:val="22"/>
              </w:rPr>
            </w:pPr>
            <w:r>
              <w:rPr>
                <w:sz w:val="22"/>
              </w:rPr>
              <w:t>11</w:t>
            </w:r>
          </w:p>
        </w:tc>
      </w:tr>
      <w:tr w:rsidR="00CE7FB0">
        <w:tblPrEx>
          <w:tblCellMar>
            <w:top w:w="0" w:type="dxa"/>
            <w:bottom w:w="0" w:type="dxa"/>
          </w:tblCellMar>
        </w:tblPrEx>
        <w:tc>
          <w:tcPr>
            <w:tcW w:w="1870" w:type="dxa"/>
          </w:tcPr>
          <w:p w:rsidR="00CE7FB0" w:rsidRDefault="00CE7FB0" w:rsidP="00CE7FB0">
            <w:pPr>
              <w:rPr>
                <w:b/>
                <w:sz w:val="22"/>
              </w:rPr>
            </w:pPr>
            <w:r>
              <w:rPr>
                <w:b/>
                <w:sz w:val="22"/>
              </w:rPr>
              <w:t xml:space="preserve">Vaak </w:t>
            </w:r>
          </w:p>
        </w:tc>
        <w:tc>
          <w:tcPr>
            <w:tcW w:w="1222" w:type="dxa"/>
          </w:tcPr>
          <w:p w:rsidR="00CE7FB0" w:rsidRDefault="00CE7FB0" w:rsidP="00CE7FB0">
            <w:pPr>
              <w:jc w:val="center"/>
              <w:rPr>
                <w:sz w:val="22"/>
              </w:rPr>
            </w:pPr>
          </w:p>
        </w:tc>
        <w:tc>
          <w:tcPr>
            <w:tcW w:w="1223" w:type="dxa"/>
          </w:tcPr>
          <w:p w:rsidR="00CE7FB0" w:rsidRDefault="00CE7FB0" w:rsidP="00CE7FB0">
            <w:pPr>
              <w:jc w:val="center"/>
              <w:rPr>
                <w:sz w:val="22"/>
              </w:rPr>
            </w:pPr>
          </w:p>
        </w:tc>
        <w:tc>
          <w:tcPr>
            <w:tcW w:w="1222" w:type="dxa"/>
          </w:tcPr>
          <w:p w:rsidR="00CE7FB0" w:rsidRDefault="00CE7FB0" w:rsidP="00CE7FB0">
            <w:pPr>
              <w:jc w:val="center"/>
              <w:rPr>
                <w:sz w:val="22"/>
              </w:rPr>
            </w:pPr>
          </w:p>
        </w:tc>
        <w:tc>
          <w:tcPr>
            <w:tcW w:w="1223" w:type="dxa"/>
          </w:tcPr>
          <w:p w:rsidR="00CE7FB0" w:rsidRDefault="00CE7FB0" w:rsidP="00CE7FB0">
            <w:pPr>
              <w:jc w:val="center"/>
              <w:rPr>
                <w:sz w:val="22"/>
              </w:rPr>
            </w:pPr>
            <w:r>
              <w:rPr>
                <w:sz w:val="22"/>
              </w:rPr>
              <w:t>1</w:t>
            </w:r>
          </w:p>
        </w:tc>
        <w:tc>
          <w:tcPr>
            <w:tcW w:w="1222" w:type="dxa"/>
          </w:tcPr>
          <w:p w:rsidR="00CE7FB0" w:rsidRDefault="00CE7FB0" w:rsidP="00CE7FB0">
            <w:pPr>
              <w:jc w:val="center"/>
              <w:rPr>
                <w:sz w:val="22"/>
              </w:rPr>
            </w:pPr>
          </w:p>
        </w:tc>
        <w:tc>
          <w:tcPr>
            <w:tcW w:w="1223" w:type="dxa"/>
          </w:tcPr>
          <w:p w:rsidR="00CE7FB0" w:rsidRDefault="00CE7FB0" w:rsidP="00CE7FB0">
            <w:pPr>
              <w:jc w:val="center"/>
              <w:rPr>
                <w:sz w:val="22"/>
              </w:rPr>
            </w:pPr>
            <w:r>
              <w:rPr>
                <w:sz w:val="22"/>
              </w:rPr>
              <w:t>1</w:t>
            </w:r>
          </w:p>
        </w:tc>
      </w:tr>
      <w:tr w:rsidR="00CE7FB0">
        <w:tblPrEx>
          <w:tblCellMar>
            <w:top w:w="0" w:type="dxa"/>
            <w:bottom w:w="0" w:type="dxa"/>
          </w:tblCellMar>
        </w:tblPrEx>
        <w:tc>
          <w:tcPr>
            <w:tcW w:w="1870" w:type="dxa"/>
          </w:tcPr>
          <w:p w:rsidR="00CE7FB0" w:rsidRDefault="00CE7FB0" w:rsidP="00CE7FB0">
            <w:pPr>
              <w:rPr>
                <w:b/>
                <w:sz w:val="22"/>
              </w:rPr>
            </w:pPr>
            <w:r>
              <w:rPr>
                <w:b/>
                <w:sz w:val="22"/>
              </w:rPr>
              <w:t xml:space="preserve">Weet ik niet </w:t>
            </w:r>
          </w:p>
        </w:tc>
        <w:tc>
          <w:tcPr>
            <w:tcW w:w="1222" w:type="dxa"/>
          </w:tcPr>
          <w:p w:rsidR="00CE7FB0" w:rsidRDefault="00CE7FB0" w:rsidP="00CE7FB0">
            <w:pPr>
              <w:jc w:val="center"/>
              <w:rPr>
                <w:sz w:val="22"/>
              </w:rPr>
            </w:pPr>
          </w:p>
        </w:tc>
        <w:tc>
          <w:tcPr>
            <w:tcW w:w="1223" w:type="dxa"/>
          </w:tcPr>
          <w:p w:rsidR="00CE7FB0" w:rsidRDefault="00CE7FB0" w:rsidP="00CE7FB0">
            <w:pPr>
              <w:jc w:val="center"/>
              <w:rPr>
                <w:sz w:val="22"/>
              </w:rPr>
            </w:pPr>
          </w:p>
        </w:tc>
        <w:tc>
          <w:tcPr>
            <w:tcW w:w="1222" w:type="dxa"/>
          </w:tcPr>
          <w:p w:rsidR="00CE7FB0" w:rsidRDefault="00CE7FB0" w:rsidP="00CE7FB0">
            <w:pPr>
              <w:jc w:val="center"/>
              <w:rPr>
                <w:sz w:val="22"/>
              </w:rPr>
            </w:pPr>
            <w:r>
              <w:rPr>
                <w:sz w:val="22"/>
              </w:rPr>
              <w:t>3</w:t>
            </w:r>
          </w:p>
        </w:tc>
        <w:tc>
          <w:tcPr>
            <w:tcW w:w="1223" w:type="dxa"/>
          </w:tcPr>
          <w:p w:rsidR="00CE7FB0" w:rsidRDefault="00CE7FB0" w:rsidP="00CE7FB0">
            <w:pPr>
              <w:jc w:val="center"/>
              <w:rPr>
                <w:sz w:val="22"/>
              </w:rPr>
            </w:pPr>
            <w:r>
              <w:rPr>
                <w:sz w:val="22"/>
              </w:rPr>
              <w:t>9</w:t>
            </w:r>
          </w:p>
        </w:tc>
        <w:tc>
          <w:tcPr>
            <w:tcW w:w="1222" w:type="dxa"/>
          </w:tcPr>
          <w:p w:rsidR="00CE7FB0" w:rsidRDefault="00CE7FB0" w:rsidP="00CE7FB0">
            <w:pPr>
              <w:jc w:val="center"/>
              <w:rPr>
                <w:sz w:val="22"/>
              </w:rPr>
            </w:pPr>
            <w:r>
              <w:rPr>
                <w:sz w:val="22"/>
              </w:rPr>
              <w:t>2</w:t>
            </w:r>
          </w:p>
        </w:tc>
        <w:tc>
          <w:tcPr>
            <w:tcW w:w="1223" w:type="dxa"/>
          </w:tcPr>
          <w:p w:rsidR="00CE7FB0" w:rsidRDefault="00CE7FB0" w:rsidP="00CE7FB0">
            <w:pPr>
              <w:jc w:val="center"/>
              <w:rPr>
                <w:sz w:val="22"/>
              </w:rPr>
            </w:pPr>
            <w:r>
              <w:rPr>
                <w:sz w:val="22"/>
              </w:rPr>
              <w:t>9</w:t>
            </w:r>
          </w:p>
        </w:tc>
      </w:tr>
      <w:tr w:rsidR="00CE7FB0">
        <w:tblPrEx>
          <w:tblCellMar>
            <w:top w:w="0" w:type="dxa"/>
            <w:bottom w:w="0" w:type="dxa"/>
          </w:tblCellMar>
        </w:tblPrEx>
        <w:tc>
          <w:tcPr>
            <w:tcW w:w="1870" w:type="dxa"/>
          </w:tcPr>
          <w:p w:rsidR="00CE7FB0" w:rsidRDefault="00CE7FB0" w:rsidP="00CE7FB0">
            <w:pPr>
              <w:rPr>
                <w:b/>
                <w:sz w:val="22"/>
              </w:rPr>
            </w:pPr>
            <w:r>
              <w:rPr>
                <w:b/>
                <w:sz w:val="22"/>
              </w:rPr>
              <w:t xml:space="preserve">Totalen </w:t>
            </w:r>
          </w:p>
        </w:tc>
        <w:tc>
          <w:tcPr>
            <w:tcW w:w="1222" w:type="dxa"/>
          </w:tcPr>
          <w:p w:rsidR="00CE7FB0" w:rsidRDefault="00CE7FB0" w:rsidP="00CE7FB0">
            <w:pPr>
              <w:jc w:val="center"/>
              <w:rPr>
                <w:sz w:val="22"/>
              </w:rPr>
            </w:pPr>
            <w:r>
              <w:rPr>
                <w:sz w:val="22"/>
              </w:rPr>
              <w:t>100%</w:t>
            </w:r>
          </w:p>
        </w:tc>
        <w:tc>
          <w:tcPr>
            <w:tcW w:w="1223" w:type="dxa"/>
          </w:tcPr>
          <w:p w:rsidR="00CE7FB0" w:rsidRDefault="00CE7FB0" w:rsidP="00CE7FB0">
            <w:pPr>
              <w:jc w:val="center"/>
              <w:rPr>
                <w:sz w:val="22"/>
              </w:rPr>
            </w:pPr>
            <w:r>
              <w:rPr>
                <w:sz w:val="22"/>
              </w:rPr>
              <w:t>44</w:t>
            </w:r>
          </w:p>
        </w:tc>
        <w:tc>
          <w:tcPr>
            <w:tcW w:w="1222" w:type="dxa"/>
          </w:tcPr>
          <w:p w:rsidR="00CE7FB0" w:rsidRDefault="00CE7FB0" w:rsidP="00CE7FB0">
            <w:pPr>
              <w:jc w:val="center"/>
              <w:rPr>
                <w:sz w:val="22"/>
              </w:rPr>
            </w:pPr>
            <w:r>
              <w:rPr>
                <w:sz w:val="22"/>
              </w:rPr>
              <w:t>100%</w:t>
            </w:r>
          </w:p>
        </w:tc>
        <w:tc>
          <w:tcPr>
            <w:tcW w:w="1223" w:type="dxa"/>
          </w:tcPr>
          <w:p w:rsidR="00CE7FB0" w:rsidRDefault="00CE7FB0" w:rsidP="00CE7FB0">
            <w:pPr>
              <w:jc w:val="center"/>
              <w:rPr>
                <w:sz w:val="22"/>
              </w:rPr>
            </w:pPr>
            <w:r>
              <w:rPr>
                <w:sz w:val="22"/>
              </w:rPr>
              <w:t>333</w:t>
            </w:r>
          </w:p>
        </w:tc>
        <w:tc>
          <w:tcPr>
            <w:tcW w:w="1222" w:type="dxa"/>
          </w:tcPr>
          <w:p w:rsidR="00CE7FB0" w:rsidRDefault="00CE7FB0" w:rsidP="00CE7FB0">
            <w:pPr>
              <w:jc w:val="center"/>
              <w:rPr>
                <w:sz w:val="22"/>
              </w:rPr>
            </w:pPr>
            <w:r>
              <w:rPr>
                <w:sz w:val="22"/>
              </w:rPr>
              <w:t>100%</w:t>
            </w:r>
          </w:p>
        </w:tc>
        <w:tc>
          <w:tcPr>
            <w:tcW w:w="1223" w:type="dxa"/>
          </w:tcPr>
          <w:p w:rsidR="00CE7FB0" w:rsidRDefault="00CE7FB0" w:rsidP="00CE7FB0">
            <w:pPr>
              <w:jc w:val="center"/>
              <w:rPr>
                <w:sz w:val="22"/>
              </w:rPr>
            </w:pPr>
            <w:r>
              <w:rPr>
                <w:sz w:val="22"/>
              </w:rPr>
              <w:t>377</w:t>
            </w:r>
          </w:p>
        </w:tc>
      </w:tr>
    </w:tbl>
    <w:p w:rsidR="00CE7FB0" w:rsidRDefault="00CE7FB0" w:rsidP="00CE7FB0">
      <w:pPr>
        <w:rPr>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50"/>
        <w:gridCol w:w="1050"/>
        <w:gridCol w:w="1050"/>
        <w:gridCol w:w="1050"/>
        <w:gridCol w:w="1050"/>
        <w:gridCol w:w="1050"/>
        <w:gridCol w:w="1050"/>
      </w:tblGrid>
      <w:tr w:rsidR="00CE7FB0">
        <w:tblPrEx>
          <w:tblCellMar>
            <w:top w:w="0" w:type="dxa"/>
            <w:bottom w:w="0" w:type="dxa"/>
          </w:tblCellMar>
        </w:tblPrEx>
        <w:trPr>
          <w:cantSplit/>
        </w:trPr>
        <w:tc>
          <w:tcPr>
            <w:tcW w:w="9250" w:type="dxa"/>
            <w:gridSpan w:val="7"/>
          </w:tcPr>
          <w:p w:rsidR="00CE7FB0" w:rsidRDefault="00CE7FB0" w:rsidP="00CE7FB0">
            <w:pPr>
              <w:pStyle w:val="Plattetekst2"/>
              <w:rPr>
                <w:sz w:val="22"/>
              </w:rPr>
            </w:pPr>
            <w:r>
              <w:rPr>
                <w:sz w:val="22"/>
              </w:rPr>
              <w:t>Vraag:</w:t>
            </w:r>
          </w:p>
          <w:p w:rsidR="00CE7FB0" w:rsidRDefault="00CE7FB0" w:rsidP="00CE7FB0">
            <w:pPr>
              <w:rPr>
                <w:sz w:val="22"/>
              </w:rPr>
            </w:pPr>
            <w:r>
              <w:rPr>
                <w:sz w:val="22"/>
              </w:rPr>
              <w:t>Wanneer voelde u zich onveilig ?</w:t>
            </w:r>
          </w:p>
          <w:p w:rsidR="00CE7FB0" w:rsidRDefault="00CE7FB0" w:rsidP="00CE7FB0">
            <w:pPr>
              <w:rPr>
                <w:sz w:val="22"/>
              </w:rPr>
            </w:pPr>
          </w:p>
        </w:tc>
      </w:tr>
      <w:tr w:rsidR="00CE7FB0">
        <w:tblPrEx>
          <w:tblCellMar>
            <w:top w:w="0" w:type="dxa"/>
            <w:bottom w:w="0" w:type="dxa"/>
          </w:tblCellMar>
        </w:tblPrEx>
        <w:trPr>
          <w:cantSplit/>
        </w:trPr>
        <w:tc>
          <w:tcPr>
            <w:tcW w:w="2950" w:type="dxa"/>
          </w:tcPr>
          <w:p w:rsidR="00CE7FB0" w:rsidRDefault="00CE7FB0" w:rsidP="00CE7FB0">
            <w:pPr>
              <w:rPr>
                <w:b/>
                <w:sz w:val="22"/>
              </w:rPr>
            </w:pPr>
          </w:p>
        </w:tc>
        <w:tc>
          <w:tcPr>
            <w:tcW w:w="2100" w:type="dxa"/>
            <w:gridSpan w:val="2"/>
          </w:tcPr>
          <w:p w:rsidR="00CE7FB0" w:rsidRDefault="00CE7FB0" w:rsidP="00CE7FB0">
            <w:pPr>
              <w:jc w:val="center"/>
              <w:rPr>
                <w:b/>
                <w:sz w:val="22"/>
              </w:rPr>
            </w:pPr>
            <w:r>
              <w:rPr>
                <w:b/>
                <w:sz w:val="22"/>
              </w:rPr>
              <w:t>Hattem centrum</w:t>
            </w:r>
          </w:p>
        </w:tc>
        <w:tc>
          <w:tcPr>
            <w:tcW w:w="2100" w:type="dxa"/>
            <w:gridSpan w:val="2"/>
          </w:tcPr>
          <w:p w:rsidR="00CE7FB0" w:rsidRDefault="00CE7FB0" w:rsidP="00CE7FB0">
            <w:pPr>
              <w:jc w:val="center"/>
              <w:rPr>
                <w:b/>
                <w:sz w:val="22"/>
              </w:rPr>
            </w:pPr>
            <w:r>
              <w:rPr>
                <w:b/>
                <w:sz w:val="22"/>
              </w:rPr>
              <w:t>Hattem</w:t>
            </w:r>
          </w:p>
        </w:tc>
        <w:tc>
          <w:tcPr>
            <w:tcW w:w="2100" w:type="dxa"/>
            <w:gridSpan w:val="2"/>
          </w:tcPr>
          <w:p w:rsidR="00CE7FB0" w:rsidRDefault="00CE7FB0" w:rsidP="00CE7FB0">
            <w:pPr>
              <w:jc w:val="center"/>
              <w:rPr>
                <w:b/>
                <w:sz w:val="22"/>
              </w:rPr>
            </w:pPr>
            <w:r>
              <w:rPr>
                <w:b/>
                <w:sz w:val="22"/>
              </w:rPr>
              <w:t>Totaal</w:t>
            </w:r>
          </w:p>
        </w:tc>
      </w:tr>
      <w:tr w:rsidR="00CE7FB0">
        <w:tblPrEx>
          <w:tblCellMar>
            <w:top w:w="0" w:type="dxa"/>
            <w:bottom w:w="0" w:type="dxa"/>
          </w:tblCellMar>
        </w:tblPrEx>
        <w:tc>
          <w:tcPr>
            <w:tcW w:w="2950" w:type="dxa"/>
          </w:tcPr>
          <w:p w:rsidR="00CE7FB0" w:rsidRDefault="00CE7FB0" w:rsidP="00CE7FB0">
            <w:pPr>
              <w:rPr>
                <w:b/>
                <w:sz w:val="22"/>
              </w:rPr>
            </w:pPr>
          </w:p>
        </w:tc>
        <w:tc>
          <w:tcPr>
            <w:tcW w:w="1050" w:type="dxa"/>
          </w:tcPr>
          <w:p w:rsidR="00CE7FB0" w:rsidRDefault="00CE7FB0" w:rsidP="00CE7FB0">
            <w:pPr>
              <w:jc w:val="center"/>
              <w:rPr>
                <w:b/>
                <w:sz w:val="22"/>
              </w:rPr>
            </w:pPr>
            <w:r>
              <w:rPr>
                <w:b/>
                <w:sz w:val="22"/>
              </w:rPr>
              <w:t>%</w:t>
            </w:r>
          </w:p>
        </w:tc>
        <w:tc>
          <w:tcPr>
            <w:tcW w:w="1050" w:type="dxa"/>
          </w:tcPr>
          <w:p w:rsidR="00CE7FB0" w:rsidRDefault="00CE7FB0" w:rsidP="00CE7FB0">
            <w:pPr>
              <w:jc w:val="center"/>
              <w:rPr>
                <w:b/>
                <w:sz w:val="22"/>
              </w:rPr>
            </w:pPr>
          </w:p>
        </w:tc>
        <w:tc>
          <w:tcPr>
            <w:tcW w:w="1050" w:type="dxa"/>
          </w:tcPr>
          <w:p w:rsidR="00CE7FB0" w:rsidRDefault="00CE7FB0" w:rsidP="00CE7FB0">
            <w:pPr>
              <w:jc w:val="center"/>
              <w:rPr>
                <w:b/>
                <w:sz w:val="22"/>
              </w:rPr>
            </w:pPr>
            <w:r>
              <w:rPr>
                <w:b/>
                <w:sz w:val="22"/>
              </w:rPr>
              <w:t>%</w:t>
            </w:r>
          </w:p>
        </w:tc>
        <w:tc>
          <w:tcPr>
            <w:tcW w:w="1050" w:type="dxa"/>
          </w:tcPr>
          <w:p w:rsidR="00CE7FB0" w:rsidRDefault="00CE7FB0" w:rsidP="00CE7FB0">
            <w:pPr>
              <w:jc w:val="center"/>
              <w:rPr>
                <w:b/>
                <w:sz w:val="22"/>
              </w:rPr>
            </w:pPr>
          </w:p>
        </w:tc>
        <w:tc>
          <w:tcPr>
            <w:tcW w:w="1050" w:type="dxa"/>
          </w:tcPr>
          <w:p w:rsidR="00CE7FB0" w:rsidRDefault="00CE7FB0" w:rsidP="00CE7FB0">
            <w:pPr>
              <w:jc w:val="center"/>
              <w:rPr>
                <w:b/>
                <w:sz w:val="22"/>
              </w:rPr>
            </w:pPr>
            <w:r>
              <w:rPr>
                <w:b/>
                <w:sz w:val="22"/>
              </w:rPr>
              <w:t>%</w:t>
            </w:r>
          </w:p>
        </w:tc>
        <w:tc>
          <w:tcPr>
            <w:tcW w:w="1050" w:type="dxa"/>
          </w:tcPr>
          <w:p w:rsidR="00CE7FB0" w:rsidRDefault="00CE7FB0" w:rsidP="00CE7FB0">
            <w:pPr>
              <w:jc w:val="center"/>
              <w:rPr>
                <w:sz w:val="22"/>
              </w:rPr>
            </w:pPr>
          </w:p>
        </w:tc>
      </w:tr>
      <w:tr w:rsidR="00CE7FB0">
        <w:tblPrEx>
          <w:tblCellMar>
            <w:top w:w="0" w:type="dxa"/>
            <w:bottom w:w="0" w:type="dxa"/>
          </w:tblCellMar>
        </w:tblPrEx>
        <w:tc>
          <w:tcPr>
            <w:tcW w:w="2950" w:type="dxa"/>
          </w:tcPr>
          <w:p w:rsidR="00CE7FB0" w:rsidRDefault="00CE7FB0" w:rsidP="00CE7FB0">
            <w:pPr>
              <w:rPr>
                <w:b/>
                <w:sz w:val="22"/>
              </w:rPr>
            </w:pPr>
            <w:r>
              <w:rPr>
                <w:b/>
                <w:sz w:val="22"/>
              </w:rPr>
              <w:t xml:space="preserve">Ochtend </w:t>
            </w:r>
          </w:p>
        </w:tc>
        <w:tc>
          <w:tcPr>
            <w:tcW w:w="1050" w:type="dxa"/>
          </w:tcPr>
          <w:p w:rsidR="00CE7FB0" w:rsidRDefault="00CE7FB0" w:rsidP="00CE7FB0">
            <w:pPr>
              <w:jc w:val="center"/>
              <w:rPr>
                <w:i/>
                <w:sz w:val="22"/>
              </w:rPr>
            </w:pPr>
          </w:p>
        </w:tc>
        <w:tc>
          <w:tcPr>
            <w:tcW w:w="1050" w:type="dxa"/>
          </w:tcPr>
          <w:p w:rsidR="00CE7FB0" w:rsidRDefault="00CE7FB0" w:rsidP="00CE7FB0">
            <w:pPr>
              <w:jc w:val="center"/>
              <w:rPr>
                <w:sz w:val="22"/>
              </w:rPr>
            </w:pPr>
          </w:p>
        </w:tc>
        <w:tc>
          <w:tcPr>
            <w:tcW w:w="1050" w:type="dxa"/>
          </w:tcPr>
          <w:p w:rsidR="00CE7FB0" w:rsidRDefault="00CE7FB0" w:rsidP="00CE7FB0">
            <w:pPr>
              <w:jc w:val="center"/>
              <w:rPr>
                <w:i/>
                <w:sz w:val="22"/>
              </w:rPr>
            </w:pPr>
            <w:r>
              <w:rPr>
                <w:i/>
                <w:sz w:val="22"/>
              </w:rPr>
              <w:t>4</w:t>
            </w:r>
          </w:p>
        </w:tc>
        <w:tc>
          <w:tcPr>
            <w:tcW w:w="1050" w:type="dxa"/>
          </w:tcPr>
          <w:p w:rsidR="00CE7FB0" w:rsidRDefault="00CE7FB0" w:rsidP="00CE7FB0">
            <w:pPr>
              <w:jc w:val="center"/>
              <w:rPr>
                <w:sz w:val="22"/>
              </w:rPr>
            </w:pPr>
            <w:r>
              <w:rPr>
                <w:sz w:val="22"/>
              </w:rPr>
              <w:t>5</w:t>
            </w:r>
          </w:p>
        </w:tc>
        <w:tc>
          <w:tcPr>
            <w:tcW w:w="1050" w:type="dxa"/>
          </w:tcPr>
          <w:p w:rsidR="00CE7FB0" w:rsidRDefault="00CE7FB0" w:rsidP="00CE7FB0">
            <w:pPr>
              <w:jc w:val="center"/>
              <w:rPr>
                <w:i/>
                <w:sz w:val="22"/>
              </w:rPr>
            </w:pPr>
            <w:r>
              <w:rPr>
                <w:i/>
                <w:sz w:val="22"/>
              </w:rPr>
              <w:t>4</w:t>
            </w:r>
          </w:p>
        </w:tc>
        <w:tc>
          <w:tcPr>
            <w:tcW w:w="1050" w:type="dxa"/>
          </w:tcPr>
          <w:p w:rsidR="00CE7FB0" w:rsidRDefault="00CE7FB0" w:rsidP="00CE7FB0">
            <w:pPr>
              <w:jc w:val="center"/>
              <w:rPr>
                <w:sz w:val="22"/>
              </w:rPr>
            </w:pPr>
            <w:r>
              <w:rPr>
                <w:sz w:val="22"/>
              </w:rPr>
              <w:t>5</w:t>
            </w:r>
          </w:p>
        </w:tc>
      </w:tr>
      <w:tr w:rsidR="00CE7FB0">
        <w:tblPrEx>
          <w:tblCellMar>
            <w:top w:w="0" w:type="dxa"/>
            <w:bottom w:w="0" w:type="dxa"/>
          </w:tblCellMar>
        </w:tblPrEx>
        <w:tc>
          <w:tcPr>
            <w:tcW w:w="2950" w:type="dxa"/>
          </w:tcPr>
          <w:p w:rsidR="00CE7FB0" w:rsidRDefault="00CE7FB0" w:rsidP="00CE7FB0">
            <w:pPr>
              <w:pStyle w:val="Voettekst"/>
              <w:tabs>
                <w:tab w:val="clear" w:pos="4536"/>
                <w:tab w:val="clear" w:pos="9072"/>
              </w:tabs>
              <w:rPr>
                <w:b/>
                <w:sz w:val="22"/>
              </w:rPr>
            </w:pPr>
            <w:r>
              <w:rPr>
                <w:b/>
                <w:sz w:val="22"/>
              </w:rPr>
              <w:t>Middag</w:t>
            </w:r>
          </w:p>
        </w:tc>
        <w:tc>
          <w:tcPr>
            <w:tcW w:w="1050" w:type="dxa"/>
          </w:tcPr>
          <w:p w:rsidR="00CE7FB0" w:rsidRDefault="00CE7FB0" w:rsidP="00CE7FB0">
            <w:pPr>
              <w:jc w:val="center"/>
              <w:rPr>
                <w:i/>
                <w:sz w:val="22"/>
              </w:rPr>
            </w:pPr>
          </w:p>
        </w:tc>
        <w:tc>
          <w:tcPr>
            <w:tcW w:w="1050" w:type="dxa"/>
          </w:tcPr>
          <w:p w:rsidR="00CE7FB0" w:rsidRDefault="00CE7FB0" w:rsidP="00CE7FB0">
            <w:pPr>
              <w:jc w:val="center"/>
              <w:rPr>
                <w:sz w:val="22"/>
              </w:rPr>
            </w:pPr>
          </w:p>
        </w:tc>
        <w:tc>
          <w:tcPr>
            <w:tcW w:w="1050" w:type="dxa"/>
          </w:tcPr>
          <w:p w:rsidR="00CE7FB0" w:rsidRDefault="00CE7FB0" w:rsidP="00CE7FB0">
            <w:pPr>
              <w:jc w:val="center"/>
              <w:rPr>
                <w:i/>
                <w:sz w:val="22"/>
              </w:rPr>
            </w:pPr>
            <w:r>
              <w:rPr>
                <w:i/>
                <w:sz w:val="22"/>
              </w:rPr>
              <w:t>5</w:t>
            </w:r>
          </w:p>
        </w:tc>
        <w:tc>
          <w:tcPr>
            <w:tcW w:w="1050" w:type="dxa"/>
          </w:tcPr>
          <w:p w:rsidR="00CE7FB0" w:rsidRDefault="00CE7FB0" w:rsidP="00CE7FB0">
            <w:pPr>
              <w:jc w:val="center"/>
              <w:rPr>
                <w:sz w:val="22"/>
              </w:rPr>
            </w:pPr>
            <w:r>
              <w:rPr>
                <w:sz w:val="22"/>
              </w:rPr>
              <w:t>6</w:t>
            </w:r>
          </w:p>
        </w:tc>
        <w:tc>
          <w:tcPr>
            <w:tcW w:w="1050" w:type="dxa"/>
          </w:tcPr>
          <w:p w:rsidR="00CE7FB0" w:rsidRDefault="00CE7FB0" w:rsidP="00CE7FB0">
            <w:pPr>
              <w:jc w:val="center"/>
              <w:rPr>
                <w:i/>
                <w:sz w:val="22"/>
              </w:rPr>
            </w:pPr>
            <w:r>
              <w:rPr>
                <w:i/>
                <w:sz w:val="22"/>
              </w:rPr>
              <w:t>5</w:t>
            </w:r>
          </w:p>
        </w:tc>
        <w:tc>
          <w:tcPr>
            <w:tcW w:w="1050" w:type="dxa"/>
          </w:tcPr>
          <w:p w:rsidR="00CE7FB0" w:rsidRDefault="00CE7FB0" w:rsidP="00CE7FB0">
            <w:pPr>
              <w:jc w:val="center"/>
              <w:rPr>
                <w:sz w:val="22"/>
              </w:rPr>
            </w:pPr>
            <w:r>
              <w:rPr>
                <w:sz w:val="22"/>
              </w:rPr>
              <w:t>6</w:t>
            </w:r>
          </w:p>
        </w:tc>
      </w:tr>
      <w:tr w:rsidR="00CE7FB0">
        <w:tblPrEx>
          <w:tblCellMar>
            <w:top w:w="0" w:type="dxa"/>
            <w:bottom w:w="0" w:type="dxa"/>
          </w:tblCellMar>
        </w:tblPrEx>
        <w:tc>
          <w:tcPr>
            <w:tcW w:w="2950" w:type="dxa"/>
          </w:tcPr>
          <w:p w:rsidR="00CE7FB0" w:rsidRDefault="00CE7FB0" w:rsidP="00CE7FB0">
            <w:pPr>
              <w:rPr>
                <w:b/>
                <w:sz w:val="22"/>
              </w:rPr>
            </w:pPr>
            <w:r>
              <w:rPr>
                <w:b/>
                <w:sz w:val="22"/>
              </w:rPr>
              <w:t xml:space="preserve">Avond (tot 24.00 uur) </w:t>
            </w:r>
          </w:p>
        </w:tc>
        <w:tc>
          <w:tcPr>
            <w:tcW w:w="1050" w:type="dxa"/>
          </w:tcPr>
          <w:p w:rsidR="00CE7FB0" w:rsidRDefault="00CE7FB0" w:rsidP="00CE7FB0">
            <w:pPr>
              <w:jc w:val="center"/>
              <w:rPr>
                <w:i/>
                <w:sz w:val="22"/>
              </w:rPr>
            </w:pPr>
            <w:r>
              <w:rPr>
                <w:i/>
                <w:sz w:val="22"/>
              </w:rPr>
              <w:t>100</w:t>
            </w:r>
          </w:p>
        </w:tc>
        <w:tc>
          <w:tcPr>
            <w:tcW w:w="1050" w:type="dxa"/>
          </w:tcPr>
          <w:p w:rsidR="00CE7FB0" w:rsidRDefault="00CE7FB0" w:rsidP="00CE7FB0">
            <w:pPr>
              <w:jc w:val="center"/>
              <w:rPr>
                <w:sz w:val="22"/>
              </w:rPr>
            </w:pPr>
            <w:r>
              <w:rPr>
                <w:sz w:val="22"/>
              </w:rPr>
              <w:t>9</w:t>
            </w:r>
          </w:p>
        </w:tc>
        <w:tc>
          <w:tcPr>
            <w:tcW w:w="1050" w:type="dxa"/>
          </w:tcPr>
          <w:p w:rsidR="00CE7FB0" w:rsidRDefault="00CE7FB0" w:rsidP="00CE7FB0">
            <w:pPr>
              <w:jc w:val="center"/>
              <w:rPr>
                <w:i/>
                <w:sz w:val="22"/>
              </w:rPr>
            </w:pPr>
            <w:r>
              <w:rPr>
                <w:i/>
                <w:sz w:val="22"/>
              </w:rPr>
              <w:t>74</w:t>
            </w:r>
          </w:p>
        </w:tc>
        <w:tc>
          <w:tcPr>
            <w:tcW w:w="1050" w:type="dxa"/>
          </w:tcPr>
          <w:p w:rsidR="00CE7FB0" w:rsidRDefault="00CE7FB0" w:rsidP="00CE7FB0">
            <w:pPr>
              <w:jc w:val="center"/>
              <w:rPr>
                <w:sz w:val="22"/>
              </w:rPr>
            </w:pPr>
            <w:r>
              <w:rPr>
                <w:sz w:val="22"/>
              </w:rPr>
              <w:t>87</w:t>
            </w:r>
          </w:p>
        </w:tc>
        <w:tc>
          <w:tcPr>
            <w:tcW w:w="1050" w:type="dxa"/>
          </w:tcPr>
          <w:p w:rsidR="00CE7FB0" w:rsidRDefault="00CE7FB0" w:rsidP="00CE7FB0">
            <w:pPr>
              <w:jc w:val="center"/>
              <w:rPr>
                <w:i/>
                <w:sz w:val="22"/>
              </w:rPr>
            </w:pPr>
            <w:r>
              <w:rPr>
                <w:i/>
                <w:sz w:val="22"/>
              </w:rPr>
              <w:t>76</w:t>
            </w:r>
          </w:p>
        </w:tc>
        <w:tc>
          <w:tcPr>
            <w:tcW w:w="1050" w:type="dxa"/>
          </w:tcPr>
          <w:p w:rsidR="00CE7FB0" w:rsidRDefault="00CE7FB0" w:rsidP="00CE7FB0">
            <w:pPr>
              <w:jc w:val="center"/>
              <w:rPr>
                <w:sz w:val="22"/>
              </w:rPr>
            </w:pPr>
            <w:r>
              <w:rPr>
                <w:sz w:val="22"/>
              </w:rPr>
              <w:t>96</w:t>
            </w:r>
          </w:p>
        </w:tc>
      </w:tr>
      <w:tr w:rsidR="00CE7FB0">
        <w:tblPrEx>
          <w:tblCellMar>
            <w:top w:w="0" w:type="dxa"/>
            <w:bottom w:w="0" w:type="dxa"/>
          </w:tblCellMar>
        </w:tblPrEx>
        <w:tc>
          <w:tcPr>
            <w:tcW w:w="2950" w:type="dxa"/>
          </w:tcPr>
          <w:p w:rsidR="00CE7FB0" w:rsidRDefault="00CE7FB0" w:rsidP="00CE7FB0">
            <w:pPr>
              <w:rPr>
                <w:b/>
                <w:sz w:val="22"/>
              </w:rPr>
            </w:pPr>
            <w:r>
              <w:rPr>
                <w:b/>
                <w:sz w:val="22"/>
              </w:rPr>
              <w:t xml:space="preserve">Avond (na 24.00 uur) </w:t>
            </w:r>
          </w:p>
        </w:tc>
        <w:tc>
          <w:tcPr>
            <w:tcW w:w="1050" w:type="dxa"/>
          </w:tcPr>
          <w:p w:rsidR="00CE7FB0" w:rsidRDefault="00CE7FB0" w:rsidP="00CE7FB0">
            <w:pPr>
              <w:jc w:val="center"/>
              <w:rPr>
                <w:i/>
                <w:sz w:val="22"/>
              </w:rPr>
            </w:pPr>
            <w:r>
              <w:rPr>
                <w:i/>
                <w:sz w:val="22"/>
              </w:rPr>
              <w:t>44</w:t>
            </w:r>
          </w:p>
        </w:tc>
        <w:tc>
          <w:tcPr>
            <w:tcW w:w="1050" w:type="dxa"/>
          </w:tcPr>
          <w:p w:rsidR="00CE7FB0" w:rsidRDefault="00CE7FB0" w:rsidP="00CE7FB0">
            <w:pPr>
              <w:jc w:val="center"/>
              <w:rPr>
                <w:sz w:val="22"/>
              </w:rPr>
            </w:pPr>
            <w:r>
              <w:rPr>
                <w:sz w:val="22"/>
              </w:rPr>
              <w:t>4</w:t>
            </w:r>
          </w:p>
        </w:tc>
        <w:tc>
          <w:tcPr>
            <w:tcW w:w="1050" w:type="dxa"/>
          </w:tcPr>
          <w:p w:rsidR="00CE7FB0" w:rsidRDefault="00CE7FB0" w:rsidP="00CE7FB0">
            <w:pPr>
              <w:jc w:val="center"/>
              <w:rPr>
                <w:i/>
                <w:sz w:val="22"/>
              </w:rPr>
            </w:pPr>
            <w:r>
              <w:rPr>
                <w:i/>
                <w:sz w:val="22"/>
              </w:rPr>
              <w:t>44</w:t>
            </w:r>
          </w:p>
        </w:tc>
        <w:tc>
          <w:tcPr>
            <w:tcW w:w="1050" w:type="dxa"/>
          </w:tcPr>
          <w:p w:rsidR="00CE7FB0" w:rsidRDefault="00CE7FB0" w:rsidP="00CE7FB0">
            <w:pPr>
              <w:jc w:val="center"/>
              <w:rPr>
                <w:sz w:val="22"/>
              </w:rPr>
            </w:pPr>
            <w:r>
              <w:rPr>
                <w:sz w:val="22"/>
              </w:rPr>
              <w:t>52</w:t>
            </w:r>
          </w:p>
        </w:tc>
        <w:tc>
          <w:tcPr>
            <w:tcW w:w="1050" w:type="dxa"/>
          </w:tcPr>
          <w:p w:rsidR="00CE7FB0" w:rsidRDefault="00CE7FB0" w:rsidP="00CE7FB0">
            <w:pPr>
              <w:jc w:val="center"/>
              <w:rPr>
                <w:i/>
                <w:sz w:val="22"/>
              </w:rPr>
            </w:pPr>
            <w:r>
              <w:rPr>
                <w:i/>
                <w:sz w:val="22"/>
              </w:rPr>
              <w:t>44</w:t>
            </w:r>
          </w:p>
        </w:tc>
        <w:tc>
          <w:tcPr>
            <w:tcW w:w="1050" w:type="dxa"/>
          </w:tcPr>
          <w:p w:rsidR="00CE7FB0" w:rsidRDefault="00CE7FB0" w:rsidP="00CE7FB0">
            <w:pPr>
              <w:jc w:val="center"/>
              <w:rPr>
                <w:sz w:val="22"/>
              </w:rPr>
            </w:pPr>
            <w:r>
              <w:rPr>
                <w:sz w:val="22"/>
              </w:rPr>
              <w:t>56</w:t>
            </w:r>
          </w:p>
        </w:tc>
      </w:tr>
      <w:tr w:rsidR="00CE7FB0">
        <w:tblPrEx>
          <w:tblCellMar>
            <w:top w:w="0" w:type="dxa"/>
            <w:bottom w:w="0" w:type="dxa"/>
          </w:tblCellMar>
        </w:tblPrEx>
        <w:tc>
          <w:tcPr>
            <w:tcW w:w="2950" w:type="dxa"/>
          </w:tcPr>
          <w:p w:rsidR="00CE7FB0" w:rsidRDefault="00CE7FB0" w:rsidP="00CE7FB0">
            <w:pPr>
              <w:rPr>
                <w:b/>
                <w:sz w:val="22"/>
              </w:rPr>
            </w:pPr>
            <w:r>
              <w:rPr>
                <w:b/>
                <w:sz w:val="22"/>
              </w:rPr>
              <w:t xml:space="preserve">Weet ik niet </w:t>
            </w:r>
          </w:p>
        </w:tc>
        <w:tc>
          <w:tcPr>
            <w:tcW w:w="1050" w:type="dxa"/>
          </w:tcPr>
          <w:p w:rsidR="00CE7FB0" w:rsidRDefault="00CE7FB0" w:rsidP="00CE7FB0">
            <w:pPr>
              <w:jc w:val="center"/>
              <w:rPr>
                <w:i/>
                <w:sz w:val="22"/>
              </w:rPr>
            </w:pPr>
          </w:p>
        </w:tc>
        <w:tc>
          <w:tcPr>
            <w:tcW w:w="1050" w:type="dxa"/>
          </w:tcPr>
          <w:p w:rsidR="00CE7FB0" w:rsidRDefault="00CE7FB0" w:rsidP="00CE7FB0">
            <w:pPr>
              <w:jc w:val="center"/>
              <w:rPr>
                <w:sz w:val="22"/>
              </w:rPr>
            </w:pPr>
          </w:p>
        </w:tc>
        <w:tc>
          <w:tcPr>
            <w:tcW w:w="1050" w:type="dxa"/>
          </w:tcPr>
          <w:p w:rsidR="00CE7FB0" w:rsidRDefault="00CE7FB0" w:rsidP="00CE7FB0">
            <w:pPr>
              <w:jc w:val="center"/>
              <w:rPr>
                <w:i/>
                <w:sz w:val="22"/>
              </w:rPr>
            </w:pPr>
            <w:r>
              <w:rPr>
                <w:i/>
                <w:sz w:val="22"/>
              </w:rPr>
              <w:t>14</w:t>
            </w:r>
          </w:p>
        </w:tc>
        <w:tc>
          <w:tcPr>
            <w:tcW w:w="1050" w:type="dxa"/>
          </w:tcPr>
          <w:p w:rsidR="00CE7FB0" w:rsidRDefault="00CE7FB0" w:rsidP="00CE7FB0">
            <w:pPr>
              <w:jc w:val="center"/>
              <w:rPr>
                <w:sz w:val="22"/>
              </w:rPr>
            </w:pPr>
            <w:r>
              <w:rPr>
                <w:sz w:val="22"/>
              </w:rPr>
              <w:t>16</w:t>
            </w:r>
          </w:p>
        </w:tc>
        <w:tc>
          <w:tcPr>
            <w:tcW w:w="1050" w:type="dxa"/>
          </w:tcPr>
          <w:p w:rsidR="00CE7FB0" w:rsidRDefault="00CE7FB0" w:rsidP="00CE7FB0">
            <w:pPr>
              <w:jc w:val="center"/>
              <w:rPr>
                <w:i/>
                <w:sz w:val="22"/>
              </w:rPr>
            </w:pPr>
            <w:r>
              <w:rPr>
                <w:i/>
                <w:sz w:val="22"/>
              </w:rPr>
              <w:t>13</w:t>
            </w:r>
          </w:p>
        </w:tc>
        <w:tc>
          <w:tcPr>
            <w:tcW w:w="1050" w:type="dxa"/>
          </w:tcPr>
          <w:p w:rsidR="00CE7FB0" w:rsidRDefault="00CE7FB0" w:rsidP="00CE7FB0">
            <w:pPr>
              <w:jc w:val="center"/>
              <w:rPr>
                <w:sz w:val="22"/>
              </w:rPr>
            </w:pPr>
            <w:r>
              <w:rPr>
                <w:sz w:val="22"/>
              </w:rPr>
              <w:t>16</w:t>
            </w:r>
          </w:p>
        </w:tc>
      </w:tr>
    </w:tbl>
    <w:p w:rsidR="00CE7FB0" w:rsidRDefault="00CE7FB0" w:rsidP="00CE7FB0">
      <w:pPr>
        <w:rPr>
          <w:sz w:val="22"/>
        </w:rPr>
      </w:pPr>
    </w:p>
    <w:p w:rsidR="00CE7FB0" w:rsidRDefault="00CE7FB0" w:rsidP="00CE7FB0">
      <w:pPr>
        <w:rPr>
          <w:sz w:val="22"/>
        </w:rPr>
      </w:pPr>
    </w:p>
    <w:p w:rsidR="00CE7FB0" w:rsidRDefault="00CE7FB0" w:rsidP="00CE7FB0">
      <w:pPr>
        <w:pStyle w:val="Kop2"/>
      </w:pPr>
      <w:bookmarkStart w:id="280" w:name="_Toc522073356"/>
      <w:r>
        <w:t>12.3.</w:t>
      </w:r>
      <w:r>
        <w:tab/>
        <w:t>AANWEZIGHEID POLITIE</w:t>
      </w:r>
      <w:bookmarkEnd w:id="280"/>
    </w:p>
    <w:p w:rsidR="00CE7FB0" w:rsidRDefault="00CE7FB0" w:rsidP="00CE7FB0">
      <w:pPr>
        <w:pStyle w:val="Voettekst"/>
        <w:tabs>
          <w:tab w:val="clear" w:pos="4536"/>
          <w:tab w:val="clear" w:pos="9072"/>
        </w:tabs>
        <w:rPr>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30"/>
        <w:gridCol w:w="1012"/>
        <w:gridCol w:w="1013"/>
        <w:gridCol w:w="1012"/>
        <w:gridCol w:w="1013"/>
        <w:gridCol w:w="1012"/>
        <w:gridCol w:w="1013"/>
      </w:tblGrid>
      <w:tr w:rsidR="00CE7FB0">
        <w:tblPrEx>
          <w:tblCellMar>
            <w:top w:w="0" w:type="dxa"/>
            <w:bottom w:w="0" w:type="dxa"/>
          </w:tblCellMar>
        </w:tblPrEx>
        <w:trPr>
          <w:cantSplit/>
        </w:trPr>
        <w:tc>
          <w:tcPr>
            <w:tcW w:w="9205" w:type="dxa"/>
            <w:gridSpan w:val="7"/>
            <w:vAlign w:val="center"/>
          </w:tcPr>
          <w:p w:rsidR="00CE7FB0" w:rsidRDefault="00CE7FB0" w:rsidP="00CE7FB0">
            <w:pPr>
              <w:rPr>
                <w:sz w:val="22"/>
              </w:rPr>
            </w:pPr>
            <w:r>
              <w:rPr>
                <w:b/>
                <w:sz w:val="22"/>
              </w:rPr>
              <w:t>Vraag</w:t>
            </w:r>
            <w:r>
              <w:rPr>
                <w:sz w:val="22"/>
              </w:rPr>
              <w:t>:</w:t>
            </w:r>
          </w:p>
          <w:p w:rsidR="00CE7FB0" w:rsidRDefault="00CE7FB0" w:rsidP="00CE7FB0">
            <w:pPr>
              <w:pStyle w:val="Voettekst"/>
              <w:tabs>
                <w:tab w:val="clear" w:pos="4536"/>
                <w:tab w:val="clear" w:pos="9072"/>
              </w:tabs>
              <w:rPr>
                <w:sz w:val="22"/>
              </w:rPr>
            </w:pPr>
            <w:r>
              <w:rPr>
                <w:sz w:val="22"/>
              </w:rPr>
              <w:t>Hoe vaak kwam de politie bij u door de straat, gemiddeld over de afgelopen twaalf maanden</w:t>
            </w:r>
          </w:p>
          <w:p w:rsidR="00CE7FB0" w:rsidRDefault="00CE7FB0" w:rsidP="00CE7FB0">
            <w:pPr>
              <w:rPr>
                <w:sz w:val="22"/>
              </w:rPr>
            </w:pPr>
          </w:p>
        </w:tc>
      </w:tr>
      <w:tr w:rsidR="00CE7FB0">
        <w:tblPrEx>
          <w:tblCellMar>
            <w:top w:w="0" w:type="dxa"/>
            <w:bottom w:w="0" w:type="dxa"/>
          </w:tblCellMar>
        </w:tblPrEx>
        <w:trPr>
          <w:cantSplit/>
        </w:trPr>
        <w:tc>
          <w:tcPr>
            <w:tcW w:w="3130" w:type="dxa"/>
          </w:tcPr>
          <w:p w:rsidR="00CE7FB0" w:rsidRDefault="00CE7FB0" w:rsidP="00CE7FB0">
            <w:pPr>
              <w:rPr>
                <w:sz w:val="22"/>
              </w:rPr>
            </w:pPr>
          </w:p>
        </w:tc>
        <w:tc>
          <w:tcPr>
            <w:tcW w:w="2025" w:type="dxa"/>
            <w:gridSpan w:val="2"/>
          </w:tcPr>
          <w:p w:rsidR="00CE7FB0" w:rsidRDefault="00CE7FB0" w:rsidP="00CE7FB0">
            <w:pPr>
              <w:jc w:val="center"/>
              <w:rPr>
                <w:b/>
                <w:sz w:val="22"/>
              </w:rPr>
            </w:pPr>
            <w:r>
              <w:rPr>
                <w:b/>
                <w:sz w:val="22"/>
              </w:rPr>
              <w:t>Hattem centrum</w:t>
            </w:r>
          </w:p>
        </w:tc>
        <w:tc>
          <w:tcPr>
            <w:tcW w:w="2025" w:type="dxa"/>
            <w:gridSpan w:val="2"/>
          </w:tcPr>
          <w:p w:rsidR="00CE7FB0" w:rsidRDefault="00CE7FB0" w:rsidP="00CE7FB0">
            <w:pPr>
              <w:jc w:val="center"/>
              <w:rPr>
                <w:b/>
                <w:sz w:val="22"/>
              </w:rPr>
            </w:pPr>
            <w:r>
              <w:rPr>
                <w:b/>
                <w:sz w:val="22"/>
              </w:rPr>
              <w:t>Hattem</w:t>
            </w:r>
          </w:p>
        </w:tc>
        <w:tc>
          <w:tcPr>
            <w:tcW w:w="2025" w:type="dxa"/>
            <w:gridSpan w:val="2"/>
          </w:tcPr>
          <w:p w:rsidR="00CE7FB0" w:rsidRDefault="00CE7FB0" w:rsidP="00CE7FB0">
            <w:pPr>
              <w:jc w:val="center"/>
              <w:rPr>
                <w:b/>
                <w:sz w:val="22"/>
              </w:rPr>
            </w:pPr>
            <w:r>
              <w:rPr>
                <w:b/>
                <w:sz w:val="22"/>
              </w:rPr>
              <w:t>Totaal</w:t>
            </w:r>
          </w:p>
        </w:tc>
      </w:tr>
      <w:tr w:rsidR="00CE7FB0">
        <w:tblPrEx>
          <w:tblCellMar>
            <w:top w:w="0" w:type="dxa"/>
            <w:bottom w:w="0" w:type="dxa"/>
          </w:tblCellMar>
        </w:tblPrEx>
        <w:tc>
          <w:tcPr>
            <w:tcW w:w="3130" w:type="dxa"/>
          </w:tcPr>
          <w:p w:rsidR="00CE7FB0" w:rsidRDefault="00CE7FB0" w:rsidP="00CE7FB0">
            <w:pPr>
              <w:rPr>
                <w:b/>
                <w:sz w:val="22"/>
              </w:rPr>
            </w:pPr>
          </w:p>
        </w:tc>
        <w:tc>
          <w:tcPr>
            <w:tcW w:w="1012" w:type="dxa"/>
          </w:tcPr>
          <w:p w:rsidR="00CE7FB0" w:rsidRDefault="00CE7FB0" w:rsidP="00CE7FB0">
            <w:pPr>
              <w:jc w:val="center"/>
              <w:rPr>
                <w:b/>
                <w:sz w:val="22"/>
              </w:rPr>
            </w:pPr>
            <w:r>
              <w:rPr>
                <w:b/>
                <w:sz w:val="22"/>
              </w:rPr>
              <w:t>%</w:t>
            </w:r>
          </w:p>
        </w:tc>
        <w:tc>
          <w:tcPr>
            <w:tcW w:w="1013" w:type="dxa"/>
          </w:tcPr>
          <w:p w:rsidR="00CE7FB0" w:rsidRDefault="00CE7FB0" w:rsidP="00CE7FB0">
            <w:pPr>
              <w:jc w:val="center"/>
              <w:rPr>
                <w:b/>
                <w:sz w:val="22"/>
              </w:rPr>
            </w:pPr>
          </w:p>
        </w:tc>
        <w:tc>
          <w:tcPr>
            <w:tcW w:w="1012" w:type="dxa"/>
          </w:tcPr>
          <w:p w:rsidR="00CE7FB0" w:rsidRDefault="00CE7FB0" w:rsidP="00CE7FB0">
            <w:pPr>
              <w:jc w:val="center"/>
              <w:rPr>
                <w:b/>
                <w:i/>
                <w:sz w:val="22"/>
              </w:rPr>
            </w:pPr>
            <w:r>
              <w:rPr>
                <w:b/>
                <w:i/>
                <w:sz w:val="22"/>
              </w:rPr>
              <w:t>%</w:t>
            </w:r>
          </w:p>
        </w:tc>
        <w:tc>
          <w:tcPr>
            <w:tcW w:w="1013" w:type="dxa"/>
          </w:tcPr>
          <w:p w:rsidR="00CE7FB0" w:rsidRDefault="00CE7FB0" w:rsidP="00CE7FB0">
            <w:pPr>
              <w:jc w:val="center"/>
              <w:rPr>
                <w:b/>
                <w:sz w:val="22"/>
              </w:rPr>
            </w:pPr>
          </w:p>
        </w:tc>
        <w:tc>
          <w:tcPr>
            <w:tcW w:w="1012" w:type="dxa"/>
          </w:tcPr>
          <w:p w:rsidR="00CE7FB0" w:rsidRDefault="00CE7FB0" w:rsidP="00CE7FB0">
            <w:pPr>
              <w:jc w:val="center"/>
              <w:rPr>
                <w:b/>
                <w:i/>
                <w:sz w:val="22"/>
              </w:rPr>
            </w:pPr>
            <w:r>
              <w:rPr>
                <w:b/>
                <w:i/>
                <w:sz w:val="22"/>
              </w:rPr>
              <w:t>%</w:t>
            </w:r>
          </w:p>
        </w:tc>
        <w:tc>
          <w:tcPr>
            <w:tcW w:w="1013" w:type="dxa"/>
          </w:tcPr>
          <w:p w:rsidR="00CE7FB0" w:rsidRDefault="00CE7FB0" w:rsidP="00CE7FB0">
            <w:pPr>
              <w:jc w:val="center"/>
              <w:rPr>
                <w:b/>
                <w:sz w:val="22"/>
              </w:rPr>
            </w:pPr>
          </w:p>
        </w:tc>
      </w:tr>
      <w:tr w:rsidR="00CE7FB0">
        <w:tblPrEx>
          <w:tblCellMar>
            <w:top w:w="0" w:type="dxa"/>
            <w:bottom w:w="0" w:type="dxa"/>
          </w:tblCellMar>
        </w:tblPrEx>
        <w:tc>
          <w:tcPr>
            <w:tcW w:w="3130" w:type="dxa"/>
          </w:tcPr>
          <w:p w:rsidR="00CE7FB0" w:rsidRDefault="00CE7FB0" w:rsidP="00CE7FB0">
            <w:pPr>
              <w:rPr>
                <w:b/>
                <w:sz w:val="22"/>
              </w:rPr>
            </w:pPr>
            <w:r>
              <w:rPr>
                <w:b/>
                <w:sz w:val="22"/>
              </w:rPr>
              <w:t>Zeer vaak</w:t>
            </w:r>
          </w:p>
        </w:tc>
        <w:tc>
          <w:tcPr>
            <w:tcW w:w="1012" w:type="dxa"/>
          </w:tcPr>
          <w:p w:rsidR="00CE7FB0" w:rsidRDefault="00CE7FB0" w:rsidP="00CE7FB0">
            <w:pPr>
              <w:jc w:val="center"/>
              <w:rPr>
                <w:sz w:val="22"/>
              </w:rPr>
            </w:pPr>
          </w:p>
        </w:tc>
        <w:tc>
          <w:tcPr>
            <w:tcW w:w="1013" w:type="dxa"/>
          </w:tcPr>
          <w:p w:rsidR="00CE7FB0" w:rsidRDefault="00CE7FB0" w:rsidP="00CE7FB0">
            <w:pPr>
              <w:jc w:val="center"/>
              <w:rPr>
                <w:sz w:val="22"/>
              </w:rPr>
            </w:pPr>
          </w:p>
        </w:tc>
        <w:tc>
          <w:tcPr>
            <w:tcW w:w="1012" w:type="dxa"/>
          </w:tcPr>
          <w:p w:rsidR="00CE7FB0" w:rsidRDefault="00CE7FB0" w:rsidP="00CE7FB0">
            <w:pPr>
              <w:jc w:val="center"/>
              <w:rPr>
                <w:i/>
                <w:sz w:val="22"/>
              </w:rPr>
            </w:pPr>
            <w:r>
              <w:rPr>
                <w:i/>
                <w:sz w:val="22"/>
              </w:rPr>
              <w:t>3</w:t>
            </w:r>
          </w:p>
        </w:tc>
        <w:tc>
          <w:tcPr>
            <w:tcW w:w="1013" w:type="dxa"/>
          </w:tcPr>
          <w:p w:rsidR="00CE7FB0" w:rsidRDefault="00CE7FB0" w:rsidP="00CE7FB0">
            <w:pPr>
              <w:jc w:val="center"/>
              <w:rPr>
                <w:sz w:val="22"/>
              </w:rPr>
            </w:pPr>
            <w:r>
              <w:rPr>
                <w:sz w:val="22"/>
              </w:rPr>
              <w:t>9</w:t>
            </w:r>
          </w:p>
        </w:tc>
        <w:tc>
          <w:tcPr>
            <w:tcW w:w="1012" w:type="dxa"/>
          </w:tcPr>
          <w:p w:rsidR="00CE7FB0" w:rsidRDefault="00CE7FB0" w:rsidP="00CE7FB0">
            <w:pPr>
              <w:jc w:val="center"/>
              <w:rPr>
                <w:i/>
                <w:sz w:val="22"/>
              </w:rPr>
            </w:pPr>
            <w:r>
              <w:rPr>
                <w:i/>
                <w:sz w:val="22"/>
              </w:rPr>
              <w:t>2</w:t>
            </w:r>
          </w:p>
        </w:tc>
        <w:tc>
          <w:tcPr>
            <w:tcW w:w="1013" w:type="dxa"/>
          </w:tcPr>
          <w:p w:rsidR="00CE7FB0" w:rsidRDefault="00CE7FB0" w:rsidP="00CE7FB0">
            <w:pPr>
              <w:jc w:val="center"/>
              <w:rPr>
                <w:sz w:val="22"/>
              </w:rPr>
            </w:pPr>
            <w:r>
              <w:rPr>
                <w:sz w:val="22"/>
              </w:rPr>
              <w:t>9</w:t>
            </w:r>
          </w:p>
        </w:tc>
      </w:tr>
      <w:tr w:rsidR="00CE7FB0">
        <w:tblPrEx>
          <w:tblCellMar>
            <w:top w:w="0" w:type="dxa"/>
            <w:bottom w:w="0" w:type="dxa"/>
          </w:tblCellMar>
        </w:tblPrEx>
        <w:tc>
          <w:tcPr>
            <w:tcW w:w="3130" w:type="dxa"/>
          </w:tcPr>
          <w:p w:rsidR="00CE7FB0" w:rsidRDefault="00CE7FB0" w:rsidP="00CE7FB0">
            <w:pPr>
              <w:rPr>
                <w:b/>
                <w:sz w:val="22"/>
              </w:rPr>
            </w:pPr>
            <w:r>
              <w:rPr>
                <w:b/>
                <w:sz w:val="22"/>
              </w:rPr>
              <w:t>Vaak</w:t>
            </w:r>
          </w:p>
        </w:tc>
        <w:tc>
          <w:tcPr>
            <w:tcW w:w="1012" w:type="dxa"/>
          </w:tcPr>
          <w:p w:rsidR="00CE7FB0" w:rsidRDefault="00CE7FB0" w:rsidP="00CE7FB0">
            <w:pPr>
              <w:jc w:val="center"/>
              <w:rPr>
                <w:sz w:val="22"/>
              </w:rPr>
            </w:pPr>
            <w:r>
              <w:rPr>
                <w:sz w:val="22"/>
              </w:rPr>
              <w:t>16</w:t>
            </w:r>
          </w:p>
        </w:tc>
        <w:tc>
          <w:tcPr>
            <w:tcW w:w="1013" w:type="dxa"/>
          </w:tcPr>
          <w:p w:rsidR="00CE7FB0" w:rsidRDefault="00CE7FB0" w:rsidP="00CE7FB0">
            <w:pPr>
              <w:jc w:val="center"/>
              <w:rPr>
                <w:sz w:val="22"/>
              </w:rPr>
            </w:pPr>
            <w:r>
              <w:rPr>
                <w:sz w:val="22"/>
              </w:rPr>
              <w:t>7</w:t>
            </w:r>
          </w:p>
        </w:tc>
        <w:tc>
          <w:tcPr>
            <w:tcW w:w="1012" w:type="dxa"/>
          </w:tcPr>
          <w:p w:rsidR="00CE7FB0" w:rsidRDefault="00CE7FB0" w:rsidP="00CE7FB0">
            <w:pPr>
              <w:jc w:val="center"/>
              <w:rPr>
                <w:i/>
                <w:sz w:val="22"/>
              </w:rPr>
            </w:pPr>
            <w:r>
              <w:rPr>
                <w:i/>
                <w:sz w:val="22"/>
              </w:rPr>
              <w:t>6</w:t>
            </w:r>
          </w:p>
        </w:tc>
        <w:tc>
          <w:tcPr>
            <w:tcW w:w="1013" w:type="dxa"/>
          </w:tcPr>
          <w:p w:rsidR="00CE7FB0" w:rsidRDefault="00CE7FB0" w:rsidP="00CE7FB0">
            <w:pPr>
              <w:jc w:val="center"/>
              <w:rPr>
                <w:sz w:val="22"/>
              </w:rPr>
            </w:pPr>
            <w:r>
              <w:rPr>
                <w:sz w:val="22"/>
              </w:rPr>
              <w:t>19</w:t>
            </w:r>
          </w:p>
        </w:tc>
        <w:tc>
          <w:tcPr>
            <w:tcW w:w="1012" w:type="dxa"/>
          </w:tcPr>
          <w:p w:rsidR="00CE7FB0" w:rsidRDefault="00CE7FB0" w:rsidP="00CE7FB0">
            <w:pPr>
              <w:jc w:val="center"/>
              <w:rPr>
                <w:i/>
                <w:sz w:val="22"/>
              </w:rPr>
            </w:pPr>
            <w:r>
              <w:rPr>
                <w:i/>
                <w:sz w:val="22"/>
              </w:rPr>
              <w:t>7</w:t>
            </w:r>
          </w:p>
        </w:tc>
        <w:tc>
          <w:tcPr>
            <w:tcW w:w="1013" w:type="dxa"/>
          </w:tcPr>
          <w:p w:rsidR="00CE7FB0" w:rsidRDefault="00CE7FB0" w:rsidP="00CE7FB0">
            <w:pPr>
              <w:jc w:val="center"/>
              <w:rPr>
                <w:sz w:val="22"/>
              </w:rPr>
            </w:pPr>
            <w:r>
              <w:rPr>
                <w:sz w:val="22"/>
              </w:rPr>
              <w:t>26</w:t>
            </w:r>
          </w:p>
        </w:tc>
      </w:tr>
      <w:tr w:rsidR="00CE7FB0">
        <w:tblPrEx>
          <w:tblCellMar>
            <w:top w:w="0" w:type="dxa"/>
            <w:bottom w:w="0" w:type="dxa"/>
          </w:tblCellMar>
        </w:tblPrEx>
        <w:tc>
          <w:tcPr>
            <w:tcW w:w="3130" w:type="dxa"/>
          </w:tcPr>
          <w:p w:rsidR="00CE7FB0" w:rsidRDefault="00CE7FB0" w:rsidP="00CE7FB0">
            <w:pPr>
              <w:rPr>
                <w:b/>
                <w:sz w:val="22"/>
              </w:rPr>
            </w:pPr>
            <w:r>
              <w:rPr>
                <w:b/>
                <w:sz w:val="22"/>
              </w:rPr>
              <w:t>Noch vaak, noch weinig</w:t>
            </w:r>
          </w:p>
        </w:tc>
        <w:tc>
          <w:tcPr>
            <w:tcW w:w="1012" w:type="dxa"/>
          </w:tcPr>
          <w:p w:rsidR="00CE7FB0" w:rsidRDefault="00CE7FB0" w:rsidP="00CE7FB0">
            <w:pPr>
              <w:jc w:val="center"/>
              <w:rPr>
                <w:sz w:val="22"/>
              </w:rPr>
            </w:pPr>
            <w:r>
              <w:rPr>
                <w:sz w:val="22"/>
              </w:rPr>
              <w:t>20</w:t>
            </w:r>
          </w:p>
        </w:tc>
        <w:tc>
          <w:tcPr>
            <w:tcW w:w="1013" w:type="dxa"/>
          </w:tcPr>
          <w:p w:rsidR="00CE7FB0" w:rsidRDefault="00CE7FB0" w:rsidP="00CE7FB0">
            <w:pPr>
              <w:jc w:val="center"/>
              <w:rPr>
                <w:sz w:val="22"/>
              </w:rPr>
            </w:pPr>
            <w:r>
              <w:rPr>
                <w:sz w:val="22"/>
              </w:rPr>
              <w:t>9</w:t>
            </w:r>
          </w:p>
        </w:tc>
        <w:tc>
          <w:tcPr>
            <w:tcW w:w="1012" w:type="dxa"/>
          </w:tcPr>
          <w:p w:rsidR="00CE7FB0" w:rsidRDefault="00CE7FB0" w:rsidP="00CE7FB0">
            <w:pPr>
              <w:jc w:val="center"/>
              <w:rPr>
                <w:i/>
                <w:sz w:val="22"/>
              </w:rPr>
            </w:pPr>
            <w:r>
              <w:rPr>
                <w:i/>
                <w:sz w:val="22"/>
              </w:rPr>
              <w:t>11</w:t>
            </w:r>
          </w:p>
        </w:tc>
        <w:tc>
          <w:tcPr>
            <w:tcW w:w="1013" w:type="dxa"/>
          </w:tcPr>
          <w:p w:rsidR="00CE7FB0" w:rsidRDefault="00CE7FB0" w:rsidP="00CE7FB0">
            <w:pPr>
              <w:jc w:val="center"/>
              <w:rPr>
                <w:sz w:val="22"/>
              </w:rPr>
            </w:pPr>
            <w:r>
              <w:rPr>
                <w:sz w:val="22"/>
              </w:rPr>
              <w:t>37</w:t>
            </w:r>
          </w:p>
        </w:tc>
        <w:tc>
          <w:tcPr>
            <w:tcW w:w="1012" w:type="dxa"/>
          </w:tcPr>
          <w:p w:rsidR="00CE7FB0" w:rsidRDefault="00CE7FB0" w:rsidP="00CE7FB0">
            <w:pPr>
              <w:jc w:val="center"/>
              <w:rPr>
                <w:i/>
                <w:sz w:val="22"/>
              </w:rPr>
            </w:pPr>
            <w:r>
              <w:rPr>
                <w:i/>
                <w:sz w:val="22"/>
              </w:rPr>
              <w:t>12</w:t>
            </w:r>
          </w:p>
        </w:tc>
        <w:tc>
          <w:tcPr>
            <w:tcW w:w="1013" w:type="dxa"/>
          </w:tcPr>
          <w:p w:rsidR="00CE7FB0" w:rsidRDefault="00CE7FB0" w:rsidP="00CE7FB0">
            <w:pPr>
              <w:jc w:val="center"/>
              <w:rPr>
                <w:sz w:val="22"/>
              </w:rPr>
            </w:pPr>
            <w:r>
              <w:rPr>
                <w:sz w:val="22"/>
              </w:rPr>
              <w:t>46</w:t>
            </w:r>
          </w:p>
        </w:tc>
      </w:tr>
      <w:tr w:rsidR="00CE7FB0">
        <w:tblPrEx>
          <w:tblCellMar>
            <w:top w:w="0" w:type="dxa"/>
            <w:bottom w:w="0" w:type="dxa"/>
          </w:tblCellMar>
        </w:tblPrEx>
        <w:tc>
          <w:tcPr>
            <w:tcW w:w="3130" w:type="dxa"/>
          </w:tcPr>
          <w:p w:rsidR="00CE7FB0" w:rsidRDefault="00CE7FB0" w:rsidP="00CE7FB0">
            <w:pPr>
              <w:rPr>
                <w:b/>
                <w:sz w:val="22"/>
              </w:rPr>
            </w:pPr>
            <w:r>
              <w:rPr>
                <w:b/>
                <w:sz w:val="22"/>
              </w:rPr>
              <w:t>Weinig</w:t>
            </w:r>
          </w:p>
        </w:tc>
        <w:tc>
          <w:tcPr>
            <w:tcW w:w="1012" w:type="dxa"/>
          </w:tcPr>
          <w:p w:rsidR="00CE7FB0" w:rsidRDefault="00CE7FB0" w:rsidP="00CE7FB0">
            <w:pPr>
              <w:jc w:val="center"/>
              <w:rPr>
                <w:sz w:val="22"/>
              </w:rPr>
            </w:pPr>
            <w:r>
              <w:rPr>
                <w:sz w:val="22"/>
              </w:rPr>
              <w:t>20</w:t>
            </w:r>
          </w:p>
        </w:tc>
        <w:tc>
          <w:tcPr>
            <w:tcW w:w="1013" w:type="dxa"/>
          </w:tcPr>
          <w:p w:rsidR="00CE7FB0" w:rsidRDefault="00CE7FB0" w:rsidP="00CE7FB0">
            <w:pPr>
              <w:jc w:val="center"/>
              <w:rPr>
                <w:sz w:val="22"/>
              </w:rPr>
            </w:pPr>
            <w:r>
              <w:rPr>
                <w:sz w:val="22"/>
              </w:rPr>
              <w:t>9</w:t>
            </w:r>
          </w:p>
        </w:tc>
        <w:tc>
          <w:tcPr>
            <w:tcW w:w="1012" w:type="dxa"/>
          </w:tcPr>
          <w:p w:rsidR="00CE7FB0" w:rsidRDefault="00CE7FB0" w:rsidP="00CE7FB0">
            <w:pPr>
              <w:jc w:val="center"/>
              <w:rPr>
                <w:i/>
                <w:sz w:val="22"/>
              </w:rPr>
            </w:pPr>
            <w:r>
              <w:rPr>
                <w:i/>
                <w:sz w:val="22"/>
              </w:rPr>
              <w:t>19</w:t>
            </w:r>
          </w:p>
        </w:tc>
        <w:tc>
          <w:tcPr>
            <w:tcW w:w="1013" w:type="dxa"/>
          </w:tcPr>
          <w:p w:rsidR="00CE7FB0" w:rsidRDefault="00CE7FB0" w:rsidP="00CE7FB0">
            <w:pPr>
              <w:jc w:val="center"/>
              <w:rPr>
                <w:sz w:val="22"/>
              </w:rPr>
            </w:pPr>
            <w:r>
              <w:rPr>
                <w:sz w:val="22"/>
              </w:rPr>
              <w:t>62</w:t>
            </w:r>
          </w:p>
        </w:tc>
        <w:tc>
          <w:tcPr>
            <w:tcW w:w="1012" w:type="dxa"/>
          </w:tcPr>
          <w:p w:rsidR="00CE7FB0" w:rsidRDefault="00CE7FB0" w:rsidP="00CE7FB0">
            <w:pPr>
              <w:jc w:val="center"/>
              <w:rPr>
                <w:i/>
                <w:sz w:val="22"/>
              </w:rPr>
            </w:pPr>
            <w:r>
              <w:rPr>
                <w:i/>
                <w:sz w:val="22"/>
              </w:rPr>
              <w:t>19</w:t>
            </w:r>
          </w:p>
        </w:tc>
        <w:tc>
          <w:tcPr>
            <w:tcW w:w="1013" w:type="dxa"/>
          </w:tcPr>
          <w:p w:rsidR="00CE7FB0" w:rsidRDefault="00CE7FB0" w:rsidP="00CE7FB0">
            <w:pPr>
              <w:jc w:val="center"/>
              <w:rPr>
                <w:sz w:val="22"/>
              </w:rPr>
            </w:pPr>
            <w:r>
              <w:rPr>
                <w:sz w:val="22"/>
              </w:rPr>
              <w:t>71</w:t>
            </w:r>
          </w:p>
        </w:tc>
      </w:tr>
      <w:tr w:rsidR="00CE7FB0">
        <w:tblPrEx>
          <w:tblCellMar>
            <w:top w:w="0" w:type="dxa"/>
            <w:bottom w:w="0" w:type="dxa"/>
          </w:tblCellMar>
        </w:tblPrEx>
        <w:tc>
          <w:tcPr>
            <w:tcW w:w="3130" w:type="dxa"/>
          </w:tcPr>
          <w:p w:rsidR="00CE7FB0" w:rsidRDefault="00CE7FB0" w:rsidP="00CE7FB0">
            <w:pPr>
              <w:rPr>
                <w:b/>
                <w:sz w:val="22"/>
              </w:rPr>
            </w:pPr>
            <w:r>
              <w:rPr>
                <w:b/>
                <w:sz w:val="22"/>
              </w:rPr>
              <w:t>Zeer weinig</w:t>
            </w:r>
          </w:p>
        </w:tc>
        <w:tc>
          <w:tcPr>
            <w:tcW w:w="1012" w:type="dxa"/>
          </w:tcPr>
          <w:p w:rsidR="00CE7FB0" w:rsidRDefault="00CE7FB0" w:rsidP="00CE7FB0">
            <w:pPr>
              <w:jc w:val="center"/>
              <w:rPr>
                <w:sz w:val="22"/>
              </w:rPr>
            </w:pPr>
            <w:r>
              <w:rPr>
                <w:sz w:val="22"/>
              </w:rPr>
              <w:t>16</w:t>
            </w:r>
          </w:p>
        </w:tc>
        <w:tc>
          <w:tcPr>
            <w:tcW w:w="1013" w:type="dxa"/>
          </w:tcPr>
          <w:p w:rsidR="00CE7FB0" w:rsidRDefault="00CE7FB0" w:rsidP="00CE7FB0">
            <w:pPr>
              <w:jc w:val="center"/>
              <w:rPr>
                <w:sz w:val="22"/>
              </w:rPr>
            </w:pPr>
            <w:r>
              <w:rPr>
                <w:sz w:val="22"/>
              </w:rPr>
              <w:t>7</w:t>
            </w:r>
          </w:p>
        </w:tc>
        <w:tc>
          <w:tcPr>
            <w:tcW w:w="1012" w:type="dxa"/>
          </w:tcPr>
          <w:p w:rsidR="00CE7FB0" w:rsidRDefault="00CE7FB0" w:rsidP="00CE7FB0">
            <w:pPr>
              <w:jc w:val="center"/>
              <w:rPr>
                <w:i/>
                <w:sz w:val="22"/>
              </w:rPr>
            </w:pPr>
            <w:r>
              <w:rPr>
                <w:i/>
                <w:sz w:val="22"/>
              </w:rPr>
              <w:t>39</w:t>
            </w:r>
          </w:p>
        </w:tc>
        <w:tc>
          <w:tcPr>
            <w:tcW w:w="1013" w:type="dxa"/>
          </w:tcPr>
          <w:p w:rsidR="00CE7FB0" w:rsidRDefault="00CE7FB0" w:rsidP="00CE7FB0">
            <w:pPr>
              <w:jc w:val="center"/>
              <w:rPr>
                <w:sz w:val="22"/>
              </w:rPr>
            </w:pPr>
            <w:r>
              <w:rPr>
                <w:sz w:val="22"/>
              </w:rPr>
              <w:t>129</w:t>
            </w:r>
          </w:p>
        </w:tc>
        <w:tc>
          <w:tcPr>
            <w:tcW w:w="1012" w:type="dxa"/>
          </w:tcPr>
          <w:p w:rsidR="00CE7FB0" w:rsidRDefault="00CE7FB0" w:rsidP="00CE7FB0">
            <w:pPr>
              <w:jc w:val="center"/>
              <w:rPr>
                <w:i/>
                <w:sz w:val="22"/>
              </w:rPr>
            </w:pPr>
            <w:r>
              <w:rPr>
                <w:i/>
                <w:sz w:val="22"/>
              </w:rPr>
              <w:t>36</w:t>
            </w:r>
          </w:p>
        </w:tc>
        <w:tc>
          <w:tcPr>
            <w:tcW w:w="1013" w:type="dxa"/>
          </w:tcPr>
          <w:p w:rsidR="00CE7FB0" w:rsidRDefault="00CE7FB0" w:rsidP="00CE7FB0">
            <w:pPr>
              <w:jc w:val="center"/>
              <w:rPr>
                <w:sz w:val="22"/>
              </w:rPr>
            </w:pPr>
            <w:r>
              <w:rPr>
                <w:sz w:val="22"/>
              </w:rPr>
              <w:t>136</w:t>
            </w:r>
          </w:p>
        </w:tc>
      </w:tr>
      <w:tr w:rsidR="00CE7FB0">
        <w:tblPrEx>
          <w:tblCellMar>
            <w:top w:w="0" w:type="dxa"/>
            <w:bottom w:w="0" w:type="dxa"/>
          </w:tblCellMar>
        </w:tblPrEx>
        <w:tc>
          <w:tcPr>
            <w:tcW w:w="3130" w:type="dxa"/>
          </w:tcPr>
          <w:p w:rsidR="00CE7FB0" w:rsidRDefault="00CE7FB0" w:rsidP="00CE7FB0">
            <w:pPr>
              <w:rPr>
                <w:b/>
                <w:sz w:val="22"/>
              </w:rPr>
            </w:pPr>
            <w:r>
              <w:rPr>
                <w:b/>
                <w:sz w:val="22"/>
              </w:rPr>
              <w:t>Weet ik niet</w:t>
            </w:r>
          </w:p>
        </w:tc>
        <w:tc>
          <w:tcPr>
            <w:tcW w:w="1012" w:type="dxa"/>
          </w:tcPr>
          <w:p w:rsidR="00CE7FB0" w:rsidRDefault="00CE7FB0" w:rsidP="00CE7FB0">
            <w:pPr>
              <w:jc w:val="center"/>
              <w:rPr>
                <w:sz w:val="22"/>
              </w:rPr>
            </w:pPr>
            <w:r>
              <w:rPr>
                <w:sz w:val="22"/>
              </w:rPr>
              <w:t>27</w:t>
            </w:r>
          </w:p>
        </w:tc>
        <w:tc>
          <w:tcPr>
            <w:tcW w:w="1013" w:type="dxa"/>
          </w:tcPr>
          <w:p w:rsidR="00CE7FB0" w:rsidRDefault="00CE7FB0" w:rsidP="00CE7FB0">
            <w:pPr>
              <w:jc w:val="center"/>
              <w:rPr>
                <w:sz w:val="22"/>
              </w:rPr>
            </w:pPr>
            <w:r>
              <w:rPr>
                <w:sz w:val="22"/>
              </w:rPr>
              <w:t>12</w:t>
            </w:r>
          </w:p>
        </w:tc>
        <w:tc>
          <w:tcPr>
            <w:tcW w:w="1012" w:type="dxa"/>
          </w:tcPr>
          <w:p w:rsidR="00CE7FB0" w:rsidRDefault="00CE7FB0" w:rsidP="00CE7FB0">
            <w:pPr>
              <w:jc w:val="center"/>
              <w:rPr>
                <w:i/>
                <w:sz w:val="22"/>
              </w:rPr>
            </w:pPr>
            <w:r>
              <w:rPr>
                <w:i/>
                <w:sz w:val="22"/>
              </w:rPr>
              <w:t>23</w:t>
            </w:r>
          </w:p>
        </w:tc>
        <w:tc>
          <w:tcPr>
            <w:tcW w:w="1013" w:type="dxa"/>
          </w:tcPr>
          <w:p w:rsidR="00CE7FB0" w:rsidRDefault="00CE7FB0" w:rsidP="00CE7FB0">
            <w:pPr>
              <w:jc w:val="center"/>
              <w:rPr>
                <w:sz w:val="22"/>
              </w:rPr>
            </w:pPr>
            <w:r>
              <w:rPr>
                <w:sz w:val="22"/>
              </w:rPr>
              <w:t>78</w:t>
            </w:r>
          </w:p>
        </w:tc>
        <w:tc>
          <w:tcPr>
            <w:tcW w:w="1012" w:type="dxa"/>
          </w:tcPr>
          <w:p w:rsidR="00CE7FB0" w:rsidRDefault="00CE7FB0" w:rsidP="00CE7FB0">
            <w:pPr>
              <w:jc w:val="center"/>
              <w:rPr>
                <w:i/>
                <w:sz w:val="22"/>
              </w:rPr>
            </w:pPr>
            <w:r>
              <w:rPr>
                <w:i/>
                <w:sz w:val="22"/>
              </w:rPr>
              <w:t>24</w:t>
            </w:r>
          </w:p>
        </w:tc>
        <w:tc>
          <w:tcPr>
            <w:tcW w:w="1013" w:type="dxa"/>
          </w:tcPr>
          <w:p w:rsidR="00CE7FB0" w:rsidRDefault="00CE7FB0" w:rsidP="00CE7FB0">
            <w:pPr>
              <w:jc w:val="center"/>
              <w:rPr>
                <w:sz w:val="22"/>
              </w:rPr>
            </w:pPr>
            <w:r>
              <w:rPr>
                <w:sz w:val="22"/>
              </w:rPr>
              <w:t>90</w:t>
            </w:r>
          </w:p>
        </w:tc>
      </w:tr>
      <w:tr w:rsidR="00CE7FB0">
        <w:tblPrEx>
          <w:tblCellMar>
            <w:top w:w="0" w:type="dxa"/>
            <w:bottom w:w="0" w:type="dxa"/>
          </w:tblCellMar>
        </w:tblPrEx>
        <w:tc>
          <w:tcPr>
            <w:tcW w:w="3130" w:type="dxa"/>
          </w:tcPr>
          <w:p w:rsidR="00CE7FB0" w:rsidRDefault="00CE7FB0" w:rsidP="00CE7FB0">
            <w:pPr>
              <w:rPr>
                <w:b/>
                <w:sz w:val="22"/>
              </w:rPr>
            </w:pPr>
            <w:r>
              <w:rPr>
                <w:b/>
                <w:sz w:val="22"/>
              </w:rPr>
              <w:t>Totaal</w:t>
            </w:r>
          </w:p>
        </w:tc>
        <w:tc>
          <w:tcPr>
            <w:tcW w:w="1012" w:type="dxa"/>
          </w:tcPr>
          <w:p w:rsidR="00CE7FB0" w:rsidRDefault="00CE7FB0" w:rsidP="00CE7FB0">
            <w:pPr>
              <w:jc w:val="center"/>
              <w:rPr>
                <w:sz w:val="22"/>
              </w:rPr>
            </w:pPr>
            <w:r>
              <w:rPr>
                <w:sz w:val="22"/>
              </w:rPr>
              <w:t>100%</w:t>
            </w:r>
          </w:p>
        </w:tc>
        <w:tc>
          <w:tcPr>
            <w:tcW w:w="1013" w:type="dxa"/>
          </w:tcPr>
          <w:p w:rsidR="00CE7FB0" w:rsidRDefault="00CE7FB0" w:rsidP="00CE7FB0">
            <w:pPr>
              <w:jc w:val="center"/>
              <w:rPr>
                <w:sz w:val="22"/>
              </w:rPr>
            </w:pPr>
            <w:r>
              <w:rPr>
                <w:sz w:val="22"/>
              </w:rPr>
              <w:t>44</w:t>
            </w:r>
          </w:p>
        </w:tc>
        <w:tc>
          <w:tcPr>
            <w:tcW w:w="1012" w:type="dxa"/>
          </w:tcPr>
          <w:p w:rsidR="00CE7FB0" w:rsidRDefault="00CE7FB0" w:rsidP="00CE7FB0">
            <w:pPr>
              <w:jc w:val="center"/>
              <w:rPr>
                <w:sz w:val="22"/>
              </w:rPr>
            </w:pPr>
            <w:r>
              <w:rPr>
                <w:sz w:val="22"/>
              </w:rPr>
              <w:t>100%</w:t>
            </w:r>
          </w:p>
        </w:tc>
        <w:tc>
          <w:tcPr>
            <w:tcW w:w="1013" w:type="dxa"/>
          </w:tcPr>
          <w:p w:rsidR="00CE7FB0" w:rsidRDefault="00CE7FB0" w:rsidP="00CE7FB0">
            <w:pPr>
              <w:jc w:val="center"/>
              <w:rPr>
                <w:sz w:val="22"/>
              </w:rPr>
            </w:pPr>
            <w:r>
              <w:rPr>
                <w:sz w:val="22"/>
              </w:rPr>
              <w:t>334</w:t>
            </w:r>
          </w:p>
        </w:tc>
        <w:tc>
          <w:tcPr>
            <w:tcW w:w="1012" w:type="dxa"/>
          </w:tcPr>
          <w:p w:rsidR="00CE7FB0" w:rsidRDefault="00CE7FB0" w:rsidP="00CE7FB0">
            <w:pPr>
              <w:jc w:val="center"/>
              <w:rPr>
                <w:i/>
                <w:sz w:val="22"/>
              </w:rPr>
            </w:pPr>
            <w:r>
              <w:rPr>
                <w:i/>
                <w:sz w:val="22"/>
              </w:rPr>
              <w:t>100%</w:t>
            </w:r>
          </w:p>
        </w:tc>
        <w:tc>
          <w:tcPr>
            <w:tcW w:w="1013" w:type="dxa"/>
          </w:tcPr>
          <w:p w:rsidR="00CE7FB0" w:rsidRDefault="00CE7FB0" w:rsidP="00CE7FB0">
            <w:pPr>
              <w:jc w:val="center"/>
              <w:rPr>
                <w:sz w:val="22"/>
              </w:rPr>
            </w:pPr>
            <w:r>
              <w:rPr>
                <w:sz w:val="22"/>
              </w:rPr>
              <w:t>378</w:t>
            </w:r>
          </w:p>
        </w:tc>
      </w:tr>
    </w:tbl>
    <w:p w:rsidR="00CE7FB0" w:rsidRDefault="00CE7FB0" w:rsidP="00CE7FB0">
      <w:pPr>
        <w:rPr>
          <w:sz w:val="22"/>
        </w:rPr>
      </w:pPr>
    </w:p>
    <w:p w:rsidR="00CE7FB0" w:rsidRDefault="00CE7FB0" w:rsidP="00CE7FB0">
      <w:pPr>
        <w:rPr>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50"/>
        <w:gridCol w:w="1042"/>
        <w:gridCol w:w="1223"/>
        <w:gridCol w:w="1222"/>
        <w:gridCol w:w="1223"/>
        <w:gridCol w:w="1222"/>
        <w:gridCol w:w="1223"/>
      </w:tblGrid>
      <w:tr w:rsidR="00CE7FB0">
        <w:tblPrEx>
          <w:tblCellMar>
            <w:top w:w="0" w:type="dxa"/>
            <w:bottom w:w="0" w:type="dxa"/>
          </w:tblCellMar>
        </w:tblPrEx>
        <w:trPr>
          <w:cantSplit/>
        </w:trPr>
        <w:tc>
          <w:tcPr>
            <w:tcW w:w="9205" w:type="dxa"/>
            <w:gridSpan w:val="7"/>
          </w:tcPr>
          <w:p w:rsidR="00CE7FB0" w:rsidRDefault="00CE7FB0" w:rsidP="00CE7FB0">
            <w:pPr>
              <w:pStyle w:val="Plattetekst2"/>
              <w:rPr>
                <w:sz w:val="22"/>
              </w:rPr>
            </w:pPr>
            <w:r>
              <w:rPr>
                <w:sz w:val="22"/>
              </w:rPr>
              <w:t>Vraag:</w:t>
            </w:r>
          </w:p>
          <w:p w:rsidR="00CE7FB0" w:rsidRDefault="00CE7FB0" w:rsidP="00CE7FB0">
            <w:pPr>
              <w:rPr>
                <w:sz w:val="22"/>
              </w:rPr>
            </w:pPr>
            <w:r>
              <w:rPr>
                <w:sz w:val="22"/>
              </w:rPr>
              <w:t>Kwam de politie vaak genoeg bij u door de straat ?</w:t>
            </w:r>
          </w:p>
          <w:p w:rsidR="00CE7FB0" w:rsidRDefault="00CE7FB0" w:rsidP="00CE7FB0">
            <w:pPr>
              <w:rPr>
                <w:sz w:val="22"/>
              </w:rPr>
            </w:pPr>
          </w:p>
        </w:tc>
      </w:tr>
      <w:tr w:rsidR="00CE7FB0">
        <w:tblPrEx>
          <w:tblCellMar>
            <w:top w:w="0" w:type="dxa"/>
            <w:bottom w:w="0" w:type="dxa"/>
          </w:tblCellMar>
        </w:tblPrEx>
        <w:trPr>
          <w:cantSplit/>
        </w:trPr>
        <w:tc>
          <w:tcPr>
            <w:tcW w:w="2050" w:type="dxa"/>
          </w:tcPr>
          <w:p w:rsidR="00CE7FB0" w:rsidRDefault="00CE7FB0" w:rsidP="00CE7FB0">
            <w:pPr>
              <w:rPr>
                <w:b/>
                <w:sz w:val="22"/>
              </w:rPr>
            </w:pPr>
          </w:p>
        </w:tc>
        <w:tc>
          <w:tcPr>
            <w:tcW w:w="2265" w:type="dxa"/>
            <w:gridSpan w:val="2"/>
          </w:tcPr>
          <w:p w:rsidR="00CE7FB0" w:rsidRDefault="00CE7FB0" w:rsidP="00CE7FB0">
            <w:pPr>
              <w:jc w:val="center"/>
              <w:rPr>
                <w:b/>
                <w:sz w:val="22"/>
              </w:rPr>
            </w:pPr>
            <w:r>
              <w:rPr>
                <w:b/>
                <w:sz w:val="22"/>
              </w:rPr>
              <w:t>Hattem centrum</w:t>
            </w:r>
          </w:p>
        </w:tc>
        <w:tc>
          <w:tcPr>
            <w:tcW w:w="2445" w:type="dxa"/>
            <w:gridSpan w:val="2"/>
          </w:tcPr>
          <w:p w:rsidR="00CE7FB0" w:rsidRDefault="00CE7FB0" w:rsidP="00CE7FB0">
            <w:pPr>
              <w:jc w:val="center"/>
              <w:rPr>
                <w:b/>
                <w:sz w:val="22"/>
              </w:rPr>
            </w:pPr>
            <w:r>
              <w:rPr>
                <w:b/>
                <w:sz w:val="22"/>
              </w:rPr>
              <w:t>Hattem</w:t>
            </w:r>
          </w:p>
        </w:tc>
        <w:tc>
          <w:tcPr>
            <w:tcW w:w="2445" w:type="dxa"/>
            <w:gridSpan w:val="2"/>
          </w:tcPr>
          <w:p w:rsidR="00CE7FB0" w:rsidRDefault="00CE7FB0" w:rsidP="00CE7FB0">
            <w:pPr>
              <w:jc w:val="center"/>
              <w:rPr>
                <w:b/>
                <w:sz w:val="22"/>
              </w:rPr>
            </w:pPr>
            <w:r>
              <w:rPr>
                <w:b/>
                <w:sz w:val="22"/>
              </w:rPr>
              <w:t>Totaal</w:t>
            </w:r>
          </w:p>
        </w:tc>
      </w:tr>
      <w:tr w:rsidR="00CE7FB0">
        <w:tblPrEx>
          <w:tblCellMar>
            <w:top w:w="0" w:type="dxa"/>
            <w:bottom w:w="0" w:type="dxa"/>
          </w:tblCellMar>
        </w:tblPrEx>
        <w:tc>
          <w:tcPr>
            <w:tcW w:w="2050" w:type="dxa"/>
          </w:tcPr>
          <w:p w:rsidR="00CE7FB0" w:rsidRDefault="00CE7FB0" w:rsidP="00CE7FB0">
            <w:pPr>
              <w:rPr>
                <w:b/>
                <w:sz w:val="22"/>
              </w:rPr>
            </w:pPr>
          </w:p>
        </w:tc>
        <w:tc>
          <w:tcPr>
            <w:tcW w:w="1042" w:type="dxa"/>
          </w:tcPr>
          <w:p w:rsidR="00CE7FB0" w:rsidRDefault="00CE7FB0" w:rsidP="00CE7FB0">
            <w:pPr>
              <w:jc w:val="center"/>
              <w:rPr>
                <w:b/>
                <w:i/>
                <w:sz w:val="22"/>
              </w:rPr>
            </w:pPr>
            <w:r>
              <w:rPr>
                <w:b/>
                <w:i/>
                <w:sz w:val="22"/>
              </w:rPr>
              <w:t>%</w:t>
            </w:r>
          </w:p>
        </w:tc>
        <w:tc>
          <w:tcPr>
            <w:tcW w:w="1223" w:type="dxa"/>
          </w:tcPr>
          <w:p w:rsidR="00CE7FB0" w:rsidRDefault="00CE7FB0" w:rsidP="00CE7FB0">
            <w:pPr>
              <w:jc w:val="center"/>
              <w:rPr>
                <w:b/>
                <w:sz w:val="22"/>
              </w:rPr>
            </w:pPr>
          </w:p>
        </w:tc>
        <w:tc>
          <w:tcPr>
            <w:tcW w:w="1222" w:type="dxa"/>
          </w:tcPr>
          <w:p w:rsidR="00CE7FB0" w:rsidRDefault="00CE7FB0" w:rsidP="00CE7FB0">
            <w:pPr>
              <w:jc w:val="center"/>
              <w:rPr>
                <w:b/>
                <w:i/>
                <w:sz w:val="22"/>
              </w:rPr>
            </w:pPr>
            <w:r>
              <w:rPr>
                <w:b/>
                <w:i/>
                <w:sz w:val="22"/>
              </w:rPr>
              <w:t>%</w:t>
            </w:r>
          </w:p>
        </w:tc>
        <w:tc>
          <w:tcPr>
            <w:tcW w:w="1223" w:type="dxa"/>
          </w:tcPr>
          <w:p w:rsidR="00CE7FB0" w:rsidRDefault="00CE7FB0" w:rsidP="00CE7FB0">
            <w:pPr>
              <w:jc w:val="center"/>
              <w:rPr>
                <w:b/>
                <w:sz w:val="22"/>
              </w:rPr>
            </w:pPr>
          </w:p>
        </w:tc>
        <w:tc>
          <w:tcPr>
            <w:tcW w:w="1222" w:type="dxa"/>
          </w:tcPr>
          <w:p w:rsidR="00CE7FB0" w:rsidRDefault="00CE7FB0" w:rsidP="00CE7FB0">
            <w:pPr>
              <w:jc w:val="center"/>
              <w:rPr>
                <w:b/>
                <w:i/>
                <w:sz w:val="22"/>
              </w:rPr>
            </w:pPr>
            <w:r>
              <w:rPr>
                <w:b/>
                <w:i/>
                <w:sz w:val="22"/>
              </w:rPr>
              <w:t>%</w:t>
            </w:r>
          </w:p>
        </w:tc>
        <w:tc>
          <w:tcPr>
            <w:tcW w:w="1223" w:type="dxa"/>
          </w:tcPr>
          <w:p w:rsidR="00CE7FB0" w:rsidRDefault="00CE7FB0" w:rsidP="00CE7FB0">
            <w:pPr>
              <w:jc w:val="center"/>
              <w:rPr>
                <w:sz w:val="22"/>
              </w:rPr>
            </w:pPr>
          </w:p>
        </w:tc>
      </w:tr>
      <w:tr w:rsidR="00CE7FB0">
        <w:tblPrEx>
          <w:tblCellMar>
            <w:top w:w="0" w:type="dxa"/>
            <w:bottom w:w="0" w:type="dxa"/>
          </w:tblCellMar>
        </w:tblPrEx>
        <w:tc>
          <w:tcPr>
            <w:tcW w:w="2050" w:type="dxa"/>
          </w:tcPr>
          <w:p w:rsidR="00CE7FB0" w:rsidRDefault="00CE7FB0" w:rsidP="00CE7FB0">
            <w:pPr>
              <w:rPr>
                <w:b/>
                <w:sz w:val="22"/>
              </w:rPr>
            </w:pPr>
            <w:r>
              <w:rPr>
                <w:b/>
                <w:sz w:val="22"/>
              </w:rPr>
              <w:t xml:space="preserve">Ja </w:t>
            </w:r>
          </w:p>
        </w:tc>
        <w:tc>
          <w:tcPr>
            <w:tcW w:w="1042" w:type="dxa"/>
          </w:tcPr>
          <w:p w:rsidR="00CE7FB0" w:rsidRDefault="00CE7FB0" w:rsidP="00CE7FB0">
            <w:pPr>
              <w:jc w:val="center"/>
              <w:rPr>
                <w:i/>
                <w:sz w:val="22"/>
              </w:rPr>
            </w:pPr>
            <w:r>
              <w:rPr>
                <w:i/>
                <w:sz w:val="22"/>
              </w:rPr>
              <w:t>18</w:t>
            </w:r>
          </w:p>
        </w:tc>
        <w:tc>
          <w:tcPr>
            <w:tcW w:w="1223" w:type="dxa"/>
          </w:tcPr>
          <w:p w:rsidR="00CE7FB0" w:rsidRDefault="00CE7FB0" w:rsidP="00CE7FB0">
            <w:pPr>
              <w:jc w:val="center"/>
              <w:rPr>
                <w:sz w:val="22"/>
              </w:rPr>
            </w:pPr>
            <w:r>
              <w:rPr>
                <w:sz w:val="22"/>
              </w:rPr>
              <w:t>8</w:t>
            </w:r>
          </w:p>
        </w:tc>
        <w:tc>
          <w:tcPr>
            <w:tcW w:w="1222" w:type="dxa"/>
          </w:tcPr>
          <w:p w:rsidR="00CE7FB0" w:rsidRDefault="00CE7FB0" w:rsidP="00CE7FB0">
            <w:pPr>
              <w:jc w:val="center"/>
              <w:rPr>
                <w:i/>
                <w:sz w:val="22"/>
              </w:rPr>
            </w:pPr>
            <w:r>
              <w:rPr>
                <w:i/>
                <w:sz w:val="22"/>
              </w:rPr>
              <w:t>16</w:t>
            </w:r>
          </w:p>
        </w:tc>
        <w:tc>
          <w:tcPr>
            <w:tcW w:w="1223" w:type="dxa"/>
          </w:tcPr>
          <w:p w:rsidR="00CE7FB0" w:rsidRDefault="00CE7FB0" w:rsidP="00CE7FB0">
            <w:pPr>
              <w:jc w:val="center"/>
              <w:rPr>
                <w:sz w:val="22"/>
              </w:rPr>
            </w:pPr>
            <w:r>
              <w:rPr>
                <w:sz w:val="22"/>
              </w:rPr>
              <w:t>52</w:t>
            </w:r>
          </w:p>
        </w:tc>
        <w:tc>
          <w:tcPr>
            <w:tcW w:w="1222" w:type="dxa"/>
          </w:tcPr>
          <w:p w:rsidR="00CE7FB0" w:rsidRDefault="00CE7FB0" w:rsidP="00CE7FB0">
            <w:pPr>
              <w:jc w:val="center"/>
              <w:rPr>
                <w:i/>
                <w:sz w:val="22"/>
              </w:rPr>
            </w:pPr>
            <w:r>
              <w:rPr>
                <w:i/>
                <w:sz w:val="22"/>
              </w:rPr>
              <w:t>16</w:t>
            </w:r>
          </w:p>
        </w:tc>
        <w:tc>
          <w:tcPr>
            <w:tcW w:w="1223" w:type="dxa"/>
          </w:tcPr>
          <w:p w:rsidR="00CE7FB0" w:rsidRDefault="00CE7FB0" w:rsidP="00CE7FB0">
            <w:pPr>
              <w:jc w:val="center"/>
              <w:rPr>
                <w:sz w:val="22"/>
              </w:rPr>
            </w:pPr>
            <w:r>
              <w:rPr>
                <w:sz w:val="22"/>
              </w:rPr>
              <w:t>60</w:t>
            </w:r>
          </w:p>
        </w:tc>
      </w:tr>
      <w:tr w:rsidR="00CE7FB0">
        <w:tblPrEx>
          <w:tblCellMar>
            <w:top w:w="0" w:type="dxa"/>
            <w:bottom w:w="0" w:type="dxa"/>
          </w:tblCellMar>
        </w:tblPrEx>
        <w:tc>
          <w:tcPr>
            <w:tcW w:w="2050" w:type="dxa"/>
          </w:tcPr>
          <w:p w:rsidR="00CE7FB0" w:rsidRDefault="00CE7FB0" w:rsidP="00CE7FB0">
            <w:pPr>
              <w:rPr>
                <w:b/>
                <w:sz w:val="22"/>
              </w:rPr>
            </w:pPr>
            <w:r>
              <w:rPr>
                <w:b/>
                <w:sz w:val="22"/>
              </w:rPr>
              <w:t>Nee, te vaak</w:t>
            </w:r>
          </w:p>
        </w:tc>
        <w:tc>
          <w:tcPr>
            <w:tcW w:w="1042" w:type="dxa"/>
          </w:tcPr>
          <w:p w:rsidR="00CE7FB0" w:rsidRDefault="00CE7FB0" w:rsidP="00CE7FB0">
            <w:pPr>
              <w:jc w:val="center"/>
              <w:rPr>
                <w:i/>
                <w:sz w:val="22"/>
              </w:rPr>
            </w:pPr>
            <w:r>
              <w:rPr>
                <w:i/>
                <w:sz w:val="22"/>
              </w:rPr>
              <w:t>2</w:t>
            </w:r>
          </w:p>
        </w:tc>
        <w:tc>
          <w:tcPr>
            <w:tcW w:w="1223" w:type="dxa"/>
          </w:tcPr>
          <w:p w:rsidR="00CE7FB0" w:rsidRDefault="00CE7FB0" w:rsidP="00CE7FB0">
            <w:pPr>
              <w:jc w:val="center"/>
              <w:rPr>
                <w:sz w:val="22"/>
              </w:rPr>
            </w:pPr>
            <w:r>
              <w:rPr>
                <w:sz w:val="22"/>
              </w:rPr>
              <w:t>1</w:t>
            </w:r>
          </w:p>
        </w:tc>
        <w:tc>
          <w:tcPr>
            <w:tcW w:w="1222" w:type="dxa"/>
          </w:tcPr>
          <w:p w:rsidR="00CE7FB0" w:rsidRDefault="00CE7FB0" w:rsidP="00CE7FB0">
            <w:pPr>
              <w:jc w:val="center"/>
              <w:rPr>
                <w:i/>
                <w:sz w:val="22"/>
              </w:rPr>
            </w:pPr>
            <w:r>
              <w:rPr>
                <w:i/>
                <w:sz w:val="22"/>
              </w:rPr>
              <w:t>2</w:t>
            </w:r>
          </w:p>
        </w:tc>
        <w:tc>
          <w:tcPr>
            <w:tcW w:w="1223" w:type="dxa"/>
          </w:tcPr>
          <w:p w:rsidR="00CE7FB0" w:rsidRDefault="00CE7FB0" w:rsidP="00CE7FB0">
            <w:pPr>
              <w:jc w:val="center"/>
              <w:rPr>
                <w:sz w:val="22"/>
              </w:rPr>
            </w:pPr>
            <w:r>
              <w:rPr>
                <w:sz w:val="22"/>
              </w:rPr>
              <w:t>6</w:t>
            </w:r>
          </w:p>
        </w:tc>
        <w:tc>
          <w:tcPr>
            <w:tcW w:w="1222" w:type="dxa"/>
          </w:tcPr>
          <w:p w:rsidR="00CE7FB0" w:rsidRDefault="00CE7FB0" w:rsidP="00CE7FB0">
            <w:pPr>
              <w:jc w:val="center"/>
              <w:rPr>
                <w:i/>
                <w:sz w:val="22"/>
              </w:rPr>
            </w:pPr>
            <w:r>
              <w:rPr>
                <w:i/>
                <w:sz w:val="22"/>
              </w:rPr>
              <w:t>2</w:t>
            </w:r>
          </w:p>
        </w:tc>
        <w:tc>
          <w:tcPr>
            <w:tcW w:w="1223" w:type="dxa"/>
          </w:tcPr>
          <w:p w:rsidR="00CE7FB0" w:rsidRDefault="00CE7FB0" w:rsidP="00CE7FB0">
            <w:pPr>
              <w:jc w:val="center"/>
              <w:rPr>
                <w:sz w:val="22"/>
              </w:rPr>
            </w:pPr>
            <w:r>
              <w:rPr>
                <w:sz w:val="22"/>
              </w:rPr>
              <w:t>7</w:t>
            </w:r>
          </w:p>
        </w:tc>
      </w:tr>
      <w:tr w:rsidR="00CE7FB0">
        <w:tblPrEx>
          <w:tblCellMar>
            <w:top w:w="0" w:type="dxa"/>
            <w:bottom w:w="0" w:type="dxa"/>
          </w:tblCellMar>
        </w:tblPrEx>
        <w:tc>
          <w:tcPr>
            <w:tcW w:w="2050" w:type="dxa"/>
          </w:tcPr>
          <w:p w:rsidR="00CE7FB0" w:rsidRDefault="00CE7FB0" w:rsidP="00CE7FB0">
            <w:pPr>
              <w:rPr>
                <w:b/>
                <w:sz w:val="22"/>
              </w:rPr>
            </w:pPr>
            <w:r>
              <w:rPr>
                <w:b/>
                <w:sz w:val="22"/>
              </w:rPr>
              <w:t>Nee, te weinig</w:t>
            </w:r>
          </w:p>
        </w:tc>
        <w:tc>
          <w:tcPr>
            <w:tcW w:w="1042" w:type="dxa"/>
          </w:tcPr>
          <w:p w:rsidR="00CE7FB0" w:rsidRDefault="00CE7FB0" w:rsidP="00CE7FB0">
            <w:pPr>
              <w:jc w:val="center"/>
              <w:rPr>
                <w:i/>
                <w:sz w:val="22"/>
              </w:rPr>
            </w:pPr>
            <w:r>
              <w:rPr>
                <w:i/>
                <w:sz w:val="22"/>
              </w:rPr>
              <w:t>39</w:t>
            </w:r>
          </w:p>
        </w:tc>
        <w:tc>
          <w:tcPr>
            <w:tcW w:w="1223" w:type="dxa"/>
          </w:tcPr>
          <w:p w:rsidR="00CE7FB0" w:rsidRDefault="00CE7FB0" w:rsidP="00CE7FB0">
            <w:pPr>
              <w:jc w:val="center"/>
              <w:rPr>
                <w:sz w:val="22"/>
              </w:rPr>
            </w:pPr>
            <w:r>
              <w:rPr>
                <w:sz w:val="22"/>
              </w:rPr>
              <w:t>17</w:t>
            </w:r>
          </w:p>
        </w:tc>
        <w:tc>
          <w:tcPr>
            <w:tcW w:w="1222" w:type="dxa"/>
          </w:tcPr>
          <w:p w:rsidR="00CE7FB0" w:rsidRDefault="00CE7FB0" w:rsidP="00CE7FB0">
            <w:pPr>
              <w:jc w:val="center"/>
              <w:rPr>
                <w:i/>
                <w:sz w:val="22"/>
              </w:rPr>
            </w:pPr>
            <w:r>
              <w:rPr>
                <w:i/>
                <w:sz w:val="22"/>
              </w:rPr>
              <w:t>51</w:t>
            </w:r>
          </w:p>
        </w:tc>
        <w:tc>
          <w:tcPr>
            <w:tcW w:w="1223" w:type="dxa"/>
          </w:tcPr>
          <w:p w:rsidR="00CE7FB0" w:rsidRDefault="00CE7FB0" w:rsidP="00CE7FB0">
            <w:pPr>
              <w:jc w:val="center"/>
              <w:rPr>
                <w:sz w:val="22"/>
              </w:rPr>
            </w:pPr>
            <w:r>
              <w:rPr>
                <w:sz w:val="22"/>
              </w:rPr>
              <w:t>169</w:t>
            </w:r>
          </w:p>
        </w:tc>
        <w:tc>
          <w:tcPr>
            <w:tcW w:w="1222" w:type="dxa"/>
          </w:tcPr>
          <w:p w:rsidR="00CE7FB0" w:rsidRDefault="00CE7FB0" w:rsidP="00CE7FB0">
            <w:pPr>
              <w:jc w:val="center"/>
              <w:rPr>
                <w:i/>
                <w:sz w:val="22"/>
              </w:rPr>
            </w:pPr>
            <w:r>
              <w:rPr>
                <w:i/>
                <w:sz w:val="22"/>
              </w:rPr>
              <w:t>49</w:t>
            </w:r>
          </w:p>
        </w:tc>
        <w:tc>
          <w:tcPr>
            <w:tcW w:w="1223" w:type="dxa"/>
          </w:tcPr>
          <w:p w:rsidR="00CE7FB0" w:rsidRDefault="00CE7FB0" w:rsidP="00CE7FB0">
            <w:pPr>
              <w:jc w:val="center"/>
              <w:rPr>
                <w:sz w:val="22"/>
              </w:rPr>
            </w:pPr>
            <w:r>
              <w:rPr>
                <w:sz w:val="22"/>
              </w:rPr>
              <w:t>186</w:t>
            </w:r>
          </w:p>
        </w:tc>
      </w:tr>
      <w:tr w:rsidR="00CE7FB0">
        <w:tblPrEx>
          <w:tblCellMar>
            <w:top w:w="0" w:type="dxa"/>
            <w:bottom w:w="0" w:type="dxa"/>
          </w:tblCellMar>
        </w:tblPrEx>
        <w:tc>
          <w:tcPr>
            <w:tcW w:w="2050" w:type="dxa"/>
          </w:tcPr>
          <w:p w:rsidR="00CE7FB0" w:rsidRDefault="00CE7FB0" w:rsidP="00CE7FB0">
            <w:pPr>
              <w:rPr>
                <w:b/>
                <w:sz w:val="22"/>
              </w:rPr>
            </w:pPr>
            <w:r>
              <w:rPr>
                <w:b/>
                <w:sz w:val="22"/>
              </w:rPr>
              <w:t>Weet ik niet</w:t>
            </w:r>
          </w:p>
        </w:tc>
        <w:tc>
          <w:tcPr>
            <w:tcW w:w="1042" w:type="dxa"/>
          </w:tcPr>
          <w:p w:rsidR="00CE7FB0" w:rsidRDefault="00CE7FB0" w:rsidP="00CE7FB0">
            <w:pPr>
              <w:jc w:val="center"/>
              <w:rPr>
                <w:i/>
                <w:sz w:val="22"/>
              </w:rPr>
            </w:pPr>
            <w:r>
              <w:rPr>
                <w:i/>
                <w:sz w:val="22"/>
              </w:rPr>
              <w:t>41</w:t>
            </w:r>
          </w:p>
        </w:tc>
        <w:tc>
          <w:tcPr>
            <w:tcW w:w="1223" w:type="dxa"/>
          </w:tcPr>
          <w:p w:rsidR="00CE7FB0" w:rsidRDefault="00CE7FB0" w:rsidP="00CE7FB0">
            <w:pPr>
              <w:jc w:val="center"/>
              <w:rPr>
                <w:sz w:val="22"/>
              </w:rPr>
            </w:pPr>
            <w:r>
              <w:rPr>
                <w:sz w:val="22"/>
              </w:rPr>
              <w:t>18</w:t>
            </w:r>
          </w:p>
        </w:tc>
        <w:tc>
          <w:tcPr>
            <w:tcW w:w="1222" w:type="dxa"/>
          </w:tcPr>
          <w:p w:rsidR="00CE7FB0" w:rsidRDefault="00CE7FB0" w:rsidP="00CE7FB0">
            <w:pPr>
              <w:jc w:val="center"/>
              <w:rPr>
                <w:i/>
                <w:sz w:val="22"/>
              </w:rPr>
            </w:pPr>
            <w:r>
              <w:rPr>
                <w:i/>
                <w:sz w:val="22"/>
              </w:rPr>
              <w:t>32</w:t>
            </w:r>
          </w:p>
        </w:tc>
        <w:tc>
          <w:tcPr>
            <w:tcW w:w="1223" w:type="dxa"/>
          </w:tcPr>
          <w:p w:rsidR="00CE7FB0" w:rsidRDefault="00CE7FB0" w:rsidP="00CE7FB0">
            <w:pPr>
              <w:jc w:val="center"/>
              <w:rPr>
                <w:sz w:val="22"/>
              </w:rPr>
            </w:pPr>
            <w:r>
              <w:rPr>
                <w:sz w:val="22"/>
              </w:rPr>
              <w:t>107</w:t>
            </w:r>
          </w:p>
        </w:tc>
        <w:tc>
          <w:tcPr>
            <w:tcW w:w="1222" w:type="dxa"/>
          </w:tcPr>
          <w:p w:rsidR="00CE7FB0" w:rsidRDefault="00CE7FB0" w:rsidP="00CE7FB0">
            <w:pPr>
              <w:jc w:val="center"/>
              <w:rPr>
                <w:i/>
                <w:sz w:val="22"/>
              </w:rPr>
            </w:pPr>
            <w:r>
              <w:rPr>
                <w:i/>
                <w:sz w:val="22"/>
              </w:rPr>
              <w:t>33</w:t>
            </w:r>
          </w:p>
        </w:tc>
        <w:tc>
          <w:tcPr>
            <w:tcW w:w="1223" w:type="dxa"/>
          </w:tcPr>
          <w:p w:rsidR="00CE7FB0" w:rsidRDefault="00CE7FB0" w:rsidP="00CE7FB0">
            <w:pPr>
              <w:jc w:val="center"/>
              <w:rPr>
                <w:sz w:val="22"/>
              </w:rPr>
            </w:pPr>
            <w:r>
              <w:rPr>
                <w:sz w:val="22"/>
              </w:rPr>
              <w:t>125</w:t>
            </w:r>
          </w:p>
        </w:tc>
      </w:tr>
      <w:tr w:rsidR="00CE7FB0">
        <w:tblPrEx>
          <w:tblCellMar>
            <w:top w:w="0" w:type="dxa"/>
            <w:bottom w:w="0" w:type="dxa"/>
          </w:tblCellMar>
        </w:tblPrEx>
        <w:tc>
          <w:tcPr>
            <w:tcW w:w="2050" w:type="dxa"/>
          </w:tcPr>
          <w:p w:rsidR="00CE7FB0" w:rsidRDefault="00CE7FB0" w:rsidP="00CE7FB0">
            <w:pPr>
              <w:rPr>
                <w:b/>
                <w:sz w:val="22"/>
              </w:rPr>
            </w:pPr>
            <w:r>
              <w:rPr>
                <w:b/>
                <w:sz w:val="22"/>
              </w:rPr>
              <w:t xml:space="preserve">Totaal </w:t>
            </w:r>
          </w:p>
        </w:tc>
        <w:tc>
          <w:tcPr>
            <w:tcW w:w="1042" w:type="dxa"/>
          </w:tcPr>
          <w:p w:rsidR="00CE7FB0" w:rsidRDefault="00CE7FB0" w:rsidP="00CE7FB0">
            <w:pPr>
              <w:jc w:val="center"/>
              <w:rPr>
                <w:i/>
                <w:sz w:val="22"/>
              </w:rPr>
            </w:pPr>
            <w:r>
              <w:rPr>
                <w:i/>
                <w:sz w:val="22"/>
              </w:rPr>
              <w:t>100%</w:t>
            </w:r>
          </w:p>
        </w:tc>
        <w:tc>
          <w:tcPr>
            <w:tcW w:w="1223" w:type="dxa"/>
          </w:tcPr>
          <w:p w:rsidR="00CE7FB0" w:rsidRDefault="00CE7FB0" w:rsidP="00CE7FB0">
            <w:pPr>
              <w:jc w:val="center"/>
              <w:rPr>
                <w:sz w:val="22"/>
              </w:rPr>
            </w:pPr>
            <w:r>
              <w:rPr>
                <w:sz w:val="22"/>
              </w:rPr>
              <w:t>44</w:t>
            </w:r>
          </w:p>
        </w:tc>
        <w:tc>
          <w:tcPr>
            <w:tcW w:w="1222" w:type="dxa"/>
          </w:tcPr>
          <w:p w:rsidR="00CE7FB0" w:rsidRDefault="00CE7FB0" w:rsidP="00CE7FB0">
            <w:pPr>
              <w:jc w:val="center"/>
              <w:rPr>
                <w:i/>
                <w:sz w:val="22"/>
              </w:rPr>
            </w:pPr>
            <w:r>
              <w:rPr>
                <w:i/>
                <w:sz w:val="22"/>
              </w:rPr>
              <w:t>100%</w:t>
            </w:r>
          </w:p>
        </w:tc>
        <w:tc>
          <w:tcPr>
            <w:tcW w:w="1223" w:type="dxa"/>
          </w:tcPr>
          <w:p w:rsidR="00CE7FB0" w:rsidRDefault="00CE7FB0" w:rsidP="00CE7FB0">
            <w:pPr>
              <w:jc w:val="center"/>
              <w:rPr>
                <w:sz w:val="22"/>
              </w:rPr>
            </w:pPr>
            <w:r>
              <w:rPr>
                <w:sz w:val="22"/>
              </w:rPr>
              <w:t>334</w:t>
            </w:r>
          </w:p>
        </w:tc>
        <w:tc>
          <w:tcPr>
            <w:tcW w:w="1222" w:type="dxa"/>
          </w:tcPr>
          <w:p w:rsidR="00CE7FB0" w:rsidRDefault="00CE7FB0" w:rsidP="00CE7FB0">
            <w:pPr>
              <w:jc w:val="center"/>
              <w:rPr>
                <w:i/>
                <w:sz w:val="22"/>
              </w:rPr>
            </w:pPr>
            <w:r>
              <w:rPr>
                <w:i/>
                <w:sz w:val="22"/>
              </w:rPr>
              <w:t>100%</w:t>
            </w:r>
          </w:p>
        </w:tc>
        <w:tc>
          <w:tcPr>
            <w:tcW w:w="1223" w:type="dxa"/>
          </w:tcPr>
          <w:p w:rsidR="00CE7FB0" w:rsidRDefault="00CE7FB0" w:rsidP="00CE7FB0">
            <w:pPr>
              <w:jc w:val="center"/>
              <w:rPr>
                <w:sz w:val="22"/>
              </w:rPr>
            </w:pPr>
            <w:r>
              <w:rPr>
                <w:sz w:val="22"/>
              </w:rPr>
              <w:t>378</w:t>
            </w:r>
          </w:p>
        </w:tc>
      </w:tr>
    </w:tbl>
    <w:p w:rsidR="00CE7FB0" w:rsidRDefault="00CE7FB0" w:rsidP="00CE7FB0">
      <w:pPr>
        <w:pStyle w:val="Voettekst"/>
        <w:tabs>
          <w:tab w:val="clear" w:pos="4536"/>
          <w:tab w:val="clear" w:pos="9072"/>
        </w:tabs>
        <w:rPr>
          <w:sz w:val="22"/>
        </w:rPr>
      </w:pPr>
    </w:p>
    <w:p w:rsidR="00CE7FB0" w:rsidRDefault="00CE7FB0" w:rsidP="00CE7FB0">
      <w:r>
        <w:br w:type="page"/>
      </w:r>
    </w:p>
    <w:p w:rsidR="00CE7FB0" w:rsidRDefault="00CE7FB0" w:rsidP="00CE7FB0">
      <w:pPr>
        <w:pStyle w:val="Kop1"/>
      </w:pPr>
      <w:bookmarkStart w:id="281" w:name="_Toc522073357"/>
      <w:r>
        <w:t>13.</w:t>
      </w:r>
      <w:r>
        <w:tab/>
        <w:t>OVERZICHT MELDINGEN INFECTIEZIEKTEN</w:t>
      </w:r>
      <w:bookmarkEnd w:id="281"/>
    </w:p>
    <w:p w:rsidR="00CE7FB0" w:rsidRDefault="00CE7FB0" w:rsidP="00CE7FB0">
      <w:pPr>
        <w:pStyle w:val="Kop4"/>
      </w:pPr>
      <w:r>
        <w:t>(Regio IJssel-Vecht, 1999)</w:t>
      </w:r>
    </w:p>
    <w:p w:rsidR="00CE7FB0" w:rsidRDefault="00CE7FB0" w:rsidP="00CE7FB0"/>
    <w:p w:rsidR="00CE7FB0" w:rsidRDefault="00CE7FB0" w:rsidP="00CE7FB0">
      <w:r>
        <w:t>Aangifte infectieziekten naar de meest voorkomende besmettingsbron en onderverdeeld naar de voornaamste besmettingsweg:</w:t>
      </w:r>
    </w:p>
    <w:p w:rsidR="00CE7FB0" w:rsidRDefault="00CE7FB0" w:rsidP="00CE7FB0"/>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30"/>
        <w:gridCol w:w="1800"/>
        <w:gridCol w:w="2160"/>
        <w:gridCol w:w="1035"/>
        <w:gridCol w:w="1035"/>
        <w:gridCol w:w="1035"/>
        <w:gridCol w:w="1035"/>
      </w:tblGrid>
      <w:tr w:rsidR="00CE7FB0">
        <w:tblPrEx>
          <w:tblCellMar>
            <w:top w:w="0" w:type="dxa"/>
            <w:bottom w:w="0" w:type="dxa"/>
          </w:tblCellMar>
        </w:tblPrEx>
        <w:tc>
          <w:tcPr>
            <w:tcW w:w="1330" w:type="dxa"/>
            <w:vAlign w:val="center"/>
          </w:tcPr>
          <w:p w:rsidR="00CE7FB0" w:rsidRDefault="00CE7FB0" w:rsidP="00CE7FB0">
            <w:pPr>
              <w:rPr>
                <w:b/>
              </w:rPr>
            </w:pPr>
            <w:r>
              <w:rPr>
                <w:b/>
              </w:rPr>
              <w:t>Bron</w:t>
            </w:r>
          </w:p>
        </w:tc>
        <w:tc>
          <w:tcPr>
            <w:tcW w:w="1800" w:type="dxa"/>
            <w:vAlign w:val="center"/>
          </w:tcPr>
          <w:p w:rsidR="00CE7FB0" w:rsidRDefault="00CE7FB0" w:rsidP="00CE7FB0">
            <w:pPr>
              <w:rPr>
                <w:b/>
              </w:rPr>
            </w:pPr>
            <w:r>
              <w:rPr>
                <w:b/>
              </w:rPr>
              <w:t>Besmettingsweg</w:t>
            </w:r>
          </w:p>
        </w:tc>
        <w:tc>
          <w:tcPr>
            <w:tcW w:w="2160" w:type="dxa"/>
            <w:vAlign w:val="center"/>
          </w:tcPr>
          <w:p w:rsidR="00CE7FB0" w:rsidRDefault="00CE7FB0" w:rsidP="00CE7FB0">
            <w:pPr>
              <w:rPr>
                <w:b/>
              </w:rPr>
            </w:pPr>
            <w:r>
              <w:rPr>
                <w:b/>
              </w:rPr>
              <w:t>Ziekte</w:t>
            </w:r>
          </w:p>
        </w:tc>
        <w:tc>
          <w:tcPr>
            <w:tcW w:w="1035" w:type="dxa"/>
            <w:vAlign w:val="center"/>
          </w:tcPr>
          <w:p w:rsidR="00CE7FB0" w:rsidRDefault="00CE7FB0" w:rsidP="00CE7FB0">
            <w:pPr>
              <w:jc w:val="center"/>
              <w:rPr>
                <w:b/>
              </w:rPr>
            </w:pPr>
            <w:r>
              <w:rPr>
                <w:b/>
              </w:rPr>
              <w:t>Hattem</w:t>
            </w:r>
          </w:p>
        </w:tc>
        <w:tc>
          <w:tcPr>
            <w:tcW w:w="1035" w:type="dxa"/>
            <w:vAlign w:val="center"/>
          </w:tcPr>
          <w:p w:rsidR="00CE7FB0" w:rsidRDefault="00CE7FB0" w:rsidP="00CE7FB0">
            <w:pPr>
              <w:jc w:val="center"/>
              <w:rPr>
                <w:b/>
              </w:rPr>
            </w:pPr>
            <w:r>
              <w:rPr>
                <w:b/>
              </w:rPr>
              <w:t>Zwolle</w:t>
            </w:r>
          </w:p>
        </w:tc>
        <w:tc>
          <w:tcPr>
            <w:tcW w:w="1035" w:type="dxa"/>
            <w:tcBorders>
              <w:right w:val="nil"/>
            </w:tcBorders>
            <w:vAlign w:val="center"/>
          </w:tcPr>
          <w:p w:rsidR="00CE7FB0" w:rsidRDefault="00CE7FB0" w:rsidP="00CE7FB0">
            <w:pPr>
              <w:jc w:val="center"/>
              <w:rPr>
                <w:b/>
              </w:rPr>
            </w:pPr>
            <w:r>
              <w:rPr>
                <w:b/>
              </w:rPr>
              <w:t>Totaal Regio 1999</w:t>
            </w:r>
          </w:p>
        </w:tc>
        <w:tc>
          <w:tcPr>
            <w:tcW w:w="1035" w:type="dxa"/>
            <w:tcBorders>
              <w:top w:val="single" w:sz="4" w:space="0" w:color="auto"/>
              <w:left w:val="single" w:sz="4" w:space="0" w:color="auto"/>
              <w:right w:val="single" w:sz="4" w:space="0" w:color="auto"/>
            </w:tcBorders>
            <w:vAlign w:val="center"/>
          </w:tcPr>
          <w:p w:rsidR="00CE7FB0" w:rsidRDefault="00CE7FB0" w:rsidP="00CE7FB0">
            <w:pPr>
              <w:jc w:val="center"/>
              <w:rPr>
                <w:b/>
              </w:rPr>
            </w:pPr>
            <w:r>
              <w:rPr>
                <w:b/>
              </w:rPr>
              <w:t>Totaal Regio 1998</w:t>
            </w:r>
          </w:p>
        </w:tc>
      </w:tr>
      <w:tr w:rsidR="00CE7FB0">
        <w:tblPrEx>
          <w:tblCellMar>
            <w:top w:w="0" w:type="dxa"/>
            <w:bottom w:w="0" w:type="dxa"/>
          </w:tblCellMar>
        </w:tblPrEx>
        <w:trPr>
          <w:cantSplit/>
        </w:trPr>
        <w:tc>
          <w:tcPr>
            <w:tcW w:w="9430" w:type="dxa"/>
            <w:gridSpan w:val="7"/>
            <w:tcBorders>
              <w:right w:val="single" w:sz="4" w:space="0" w:color="auto"/>
            </w:tcBorders>
            <w:vAlign w:val="center"/>
          </w:tcPr>
          <w:p w:rsidR="00CE7FB0" w:rsidRDefault="00CE7FB0" w:rsidP="00CE7FB0">
            <w:pPr>
              <w:jc w:val="center"/>
            </w:pPr>
          </w:p>
        </w:tc>
      </w:tr>
      <w:tr w:rsidR="00CE7FB0">
        <w:tblPrEx>
          <w:tblCellMar>
            <w:top w:w="0" w:type="dxa"/>
            <w:bottom w:w="0" w:type="dxa"/>
          </w:tblCellMar>
        </w:tblPrEx>
        <w:trPr>
          <w:cantSplit/>
        </w:trPr>
        <w:tc>
          <w:tcPr>
            <w:tcW w:w="1330" w:type="dxa"/>
            <w:vMerge w:val="restart"/>
            <w:vAlign w:val="center"/>
          </w:tcPr>
          <w:p w:rsidR="00CE7FB0" w:rsidRDefault="00CE7FB0" w:rsidP="00CE7FB0">
            <w:pPr>
              <w:rPr>
                <w:b/>
              </w:rPr>
            </w:pPr>
            <w:r>
              <w:rPr>
                <w:b/>
              </w:rPr>
              <w:t>Mens</w:t>
            </w:r>
          </w:p>
        </w:tc>
        <w:tc>
          <w:tcPr>
            <w:tcW w:w="1800" w:type="dxa"/>
            <w:vMerge w:val="restart"/>
            <w:vAlign w:val="center"/>
          </w:tcPr>
          <w:p w:rsidR="00CE7FB0" w:rsidRDefault="00CE7FB0" w:rsidP="00CE7FB0">
            <w:r>
              <w:t>Inhalatie</w:t>
            </w:r>
          </w:p>
        </w:tc>
        <w:tc>
          <w:tcPr>
            <w:tcW w:w="2160" w:type="dxa"/>
            <w:vAlign w:val="center"/>
          </w:tcPr>
          <w:p w:rsidR="00CE7FB0" w:rsidRDefault="00CE7FB0" w:rsidP="00CE7FB0">
            <w:r>
              <w:t xml:space="preserve">Meningokokkose </w:t>
            </w:r>
          </w:p>
        </w:tc>
        <w:tc>
          <w:tcPr>
            <w:tcW w:w="1035" w:type="dxa"/>
            <w:vAlign w:val="center"/>
          </w:tcPr>
          <w:p w:rsidR="00CE7FB0" w:rsidRDefault="00CE7FB0" w:rsidP="00CE7FB0">
            <w:pPr>
              <w:jc w:val="center"/>
            </w:pPr>
            <w:r>
              <w:t>-</w:t>
            </w:r>
          </w:p>
        </w:tc>
        <w:tc>
          <w:tcPr>
            <w:tcW w:w="1035" w:type="dxa"/>
            <w:vAlign w:val="center"/>
          </w:tcPr>
          <w:p w:rsidR="00CE7FB0" w:rsidRDefault="00CE7FB0" w:rsidP="00CE7FB0">
            <w:pPr>
              <w:jc w:val="center"/>
            </w:pPr>
            <w:r>
              <w:t>7</w:t>
            </w:r>
          </w:p>
        </w:tc>
        <w:tc>
          <w:tcPr>
            <w:tcW w:w="1035" w:type="dxa"/>
            <w:tcBorders>
              <w:right w:val="nil"/>
            </w:tcBorders>
            <w:vAlign w:val="center"/>
          </w:tcPr>
          <w:p w:rsidR="00CE7FB0" w:rsidRDefault="00CE7FB0" w:rsidP="00CE7FB0">
            <w:pPr>
              <w:jc w:val="center"/>
            </w:pPr>
            <w:r>
              <w:t>23</w:t>
            </w:r>
          </w:p>
        </w:tc>
        <w:tc>
          <w:tcPr>
            <w:tcW w:w="1035" w:type="dxa"/>
            <w:tcBorders>
              <w:left w:val="single" w:sz="4" w:space="0" w:color="auto"/>
              <w:right w:val="single" w:sz="4" w:space="0" w:color="auto"/>
            </w:tcBorders>
            <w:vAlign w:val="center"/>
          </w:tcPr>
          <w:p w:rsidR="00CE7FB0" w:rsidRDefault="00CE7FB0" w:rsidP="00CE7FB0">
            <w:pPr>
              <w:jc w:val="center"/>
            </w:pPr>
            <w:r>
              <w:t>4</w:t>
            </w:r>
          </w:p>
        </w:tc>
      </w:tr>
      <w:tr w:rsidR="00CE7FB0">
        <w:tblPrEx>
          <w:tblCellMar>
            <w:top w:w="0" w:type="dxa"/>
            <w:bottom w:w="0" w:type="dxa"/>
          </w:tblCellMar>
        </w:tblPrEx>
        <w:trPr>
          <w:cantSplit/>
        </w:trPr>
        <w:tc>
          <w:tcPr>
            <w:tcW w:w="1330" w:type="dxa"/>
            <w:vMerge/>
            <w:vAlign w:val="center"/>
          </w:tcPr>
          <w:p w:rsidR="00CE7FB0" w:rsidRDefault="00CE7FB0" w:rsidP="00CE7FB0">
            <w:pPr>
              <w:rPr>
                <w:b/>
              </w:rPr>
            </w:pPr>
          </w:p>
        </w:tc>
        <w:tc>
          <w:tcPr>
            <w:tcW w:w="1800" w:type="dxa"/>
            <w:vMerge/>
            <w:vAlign w:val="center"/>
          </w:tcPr>
          <w:p w:rsidR="00CE7FB0" w:rsidRDefault="00CE7FB0" w:rsidP="00CE7FB0"/>
        </w:tc>
        <w:tc>
          <w:tcPr>
            <w:tcW w:w="2160" w:type="dxa"/>
            <w:vAlign w:val="center"/>
          </w:tcPr>
          <w:p w:rsidR="00CE7FB0" w:rsidRDefault="00CE7FB0" w:rsidP="00CE7FB0">
            <w:r>
              <w:t xml:space="preserve">Mazelen </w:t>
            </w:r>
          </w:p>
        </w:tc>
        <w:tc>
          <w:tcPr>
            <w:tcW w:w="1035" w:type="dxa"/>
            <w:vAlign w:val="center"/>
          </w:tcPr>
          <w:p w:rsidR="00CE7FB0" w:rsidRDefault="00CE7FB0" w:rsidP="00CE7FB0">
            <w:pPr>
              <w:jc w:val="center"/>
            </w:pPr>
            <w:r>
              <w:t>-</w:t>
            </w:r>
          </w:p>
        </w:tc>
        <w:tc>
          <w:tcPr>
            <w:tcW w:w="1035" w:type="dxa"/>
            <w:vAlign w:val="center"/>
          </w:tcPr>
          <w:p w:rsidR="00CE7FB0" w:rsidRDefault="00CE7FB0" w:rsidP="00CE7FB0">
            <w:pPr>
              <w:jc w:val="center"/>
            </w:pPr>
            <w:r>
              <w:t>-</w:t>
            </w:r>
          </w:p>
        </w:tc>
        <w:tc>
          <w:tcPr>
            <w:tcW w:w="1035" w:type="dxa"/>
            <w:tcBorders>
              <w:right w:val="nil"/>
            </w:tcBorders>
            <w:vAlign w:val="center"/>
          </w:tcPr>
          <w:p w:rsidR="00CE7FB0" w:rsidRDefault="00CE7FB0" w:rsidP="00CE7FB0">
            <w:pPr>
              <w:jc w:val="center"/>
            </w:pPr>
            <w:r>
              <w:t>18</w:t>
            </w:r>
          </w:p>
        </w:tc>
        <w:tc>
          <w:tcPr>
            <w:tcW w:w="1035" w:type="dxa"/>
            <w:tcBorders>
              <w:left w:val="single" w:sz="4" w:space="0" w:color="auto"/>
              <w:right w:val="single" w:sz="4" w:space="0" w:color="auto"/>
            </w:tcBorders>
            <w:vAlign w:val="center"/>
          </w:tcPr>
          <w:p w:rsidR="00CE7FB0" w:rsidRDefault="00CE7FB0" w:rsidP="00CE7FB0">
            <w:pPr>
              <w:jc w:val="center"/>
            </w:pPr>
            <w:r>
              <w:t>-</w:t>
            </w:r>
          </w:p>
        </w:tc>
      </w:tr>
      <w:tr w:rsidR="00CE7FB0">
        <w:tblPrEx>
          <w:tblCellMar>
            <w:top w:w="0" w:type="dxa"/>
            <w:bottom w:w="0" w:type="dxa"/>
          </w:tblCellMar>
        </w:tblPrEx>
        <w:trPr>
          <w:cantSplit/>
        </w:trPr>
        <w:tc>
          <w:tcPr>
            <w:tcW w:w="1330" w:type="dxa"/>
            <w:vMerge/>
            <w:vAlign w:val="center"/>
          </w:tcPr>
          <w:p w:rsidR="00CE7FB0" w:rsidRDefault="00CE7FB0" w:rsidP="00CE7FB0">
            <w:pPr>
              <w:rPr>
                <w:b/>
              </w:rPr>
            </w:pPr>
          </w:p>
        </w:tc>
        <w:tc>
          <w:tcPr>
            <w:tcW w:w="1800" w:type="dxa"/>
            <w:vMerge/>
            <w:vAlign w:val="center"/>
          </w:tcPr>
          <w:p w:rsidR="00CE7FB0" w:rsidRDefault="00CE7FB0" w:rsidP="00CE7FB0"/>
        </w:tc>
        <w:tc>
          <w:tcPr>
            <w:tcW w:w="2160" w:type="dxa"/>
            <w:vAlign w:val="center"/>
          </w:tcPr>
          <w:p w:rsidR="00CE7FB0" w:rsidRDefault="00CE7FB0" w:rsidP="00CE7FB0">
            <w:r>
              <w:t>Kinkhoest</w:t>
            </w:r>
          </w:p>
        </w:tc>
        <w:tc>
          <w:tcPr>
            <w:tcW w:w="1035" w:type="dxa"/>
            <w:vAlign w:val="center"/>
          </w:tcPr>
          <w:p w:rsidR="00CE7FB0" w:rsidRDefault="00CE7FB0" w:rsidP="00CE7FB0">
            <w:pPr>
              <w:jc w:val="center"/>
            </w:pPr>
            <w:r>
              <w:t>2</w:t>
            </w:r>
          </w:p>
        </w:tc>
        <w:tc>
          <w:tcPr>
            <w:tcW w:w="1035" w:type="dxa"/>
            <w:vAlign w:val="center"/>
          </w:tcPr>
          <w:p w:rsidR="00CE7FB0" w:rsidRDefault="00CE7FB0" w:rsidP="00CE7FB0">
            <w:pPr>
              <w:jc w:val="center"/>
            </w:pPr>
            <w:r>
              <w:t>57</w:t>
            </w:r>
          </w:p>
        </w:tc>
        <w:tc>
          <w:tcPr>
            <w:tcW w:w="1035" w:type="dxa"/>
            <w:tcBorders>
              <w:right w:val="nil"/>
            </w:tcBorders>
            <w:vAlign w:val="center"/>
          </w:tcPr>
          <w:p w:rsidR="00CE7FB0" w:rsidRDefault="00CE7FB0" w:rsidP="00CE7FB0">
            <w:pPr>
              <w:jc w:val="center"/>
            </w:pPr>
            <w:r>
              <w:t>159</w:t>
            </w:r>
          </w:p>
        </w:tc>
        <w:tc>
          <w:tcPr>
            <w:tcW w:w="1035" w:type="dxa"/>
            <w:tcBorders>
              <w:left w:val="single" w:sz="4" w:space="0" w:color="auto"/>
              <w:right w:val="single" w:sz="4" w:space="0" w:color="auto"/>
            </w:tcBorders>
            <w:vAlign w:val="center"/>
          </w:tcPr>
          <w:p w:rsidR="00CE7FB0" w:rsidRDefault="00CE7FB0" w:rsidP="00CE7FB0">
            <w:pPr>
              <w:jc w:val="center"/>
            </w:pPr>
            <w:r>
              <w:t>12</w:t>
            </w:r>
          </w:p>
        </w:tc>
      </w:tr>
      <w:tr w:rsidR="00CE7FB0">
        <w:tblPrEx>
          <w:tblCellMar>
            <w:top w:w="0" w:type="dxa"/>
            <w:bottom w:w="0" w:type="dxa"/>
          </w:tblCellMar>
        </w:tblPrEx>
        <w:trPr>
          <w:cantSplit/>
        </w:trPr>
        <w:tc>
          <w:tcPr>
            <w:tcW w:w="1330" w:type="dxa"/>
            <w:vMerge/>
            <w:vAlign w:val="center"/>
          </w:tcPr>
          <w:p w:rsidR="00CE7FB0" w:rsidRDefault="00CE7FB0" w:rsidP="00CE7FB0">
            <w:pPr>
              <w:rPr>
                <w:b/>
              </w:rPr>
            </w:pPr>
          </w:p>
        </w:tc>
        <w:tc>
          <w:tcPr>
            <w:tcW w:w="1800" w:type="dxa"/>
            <w:vMerge/>
            <w:vAlign w:val="center"/>
          </w:tcPr>
          <w:p w:rsidR="00CE7FB0" w:rsidRDefault="00CE7FB0" w:rsidP="00CE7FB0"/>
        </w:tc>
        <w:tc>
          <w:tcPr>
            <w:tcW w:w="2160" w:type="dxa"/>
            <w:vAlign w:val="center"/>
          </w:tcPr>
          <w:p w:rsidR="00CE7FB0" w:rsidRDefault="00CE7FB0" w:rsidP="00CE7FB0">
            <w:r>
              <w:t>Tuberculose</w:t>
            </w:r>
          </w:p>
        </w:tc>
        <w:tc>
          <w:tcPr>
            <w:tcW w:w="1035" w:type="dxa"/>
            <w:vAlign w:val="center"/>
          </w:tcPr>
          <w:p w:rsidR="00CE7FB0" w:rsidRDefault="00CE7FB0" w:rsidP="00CE7FB0">
            <w:pPr>
              <w:jc w:val="center"/>
            </w:pPr>
            <w:r>
              <w:t>-</w:t>
            </w:r>
          </w:p>
        </w:tc>
        <w:tc>
          <w:tcPr>
            <w:tcW w:w="1035" w:type="dxa"/>
            <w:vAlign w:val="center"/>
          </w:tcPr>
          <w:p w:rsidR="00CE7FB0" w:rsidRDefault="00CE7FB0" w:rsidP="00CE7FB0">
            <w:pPr>
              <w:jc w:val="center"/>
            </w:pPr>
            <w:r>
              <w:t>13</w:t>
            </w:r>
          </w:p>
        </w:tc>
        <w:tc>
          <w:tcPr>
            <w:tcW w:w="1035" w:type="dxa"/>
            <w:tcBorders>
              <w:right w:val="nil"/>
            </w:tcBorders>
            <w:vAlign w:val="center"/>
          </w:tcPr>
          <w:p w:rsidR="00CE7FB0" w:rsidRDefault="00CE7FB0" w:rsidP="00CE7FB0">
            <w:pPr>
              <w:jc w:val="center"/>
            </w:pPr>
            <w:r>
              <w:t>24</w:t>
            </w:r>
          </w:p>
        </w:tc>
        <w:tc>
          <w:tcPr>
            <w:tcW w:w="1035" w:type="dxa"/>
            <w:tcBorders>
              <w:left w:val="single" w:sz="4" w:space="0" w:color="auto"/>
              <w:right w:val="single" w:sz="4" w:space="0" w:color="auto"/>
            </w:tcBorders>
            <w:vAlign w:val="center"/>
          </w:tcPr>
          <w:p w:rsidR="00CE7FB0" w:rsidRDefault="00CE7FB0" w:rsidP="00CE7FB0">
            <w:pPr>
              <w:jc w:val="center"/>
            </w:pPr>
            <w:r>
              <w:t>15</w:t>
            </w:r>
          </w:p>
        </w:tc>
      </w:tr>
      <w:tr w:rsidR="00CE7FB0">
        <w:tblPrEx>
          <w:tblCellMar>
            <w:top w:w="0" w:type="dxa"/>
            <w:bottom w:w="0" w:type="dxa"/>
          </w:tblCellMar>
        </w:tblPrEx>
        <w:trPr>
          <w:cantSplit/>
        </w:trPr>
        <w:tc>
          <w:tcPr>
            <w:tcW w:w="1330" w:type="dxa"/>
            <w:vMerge/>
            <w:vAlign w:val="center"/>
          </w:tcPr>
          <w:p w:rsidR="00CE7FB0" w:rsidRDefault="00CE7FB0" w:rsidP="00CE7FB0">
            <w:pPr>
              <w:rPr>
                <w:b/>
              </w:rPr>
            </w:pPr>
          </w:p>
        </w:tc>
        <w:tc>
          <w:tcPr>
            <w:tcW w:w="1800" w:type="dxa"/>
            <w:vMerge w:val="restart"/>
            <w:vAlign w:val="center"/>
          </w:tcPr>
          <w:p w:rsidR="00CE7FB0" w:rsidRDefault="00CE7FB0" w:rsidP="00CE7FB0">
            <w:r>
              <w:t>Seksueel bloed contact</w:t>
            </w:r>
          </w:p>
        </w:tc>
        <w:tc>
          <w:tcPr>
            <w:tcW w:w="2160" w:type="dxa"/>
            <w:vAlign w:val="center"/>
          </w:tcPr>
          <w:p w:rsidR="00CE7FB0" w:rsidRDefault="00CE7FB0" w:rsidP="00CE7FB0">
            <w:r>
              <w:t>Hepatitis B</w:t>
            </w:r>
          </w:p>
        </w:tc>
        <w:tc>
          <w:tcPr>
            <w:tcW w:w="1035" w:type="dxa"/>
            <w:vAlign w:val="center"/>
          </w:tcPr>
          <w:p w:rsidR="00CE7FB0" w:rsidRDefault="00CE7FB0" w:rsidP="00CE7FB0">
            <w:pPr>
              <w:jc w:val="center"/>
            </w:pPr>
            <w:r>
              <w:t>1</w:t>
            </w:r>
          </w:p>
        </w:tc>
        <w:tc>
          <w:tcPr>
            <w:tcW w:w="1035" w:type="dxa"/>
            <w:vAlign w:val="center"/>
          </w:tcPr>
          <w:p w:rsidR="00CE7FB0" w:rsidRDefault="00CE7FB0" w:rsidP="00CE7FB0">
            <w:pPr>
              <w:jc w:val="center"/>
            </w:pPr>
            <w:r>
              <w:t>16</w:t>
            </w:r>
          </w:p>
        </w:tc>
        <w:tc>
          <w:tcPr>
            <w:tcW w:w="1035" w:type="dxa"/>
            <w:tcBorders>
              <w:right w:val="nil"/>
            </w:tcBorders>
            <w:vAlign w:val="center"/>
          </w:tcPr>
          <w:p w:rsidR="00CE7FB0" w:rsidRDefault="00CE7FB0" w:rsidP="00CE7FB0">
            <w:pPr>
              <w:jc w:val="center"/>
            </w:pPr>
            <w:r>
              <w:t>33</w:t>
            </w:r>
          </w:p>
        </w:tc>
        <w:tc>
          <w:tcPr>
            <w:tcW w:w="1035" w:type="dxa"/>
            <w:tcBorders>
              <w:left w:val="single" w:sz="4" w:space="0" w:color="auto"/>
              <w:right w:val="single" w:sz="4" w:space="0" w:color="auto"/>
            </w:tcBorders>
            <w:vAlign w:val="center"/>
          </w:tcPr>
          <w:p w:rsidR="00CE7FB0" w:rsidRDefault="00CE7FB0" w:rsidP="00CE7FB0">
            <w:pPr>
              <w:jc w:val="center"/>
            </w:pPr>
            <w:r>
              <w:t>2</w:t>
            </w:r>
          </w:p>
        </w:tc>
      </w:tr>
      <w:tr w:rsidR="00CE7FB0">
        <w:tblPrEx>
          <w:tblCellMar>
            <w:top w:w="0" w:type="dxa"/>
            <w:bottom w:w="0" w:type="dxa"/>
          </w:tblCellMar>
        </w:tblPrEx>
        <w:trPr>
          <w:cantSplit/>
        </w:trPr>
        <w:tc>
          <w:tcPr>
            <w:tcW w:w="1330" w:type="dxa"/>
            <w:vMerge/>
            <w:vAlign w:val="center"/>
          </w:tcPr>
          <w:p w:rsidR="00CE7FB0" w:rsidRDefault="00CE7FB0" w:rsidP="00CE7FB0">
            <w:pPr>
              <w:rPr>
                <w:b/>
              </w:rPr>
            </w:pPr>
          </w:p>
        </w:tc>
        <w:tc>
          <w:tcPr>
            <w:tcW w:w="1800" w:type="dxa"/>
            <w:vMerge/>
            <w:vAlign w:val="center"/>
          </w:tcPr>
          <w:p w:rsidR="00CE7FB0" w:rsidRDefault="00CE7FB0" w:rsidP="00CE7FB0"/>
        </w:tc>
        <w:tc>
          <w:tcPr>
            <w:tcW w:w="2160" w:type="dxa"/>
            <w:vAlign w:val="center"/>
          </w:tcPr>
          <w:p w:rsidR="00CE7FB0" w:rsidRDefault="00CE7FB0" w:rsidP="00CE7FB0">
            <w:r>
              <w:t>Hepatitis C</w:t>
            </w:r>
          </w:p>
        </w:tc>
        <w:tc>
          <w:tcPr>
            <w:tcW w:w="1035" w:type="dxa"/>
            <w:vAlign w:val="center"/>
          </w:tcPr>
          <w:p w:rsidR="00CE7FB0" w:rsidRDefault="00CE7FB0" w:rsidP="00CE7FB0">
            <w:pPr>
              <w:jc w:val="center"/>
            </w:pPr>
            <w:r>
              <w:t>-</w:t>
            </w:r>
          </w:p>
        </w:tc>
        <w:tc>
          <w:tcPr>
            <w:tcW w:w="1035" w:type="dxa"/>
            <w:vAlign w:val="center"/>
          </w:tcPr>
          <w:p w:rsidR="00CE7FB0" w:rsidRDefault="00CE7FB0" w:rsidP="00CE7FB0">
            <w:pPr>
              <w:jc w:val="center"/>
            </w:pPr>
            <w:r>
              <w:t>10</w:t>
            </w:r>
          </w:p>
        </w:tc>
        <w:tc>
          <w:tcPr>
            <w:tcW w:w="1035" w:type="dxa"/>
            <w:tcBorders>
              <w:right w:val="nil"/>
            </w:tcBorders>
            <w:vAlign w:val="center"/>
          </w:tcPr>
          <w:p w:rsidR="00CE7FB0" w:rsidRDefault="00CE7FB0" w:rsidP="00CE7FB0">
            <w:pPr>
              <w:jc w:val="center"/>
            </w:pPr>
            <w:r>
              <w:t>11</w:t>
            </w:r>
          </w:p>
        </w:tc>
        <w:tc>
          <w:tcPr>
            <w:tcW w:w="1035" w:type="dxa"/>
            <w:tcBorders>
              <w:left w:val="single" w:sz="4" w:space="0" w:color="auto"/>
              <w:right w:val="single" w:sz="4" w:space="0" w:color="auto"/>
            </w:tcBorders>
            <w:vAlign w:val="center"/>
          </w:tcPr>
          <w:p w:rsidR="00CE7FB0" w:rsidRDefault="00CE7FB0" w:rsidP="00CE7FB0">
            <w:pPr>
              <w:jc w:val="center"/>
            </w:pPr>
            <w:r>
              <w:t>-</w:t>
            </w:r>
          </w:p>
        </w:tc>
      </w:tr>
      <w:tr w:rsidR="00CE7FB0">
        <w:tblPrEx>
          <w:tblCellMar>
            <w:top w:w="0" w:type="dxa"/>
            <w:bottom w:w="0" w:type="dxa"/>
          </w:tblCellMar>
        </w:tblPrEx>
        <w:trPr>
          <w:cantSplit/>
        </w:trPr>
        <w:tc>
          <w:tcPr>
            <w:tcW w:w="1330" w:type="dxa"/>
            <w:vMerge/>
            <w:vAlign w:val="center"/>
          </w:tcPr>
          <w:p w:rsidR="00CE7FB0" w:rsidRDefault="00CE7FB0" w:rsidP="00CE7FB0">
            <w:pPr>
              <w:rPr>
                <w:b/>
              </w:rPr>
            </w:pPr>
          </w:p>
        </w:tc>
        <w:tc>
          <w:tcPr>
            <w:tcW w:w="1800" w:type="dxa"/>
            <w:vMerge w:val="restart"/>
            <w:vAlign w:val="center"/>
          </w:tcPr>
          <w:p w:rsidR="00CE7FB0" w:rsidRDefault="00CE7FB0" w:rsidP="00CE7FB0">
            <w:r>
              <w:t>Faecaal-oraal</w:t>
            </w:r>
          </w:p>
        </w:tc>
        <w:tc>
          <w:tcPr>
            <w:tcW w:w="2160" w:type="dxa"/>
            <w:vAlign w:val="center"/>
          </w:tcPr>
          <w:p w:rsidR="00CE7FB0" w:rsidRDefault="00CE7FB0" w:rsidP="00CE7FB0">
            <w:r>
              <w:t xml:space="preserve">Hepatitis A </w:t>
            </w:r>
          </w:p>
        </w:tc>
        <w:tc>
          <w:tcPr>
            <w:tcW w:w="1035" w:type="dxa"/>
            <w:vAlign w:val="center"/>
          </w:tcPr>
          <w:p w:rsidR="00CE7FB0" w:rsidRDefault="00CE7FB0" w:rsidP="00CE7FB0">
            <w:pPr>
              <w:jc w:val="center"/>
            </w:pPr>
            <w:r>
              <w:t>-</w:t>
            </w:r>
          </w:p>
        </w:tc>
        <w:tc>
          <w:tcPr>
            <w:tcW w:w="1035" w:type="dxa"/>
            <w:vAlign w:val="center"/>
          </w:tcPr>
          <w:p w:rsidR="00CE7FB0" w:rsidRDefault="00CE7FB0" w:rsidP="00CE7FB0">
            <w:pPr>
              <w:jc w:val="center"/>
            </w:pPr>
            <w:r>
              <w:t>7</w:t>
            </w:r>
          </w:p>
        </w:tc>
        <w:tc>
          <w:tcPr>
            <w:tcW w:w="1035" w:type="dxa"/>
            <w:tcBorders>
              <w:right w:val="nil"/>
            </w:tcBorders>
            <w:vAlign w:val="center"/>
          </w:tcPr>
          <w:p w:rsidR="00CE7FB0" w:rsidRDefault="00CE7FB0" w:rsidP="00CE7FB0">
            <w:pPr>
              <w:jc w:val="center"/>
            </w:pPr>
            <w:r>
              <w:t>10</w:t>
            </w:r>
          </w:p>
        </w:tc>
        <w:tc>
          <w:tcPr>
            <w:tcW w:w="1035" w:type="dxa"/>
            <w:tcBorders>
              <w:left w:val="single" w:sz="4" w:space="0" w:color="auto"/>
              <w:right w:val="single" w:sz="4" w:space="0" w:color="auto"/>
            </w:tcBorders>
            <w:vAlign w:val="center"/>
          </w:tcPr>
          <w:p w:rsidR="00CE7FB0" w:rsidRDefault="00CE7FB0" w:rsidP="00CE7FB0">
            <w:pPr>
              <w:jc w:val="center"/>
            </w:pPr>
            <w:r>
              <w:t>4</w:t>
            </w:r>
          </w:p>
        </w:tc>
      </w:tr>
      <w:tr w:rsidR="00CE7FB0">
        <w:tblPrEx>
          <w:tblCellMar>
            <w:top w:w="0" w:type="dxa"/>
            <w:bottom w:w="0" w:type="dxa"/>
          </w:tblCellMar>
        </w:tblPrEx>
        <w:trPr>
          <w:cantSplit/>
        </w:trPr>
        <w:tc>
          <w:tcPr>
            <w:tcW w:w="1330" w:type="dxa"/>
            <w:vMerge/>
            <w:vAlign w:val="center"/>
          </w:tcPr>
          <w:p w:rsidR="00CE7FB0" w:rsidRDefault="00CE7FB0" w:rsidP="00CE7FB0">
            <w:pPr>
              <w:rPr>
                <w:b/>
              </w:rPr>
            </w:pPr>
          </w:p>
        </w:tc>
        <w:tc>
          <w:tcPr>
            <w:tcW w:w="1800" w:type="dxa"/>
            <w:vMerge/>
            <w:vAlign w:val="center"/>
          </w:tcPr>
          <w:p w:rsidR="00CE7FB0" w:rsidRDefault="00CE7FB0" w:rsidP="00CE7FB0"/>
        </w:tc>
        <w:tc>
          <w:tcPr>
            <w:tcW w:w="2160" w:type="dxa"/>
            <w:vAlign w:val="center"/>
          </w:tcPr>
          <w:p w:rsidR="00CE7FB0" w:rsidRDefault="00CE7FB0" w:rsidP="00CE7FB0">
            <w:r>
              <w:t>Bacillaire dysenterie</w:t>
            </w:r>
          </w:p>
        </w:tc>
        <w:tc>
          <w:tcPr>
            <w:tcW w:w="1035" w:type="dxa"/>
            <w:vAlign w:val="center"/>
          </w:tcPr>
          <w:p w:rsidR="00CE7FB0" w:rsidRDefault="00CE7FB0" w:rsidP="00CE7FB0">
            <w:pPr>
              <w:jc w:val="center"/>
            </w:pPr>
            <w:r>
              <w:t>-</w:t>
            </w:r>
          </w:p>
        </w:tc>
        <w:tc>
          <w:tcPr>
            <w:tcW w:w="1035" w:type="dxa"/>
            <w:vAlign w:val="center"/>
          </w:tcPr>
          <w:p w:rsidR="00CE7FB0" w:rsidRDefault="00CE7FB0" w:rsidP="00CE7FB0">
            <w:pPr>
              <w:jc w:val="center"/>
            </w:pPr>
            <w:r>
              <w:t>1</w:t>
            </w:r>
          </w:p>
        </w:tc>
        <w:tc>
          <w:tcPr>
            <w:tcW w:w="1035" w:type="dxa"/>
            <w:tcBorders>
              <w:right w:val="nil"/>
            </w:tcBorders>
            <w:vAlign w:val="center"/>
          </w:tcPr>
          <w:p w:rsidR="00CE7FB0" w:rsidRDefault="00CE7FB0" w:rsidP="00CE7FB0">
            <w:pPr>
              <w:jc w:val="center"/>
            </w:pPr>
            <w:r>
              <w:t>3</w:t>
            </w:r>
          </w:p>
        </w:tc>
        <w:tc>
          <w:tcPr>
            <w:tcW w:w="1035" w:type="dxa"/>
            <w:tcBorders>
              <w:left w:val="single" w:sz="4" w:space="0" w:color="auto"/>
              <w:right w:val="single" w:sz="4" w:space="0" w:color="auto"/>
            </w:tcBorders>
            <w:vAlign w:val="center"/>
          </w:tcPr>
          <w:p w:rsidR="00CE7FB0" w:rsidRDefault="00CE7FB0" w:rsidP="00CE7FB0">
            <w:pPr>
              <w:jc w:val="center"/>
            </w:pPr>
            <w:r>
              <w:t>-</w:t>
            </w:r>
          </w:p>
        </w:tc>
      </w:tr>
      <w:tr w:rsidR="00CE7FB0">
        <w:tblPrEx>
          <w:tblCellMar>
            <w:top w:w="0" w:type="dxa"/>
            <w:bottom w:w="0" w:type="dxa"/>
          </w:tblCellMar>
        </w:tblPrEx>
        <w:trPr>
          <w:cantSplit/>
        </w:trPr>
        <w:tc>
          <w:tcPr>
            <w:tcW w:w="9430" w:type="dxa"/>
            <w:gridSpan w:val="7"/>
            <w:tcBorders>
              <w:right w:val="single" w:sz="4" w:space="0" w:color="auto"/>
            </w:tcBorders>
            <w:vAlign w:val="center"/>
          </w:tcPr>
          <w:p w:rsidR="00CE7FB0" w:rsidRDefault="00CE7FB0" w:rsidP="00CE7FB0">
            <w:pPr>
              <w:jc w:val="center"/>
            </w:pPr>
          </w:p>
        </w:tc>
      </w:tr>
      <w:tr w:rsidR="00CE7FB0">
        <w:tblPrEx>
          <w:tblCellMar>
            <w:top w:w="0" w:type="dxa"/>
            <w:bottom w:w="0" w:type="dxa"/>
          </w:tblCellMar>
        </w:tblPrEx>
        <w:tc>
          <w:tcPr>
            <w:tcW w:w="1330" w:type="dxa"/>
            <w:vAlign w:val="center"/>
          </w:tcPr>
          <w:p w:rsidR="00CE7FB0" w:rsidRDefault="00CE7FB0" w:rsidP="00CE7FB0">
            <w:pPr>
              <w:rPr>
                <w:b/>
              </w:rPr>
            </w:pPr>
            <w:r>
              <w:rPr>
                <w:b/>
              </w:rPr>
              <w:t>Dier</w:t>
            </w:r>
          </w:p>
        </w:tc>
        <w:tc>
          <w:tcPr>
            <w:tcW w:w="1800" w:type="dxa"/>
            <w:vAlign w:val="center"/>
          </w:tcPr>
          <w:p w:rsidR="00CE7FB0" w:rsidRDefault="00CE7FB0" w:rsidP="00CE7FB0">
            <w:r>
              <w:t>Insectenbeet</w:t>
            </w:r>
          </w:p>
        </w:tc>
        <w:tc>
          <w:tcPr>
            <w:tcW w:w="2160" w:type="dxa"/>
            <w:vAlign w:val="center"/>
          </w:tcPr>
          <w:p w:rsidR="00CE7FB0" w:rsidRDefault="00CE7FB0" w:rsidP="00CE7FB0">
            <w:r>
              <w:t>Malaria</w:t>
            </w:r>
          </w:p>
        </w:tc>
        <w:tc>
          <w:tcPr>
            <w:tcW w:w="1035" w:type="dxa"/>
            <w:vAlign w:val="center"/>
          </w:tcPr>
          <w:p w:rsidR="00CE7FB0" w:rsidRDefault="00CE7FB0" w:rsidP="00CE7FB0">
            <w:pPr>
              <w:jc w:val="center"/>
            </w:pPr>
            <w:r>
              <w:t>-</w:t>
            </w:r>
          </w:p>
        </w:tc>
        <w:tc>
          <w:tcPr>
            <w:tcW w:w="1035" w:type="dxa"/>
            <w:vAlign w:val="center"/>
          </w:tcPr>
          <w:p w:rsidR="00CE7FB0" w:rsidRDefault="00CE7FB0" w:rsidP="00CE7FB0">
            <w:pPr>
              <w:jc w:val="center"/>
            </w:pPr>
            <w:r>
              <w:t>-</w:t>
            </w:r>
          </w:p>
        </w:tc>
        <w:tc>
          <w:tcPr>
            <w:tcW w:w="1035" w:type="dxa"/>
            <w:tcBorders>
              <w:right w:val="nil"/>
            </w:tcBorders>
            <w:vAlign w:val="center"/>
          </w:tcPr>
          <w:p w:rsidR="00CE7FB0" w:rsidRDefault="00CE7FB0" w:rsidP="00CE7FB0">
            <w:pPr>
              <w:jc w:val="center"/>
            </w:pPr>
            <w:r>
              <w:t>3</w:t>
            </w:r>
          </w:p>
        </w:tc>
        <w:tc>
          <w:tcPr>
            <w:tcW w:w="1035" w:type="dxa"/>
            <w:tcBorders>
              <w:left w:val="single" w:sz="4" w:space="0" w:color="auto"/>
              <w:right w:val="single" w:sz="4" w:space="0" w:color="auto"/>
            </w:tcBorders>
            <w:vAlign w:val="center"/>
          </w:tcPr>
          <w:p w:rsidR="00CE7FB0" w:rsidRDefault="00CE7FB0" w:rsidP="00CE7FB0">
            <w:pPr>
              <w:jc w:val="center"/>
            </w:pPr>
            <w:r>
              <w:t>1</w:t>
            </w:r>
          </w:p>
        </w:tc>
      </w:tr>
      <w:tr w:rsidR="00CE7FB0">
        <w:tblPrEx>
          <w:tblCellMar>
            <w:top w:w="0" w:type="dxa"/>
            <w:bottom w:w="0" w:type="dxa"/>
          </w:tblCellMar>
        </w:tblPrEx>
        <w:trPr>
          <w:cantSplit/>
        </w:trPr>
        <w:tc>
          <w:tcPr>
            <w:tcW w:w="9430" w:type="dxa"/>
            <w:gridSpan w:val="7"/>
            <w:tcBorders>
              <w:right w:val="single" w:sz="4" w:space="0" w:color="auto"/>
            </w:tcBorders>
            <w:vAlign w:val="center"/>
          </w:tcPr>
          <w:p w:rsidR="00CE7FB0" w:rsidRDefault="00CE7FB0" w:rsidP="00CE7FB0">
            <w:pPr>
              <w:jc w:val="center"/>
            </w:pPr>
          </w:p>
        </w:tc>
      </w:tr>
      <w:tr w:rsidR="00CE7FB0">
        <w:tblPrEx>
          <w:tblCellMar>
            <w:top w:w="0" w:type="dxa"/>
            <w:bottom w:w="0" w:type="dxa"/>
          </w:tblCellMar>
        </w:tblPrEx>
        <w:tc>
          <w:tcPr>
            <w:tcW w:w="1330" w:type="dxa"/>
            <w:vAlign w:val="center"/>
          </w:tcPr>
          <w:p w:rsidR="00CE7FB0" w:rsidRDefault="00CE7FB0" w:rsidP="00CE7FB0">
            <w:pPr>
              <w:rPr>
                <w:b/>
              </w:rPr>
            </w:pPr>
            <w:r>
              <w:rPr>
                <w:b/>
              </w:rPr>
              <w:t>Omgeving</w:t>
            </w:r>
          </w:p>
        </w:tc>
        <w:tc>
          <w:tcPr>
            <w:tcW w:w="1800" w:type="dxa"/>
            <w:vAlign w:val="center"/>
          </w:tcPr>
          <w:p w:rsidR="00CE7FB0" w:rsidRDefault="00CE7FB0" w:rsidP="00CE7FB0">
            <w:r>
              <w:t>Consumptie</w:t>
            </w:r>
          </w:p>
        </w:tc>
        <w:tc>
          <w:tcPr>
            <w:tcW w:w="2160" w:type="dxa"/>
            <w:vAlign w:val="center"/>
          </w:tcPr>
          <w:p w:rsidR="00CE7FB0" w:rsidRDefault="00CE7FB0" w:rsidP="00CE7FB0">
            <w:r>
              <w:t>Voedselvergiftiging</w:t>
            </w:r>
          </w:p>
        </w:tc>
        <w:tc>
          <w:tcPr>
            <w:tcW w:w="1035" w:type="dxa"/>
            <w:vAlign w:val="center"/>
          </w:tcPr>
          <w:p w:rsidR="00CE7FB0" w:rsidRDefault="00CE7FB0" w:rsidP="00CE7FB0">
            <w:pPr>
              <w:jc w:val="center"/>
            </w:pPr>
            <w:r>
              <w:t>-</w:t>
            </w:r>
          </w:p>
        </w:tc>
        <w:tc>
          <w:tcPr>
            <w:tcW w:w="1035" w:type="dxa"/>
            <w:vAlign w:val="center"/>
          </w:tcPr>
          <w:p w:rsidR="00CE7FB0" w:rsidRDefault="00CE7FB0" w:rsidP="00CE7FB0">
            <w:pPr>
              <w:jc w:val="center"/>
            </w:pPr>
            <w:r>
              <w:t>3</w:t>
            </w:r>
          </w:p>
        </w:tc>
        <w:tc>
          <w:tcPr>
            <w:tcW w:w="1035" w:type="dxa"/>
            <w:tcBorders>
              <w:right w:val="nil"/>
            </w:tcBorders>
            <w:vAlign w:val="center"/>
          </w:tcPr>
          <w:p w:rsidR="00CE7FB0" w:rsidRDefault="00CE7FB0" w:rsidP="00CE7FB0">
            <w:pPr>
              <w:jc w:val="center"/>
            </w:pPr>
            <w:r>
              <w:t>20</w:t>
            </w:r>
          </w:p>
        </w:tc>
        <w:tc>
          <w:tcPr>
            <w:tcW w:w="1035" w:type="dxa"/>
            <w:tcBorders>
              <w:left w:val="single" w:sz="4" w:space="0" w:color="auto"/>
              <w:right w:val="single" w:sz="4" w:space="0" w:color="auto"/>
            </w:tcBorders>
            <w:vAlign w:val="center"/>
          </w:tcPr>
          <w:p w:rsidR="00CE7FB0" w:rsidRDefault="00CE7FB0" w:rsidP="00CE7FB0">
            <w:pPr>
              <w:jc w:val="center"/>
            </w:pPr>
            <w:r>
              <w:t>1</w:t>
            </w:r>
          </w:p>
        </w:tc>
      </w:tr>
      <w:tr w:rsidR="00CE7FB0">
        <w:tblPrEx>
          <w:tblCellMar>
            <w:top w:w="0" w:type="dxa"/>
            <w:bottom w:w="0" w:type="dxa"/>
          </w:tblCellMar>
        </w:tblPrEx>
        <w:trPr>
          <w:cantSplit/>
        </w:trPr>
        <w:tc>
          <w:tcPr>
            <w:tcW w:w="9430" w:type="dxa"/>
            <w:gridSpan w:val="7"/>
            <w:tcBorders>
              <w:right w:val="single" w:sz="4" w:space="0" w:color="auto"/>
            </w:tcBorders>
            <w:vAlign w:val="center"/>
          </w:tcPr>
          <w:p w:rsidR="00CE7FB0" w:rsidRDefault="00CE7FB0" w:rsidP="00CE7FB0">
            <w:pPr>
              <w:jc w:val="center"/>
            </w:pPr>
          </w:p>
        </w:tc>
      </w:tr>
      <w:tr w:rsidR="00CE7FB0">
        <w:tblPrEx>
          <w:tblCellMar>
            <w:top w:w="0" w:type="dxa"/>
            <w:bottom w:w="0" w:type="dxa"/>
          </w:tblCellMar>
        </w:tblPrEx>
        <w:tc>
          <w:tcPr>
            <w:tcW w:w="1330" w:type="dxa"/>
            <w:vAlign w:val="center"/>
          </w:tcPr>
          <w:p w:rsidR="00CE7FB0" w:rsidRDefault="00CE7FB0" w:rsidP="00CE7FB0">
            <w:pPr>
              <w:rPr>
                <w:b/>
              </w:rPr>
            </w:pPr>
            <w:r>
              <w:rPr>
                <w:b/>
              </w:rPr>
              <w:t>Totalen</w:t>
            </w:r>
          </w:p>
        </w:tc>
        <w:tc>
          <w:tcPr>
            <w:tcW w:w="1800" w:type="dxa"/>
            <w:vAlign w:val="center"/>
          </w:tcPr>
          <w:p w:rsidR="00CE7FB0" w:rsidRDefault="00CE7FB0" w:rsidP="00CE7FB0"/>
        </w:tc>
        <w:tc>
          <w:tcPr>
            <w:tcW w:w="2160" w:type="dxa"/>
            <w:vAlign w:val="center"/>
          </w:tcPr>
          <w:p w:rsidR="00CE7FB0" w:rsidRDefault="00CE7FB0" w:rsidP="00CE7FB0"/>
          <w:p w:rsidR="00CE7FB0" w:rsidRDefault="00CE7FB0" w:rsidP="00CE7FB0"/>
        </w:tc>
        <w:tc>
          <w:tcPr>
            <w:tcW w:w="1035" w:type="dxa"/>
            <w:vAlign w:val="center"/>
          </w:tcPr>
          <w:p w:rsidR="00CE7FB0" w:rsidRDefault="00CE7FB0" w:rsidP="00CE7FB0">
            <w:pPr>
              <w:jc w:val="center"/>
              <w:rPr>
                <w:b/>
              </w:rPr>
            </w:pPr>
            <w:r>
              <w:rPr>
                <w:b/>
              </w:rPr>
              <w:t>3</w:t>
            </w:r>
          </w:p>
        </w:tc>
        <w:tc>
          <w:tcPr>
            <w:tcW w:w="1035" w:type="dxa"/>
            <w:vAlign w:val="center"/>
          </w:tcPr>
          <w:p w:rsidR="00CE7FB0" w:rsidRDefault="00CE7FB0" w:rsidP="00CE7FB0">
            <w:pPr>
              <w:jc w:val="center"/>
              <w:rPr>
                <w:b/>
              </w:rPr>
            </w:pPr>
            <w:r>
              <w:rPr>
                <w:b/>
              </w:rPr>
              <w:t>115</w:t>
            </w:r>
          </w:p>
        </w:tc>
        <w:tc>
          <w:tcPr>
            <w:tcW w:w="1035" w:type="dxa"/>
            <w:tcBorders>
              <w:right w:val="nil"/>
            </w:tcBorders>
            <w:vAlign w:val="center"/>
          </w:tcPr>
          <w:p w:rsidR="00CE7FB0" w:rsidRDefault="00CE7FB0" w:rsidP="00CE7FB0">
            <w:pPr>
              <w:jc w:val="center"/>
              <w:rPr>
                <w:b/>
              </w:rPr>
            </w:pPr>
            <w:r>
              <w:rPr>
                <w:b/>
              </w:rPr>
              <w:t>306</w:t>
            </w:r>
          </w:p>
        </w:tc>
        <w:tc>
          <w:tcPr>
            <w:tcW w:w="1035" w:type="dxa"/>
            <w:tcBorders>
              <w:left w:val="single" w:sz="4" w:space="0" w:color="auto"/>
              <w:bottom w:val="single" w:sz="4" w:space="0" w:color="auto"/>
              <w:right w:val="single" w:sz="4" w:space="0" w:color="auto"/>
            </w:tcBorders>
            <w:vAlign w:val="center"/>
          </w:tcPr>
          <w:p w:rsidR="00CE7FB0" w:rsidRDefault="00CE7FB0" w:rsidP="00CE7FB0">
            <w:pPr>
              <w:jc w:val="center"/>
              <w:rPr>
                <w:b/>
              </w:rPr>
            </w:pPr>
            <w:r>
              <w:rPr>
                <w:b/>
              </w:rPr>
              <w:t>40</w:t>
            </w:r>
          </w:p>
        </w:tc>
      </w:tr>
    </w:tbl>
    <w:p w:rsidR="00CE7FB0" w:rsidRDefault="00CE7FB0" w:rsidP="00CE7FB0"/>
    <w:p w:rsidR="00CE7FB0" w:rsidRDefault="00CE7FB0" w:rsidP="00CE7FB0">
      <w:pPr>
        <w:pStyle w:val="Kop1"/>
      </w:pPr>
      <w:r>
        <w:br w:type="page"/>
      </w:r>
      <w:bookmarkStart w:id="282" w:name="_Toc522073358"/>
      <w:r>
        <w:t>14.</w:t>
      </w:r>
      <w:r>
        <w:tab/>
        <w:t xml:space="preserve">HOE GEZOND ZIJN DE INWONERS VAN DE REGIO </w:t>
      </w:r>
      <w:r>
        <w:br/>
        <w:t xml:space="preserve"> </w:t>
      </w:r>
      <w:r>
        <w:tab/>
        <w:t>IJSSEL-VECHT</w:t>
      </w:r>
      <w:bookmarkEnd w:id="282"/>
    </w:p>
    <w:p w:rsidR="00CE7FB0" w:rsidRDefault="00CE7FB0" w:rsidP="00CE7FB0">
      <w:pPr>
        <w:pStyle w:val="Kop4"/>
      </w:pPr>
      <w:r>
        <w:t>(GGD-onderzoek, oktober 1996)</w:t>
      </w:r>
      <w:r>
        <w:rPr>
          <w:rStyle w:val="Voetnootmarkering"/>
        </w:rPr>
        <w:footnoteReference w:id="22"/>
      </w:r>
    </w:p>
    <w:p w:rsidR="00CE7FB0" w:rsidRDefault="00CE7FB0" w:rsidP="00CE7FB0">
      <w:pPr>
        <w:pStyle w:val="Voettekst"/>
        <w:tabs>
          <w:tab w:val="clear" w:pos="4536"/>
          <w:tab w:val="clear" w:pos="9072"/>
        </w:tabs>
      </w:pPr>
    </w:p>
    <w:p w:rsidR="00CE7FB0" w:rsidRDefault="00CE7FB0" w:rsidP="00CE7FB0">
      <w:pPr>
        <w:pStyle w:val="Voettekst"/>
        <w:tabs>
          <w:tab w:val="clear" w:pos="4536"/>
          <w:tab w:val="clear" w:pos="9072"/>
        </w:tabs>
      </w:pPr>
    </w:p>
    <w:p w:rsidR="00CE7FB0" w:rsidRDefault="00CE7FB0" w:rsidP="00CE7FB0">
      <w:pPr>
        <w:pStyle w:val="Kop2"/>
      </w:pPr>
      <w:bookmarkStart w:id="283" w:name="_Toc522073359"/>
      <w:r>
        <w:t>14.1.</w:t>
      </w:r>
      <w:r>
        <w:tab/>
        <w:t>HOOFDGROEPEN VAN DOODSOORZAKEN</w:t>
      </w:r>
      <w:bookmarkEnd w:id="283"/>
    </w:p>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780"/>
        <w:gridCol w:w="780"/>
        <w:gridCol w:w="780"/>
        <w:gridCol w:w="780"/>
        <w:gridCol w:w="780"/>
        <w:gridCol w:w="780"/>
        <w:gridCol w:w="780"/>
        <w:gridCol w:w="780"/>
        <w:gridCol w:w="780"/>
      </w:tblGrid>
      <w:tr w:rsidR="00CE7FB0">
        <w:tblPrEx>
          <w:tblCellMar>
            <w:top w:w="0" w:type="dxa"/>
            <w:bottom w:w="0" w:type="dxa"/>
          </w:tblCellMar>
        </w:tblPrEx>
        <w:trPr>
          <w:cantSplit/>
        </w:trPr>
        <w:tc>
          <w:tcPr>
            <w:tcW w:w="2410" w:type="dxa"/>
            <w:vMerge w:val="restart"/>
            <w:vAlign w:val="center"/>
          </w:tcPr>
          <w:p w:rsidR="00CE7FB0" w:rsidRDefault="00CE7FB0" w:rsidP="00CE7FB0">
            <w:pPr>
              <w:rPr>
                <w:b/>
                <w:sz w:val="16"/>
              </w:rPr>
            </w:pPr>
            <w:r>
              <w:rPr>
                <w:b/>
                <w:sz w:val="16"/>
              </w:rPr>
              <w:t>Sterfte ten gevolge van een aantal hoofdgroepen van doodsoorzaken, gemiddeld aantal per jaar in 1993 – 1994</w:t>
            </w:r>
            <w:r>
              <w:rPr>
                <w:rStyle w:val="Voetnootmarkering"/>
                <w:b/>
                <w:sz w:val="16"/>
              </w:rPr>
              <w:footnoteReference w:id="23"/>
            </w:r>
          </w:p>
        </w:tc>
        <w:tc>
          <w:tcPr>
            <w:tcW w:w="2340" w:type="dxa"/>
            <w:gridSpan w:val="3"/>
            <w:vAlign w:val="center"/>
          </w:tcPr>
          <w:p w:rsidR="00CE7FB0" w:rsidRDefault="00CE7FB0" w:rsidP="00CE7FB0">
            <w:pPr>
              <w:jc w:val="center"/>
              <w:rPr>
                <w:b/>
                <w:sz w:val="16"/>
              </w:rPr>
            </w:pPr>
          </w:p>
          <w:p w:rsidR="00CE7FB0" w:rsidRDefault="00CE7FB0" w:rsidP="00CE7FB0">
            <w:pPr>
              <w:jc w:val="center"/>
              <w:rPr>
                <w:b/>
                <w:sz w:val="16"/>
              </w:rPr>
            </w:pPr>
            <w:r>
              <w:rPr>
                <w:b/>
                <w:sz w:val="16"/>
              </w:rPr>
              <w:t>Hattem</w:t>
            </w:r>
          </w:p>
        </w:tc>
        <w:tc>
          <w:tcPr>
            <w:tcW w:w="2340" w:type="dxa"/>
            <w:gridSpan w:val="3"/>
            <w:vAlign w:val="center"/>
          </w:tcPr>
          <w:p w:rsidR="00CE7FB0" w:rsidRDefault="00CE7FB0" w:rsidP="00CE7FB0">
            <w:pPr>
              <w:jc w:val="center"/>
              <w:rPr>
                <w:b/>
                <w:sz w:val="16"/>
              </w:rPr>
            </w:pPr>
          </w:p>
          <w:p w:rsidR="00CE7FB0" w:rsidRDefault="00CE7FB0" w:rsidP="00CE7FB0">
            <w:pPr>
              <w:jc w:val="center"/>
              <w:rPr>
                <w:b/>
                <w:sz w:val="16"/>
              </w:rPr>
            </w:pPr>
            <w:r>
              <w:rPr>
                <w:b/>
                <w:sz w:val="16"/>
              </w:rPr>
              <w:t>Regio midden</w:t>
            </w:r>
          </w:p>
          <w:p w:rsidR="00CE7FB0" w:rsidRDefault="00CE7FB0" w:rsidP="00CE7FB0">
            <w:pPr>
              <w:jc w:val="center"/>
              <w:rPr>
                <w:b/>
                <w:sz w:val="16"/>
              </w:rPr>
            </w:pPr>
          </w:p>
          <w:p w:rsidR="00CE7FB0" w:rsidRDefault="00CE7FB0" w:rsidP="00CE7FB0">
            <w:pPr>
              <w:pStyle w:val="Voettekst"/>
              <w:tabs>
                <w:tab w:val="clear" w:pos="4536"/>
                <w:tab w:val="clear" w:pos="9072"/>
              </w:tabs>
              <w:jc w:val="center"/>
              <w:rPr>
                <w:sz w:val="16"/>
              </w:rPr>
            </w:pPr>
            <w:r>
              <w:rPr>
                <w:sz w:val="16"/>
              </w:rPr>
              <w:t>(6 gemeenten: Hattem, Heino, Wijhe, Zwolle, Raalte en Heerde)</w:t>
            </w:r>
          </w:p>
        </w:tc>
        <w:tc>
          <w:tcPr>
            <w:tcW w:w="2340" w:type="dxa"/>
            <w:gridSpan w:val="3"/>
            <w:vAlign w:val="center"/>
          </w:tcPr>
          <w:p w:rsidR="00CE7FB0" w:rsidRDefault="00CE7FB0" w:rsidP="00CE7FB0">
            <w:pPr>
              <w:jc w:val="center"/>
              <w:rPr>
                <w:b/>
                <w:sz w:val="16"/>
              </w:rPr>
            </w:pPr>
          </w:p>
          <w:p w:rsidR="00CE7FB0" w:rsidRDefault="00CE7FB0" w:rsidP="00CE7FB0">
            <w:pPr>
              <w:jc w:val="center"/>
              <w:rPr>
                <w:b/>
                <w:sz w:val="16"/>
              </w:rPr>
            </w:pPr>
            <w:r>
              <w:rPr>
                <w:b/>
                <w:sz w:val="16"/>
              </w:rPr>
              <w:t>Regio IJssel-Vecht</w:t>
            </w:r>
          </w:p>
          <w:p w:rsidR="00CE7FB0" w:rsidRDefault="00CE7FB0" w:rsidP="00CE7FB0">
            <w:pPr>
              <w:jc w:val="center"/>
              <w:rPr>
                <w:b/>
                <w:sz w:val="16"/>
              </w:rPr>
            </w:pPr>
          </w:p>
          <w:p w:rsidR="00CE7FB0" w:rsidRDefault="00CE7FB0" w:rsidP="00CE7FB0">
            <w:pPr>
              <w:jc w:val="center"/>
              <w:rPr>
                <w:sz w:val="16"/>
              </w:rPr>
            </w:pPr>
            <w:r>
              <w:rPr>
                <w:sz w:val="16"/>
              </w:rPr>
              <w:t>(21 gemeenten)</w:t>
            </w:r>
          </w:p>
        </w:tc>
      </w:tr>
      <w:tr w:rsidR="00CE7FB0">
        <w:tblPrEx>
          <w:tblCellMar>
            <w:top w:w="0" w:type="dxa"/>
            <w:bottom w:w="0" w:type="dxa"/>
          </w:tblCellMar>
        </w:tblPrEx>
        <w:trPr>
          <w:cantSplit/>
        </w:trPr>
        <w:tc>
          <w:tcPr>
            <w:tcW w:w="2410" w:type="dxa"/>
            <w:vMerge/>
            <w:vAlign w:val="center"/>
          </w:tcPr>
          <w:p w:rsidR="00CE7FB0" w:rsidRDefault="00CE7FB0" w:rsidP="00CE7FB0">
            <w:pPr>
              <w:rPr>
                <w:sz w:val="16"/>
              </w:rPr>
            </w:pPr>
          </w:p>
        </w:tc>
        <w:tc>
          <w:tcPr>
            <w:tcW w:w="780" w:type="dxa"/>
            <w:vAlign w:val="center"/>
          </w:tcPr>
          <w:p w:rsidR="00CE7FB0" w:rsidRDefault="00CE7FB0" w:rsidP="00CE7FB0">
            <w:pPr>
              <w:jc w:val="center"/>
              <w:rPr>
                <w:b/>
                <w:sz w:val="16"/>
              </w:rPr>
            </w:pPr>
            <w:r>
              <w:rPr>
                <w:b/>
                <w:sz w:val="16"/>
              </w:rPr>
              <w:t>Totaal</w:t>
            </w:r>
          </w:p>
        </w:tc>
        <w:tc>
          <w:tcPr>
            <w:tcW w:w="780" w:type="dxa"/>
            <w:vAlign w:val="center"/>
          </w:tcPr>
          <w:p w:rsidR="00CE7FB0" w:rsidRDefault="00CE7FB0" w:rsidP="00CE7FB0">
            <w:pPr>
              <w:jc w:val="center"/>
              <w:rPr>
                <w:b/>
                <w:sz w:val="16"/>
              </w:rPr>
            </w:pPr>
            <w:r>
              <w:rPr>
                <w:b/>
                <w:sz w:val="16"/>
              </w:rPr>
              <w:t>Man</w:t>
            </w:r>
          </w:p>
        </w:tc>
        <w:tc>
          <w:tcPr>
            <w:tcW w:w="780" w:type="dxa"/>
            <w:vAlign w:val="center"/>
          </w:tcPr>
          <w:p w:rsidR="00CE7FB0" w:rsidRDefault="00CE7FB0" w:rsidP="00CE7FB0">
            <w:pPr>
              <w:jc w:val="center"/>
              <w:rPr>
                <w:b/>
                <w:sz w:val="16"/>
              </w:rPr>
            </w:pPr>
            <w:r>
              <w:rPr>
                <w:b/>
                <w:sz w:val="16"/>
              </w:rPr>
              <w:t>Vrouw</w:t>
            </w:r>
          </w:p>
        </w:tc>
        <w:tc>
          <w:tcPr>
            <w:tcW w:w="780" w:type="dxa"/>
            <w:vAlign w:val="center"/>
          </w:tcPr>
          <w:p w:rsidR="00CE7FB0" w:rsidRDefault="00CE7FB0" w:rsidP="00CE7FB0">
            <w:pPr>
              <w:jc w:val="center"/>
              <w:rPr>
                <w:b/>
                <w:sz w:val="16"/>
              </w:rPr>
            </w:pPr>
            <w:r>
              <w:rPr>
                <w:b/>
                <w:sz w:val="16"/>
              </w:rPr>
              <w:t>Totaal</w:t>
            </w:r>
          </w:p>
        </w:tc>
        <w:tc>
          <w:tcPr>
            <w:tcW w:w="780" w:type="dxa"/>
            <w:vAlign w:val="center"/>
          </w:tcPr>
          <w:p w:rsidR="00CE7FB0" w:rsidRDefault="00CE7FB0" w:rsidP="00CE7FB0">
            <w:pPr>
              <w:jc w:val="center"/>
              <w:rPr>
                <w:b/>
                <w:sz w:val="16"/>
              </w:rPr>
            </w:pPr>
            <w:r>
              <w:rPr>
                <w:b/>
                <w:sz w:val="16"/>
              </w:rPr>
              <w:t>Man</w:t>
            </w:r>
          </w:p>
        </w:tc>
        <w:tc>
          <w:tcPr>
            <w:tcW w:w="780" w:type="dxa"/>
            <w:vAlign w:val="center"/>
          </w:tcPr>
          <w:p w:rsidR="00CE7FB0" w:rsidRDefault="00CE7FB0" w:rsidP="00CE7FB0">
            <w:pPr>
              <w:jc w:val="center"/>
              <w:rPr>
                <w:b/>
                <w:sz w:val="16"/>
              </w:rPr>
            </w:pPr>
            <w:r>
              <w:rPr>
                <w:b/>
                <w:sz w:val="16"/>
              </w:rPr>
              <w:t>Vrouw</w:t>
            </w:r>
          </w:p>
        </w:tc>
        <w:tc>
          <w:tcPr>
            <w:tcW w:w="780" w:type="dxa"/>
            <w:vAlign w:val="center"/>
          </w:tcPr>
          <w:p w:rsidR="00CE7FB0" w:rsidRDefault="00CE7FB0" w:rsidP="00CE7FB0">
            <w:pPr>
              <w:jc w:val="center"/>
              <w:rPr>
                <w:b/>
                <w:sz w:val="16"/>
              </w:rPr>
            </w:pPr>
            <w:r>
              <w:rPr>
                <w:b/>
                <w:sz w:val="16"/>
              </w:rPr>
              <w:t>Totaal</w:t>
            </w:r>
          </w:p>
        </w:tc>
        <w:tc>
          <w:tcPr>
            <w:tcW w:w="780" w:type="dxa"/>
            <w:vAlign w:val="center"/>
          </w:tcPr>
          <w:p w:rsidR="00CE7FB0" w:rsidRDefault="00CE7FB0" w:rsidP="00CE7FB0">
            <w:pPr>
              <w:jc w:val="center"/>
              <w:rPr>
                <w:b/>
                <w:sz w:val="16"/>
              </w:rPr>
            </w:pPr>
            <w:r>
              <w:rPr>
                <w:b/>
                <w:sz w:val="16"/>
              </w:rPr>
              <w:t>Man</w:t>
            </w:r>
          </w:p>
        </w:tc>
        <w:tc>
          <w:tcPr>
            <w:tcW w:w="780" w:type="dxa"/>
            <w:vAlign w:val="center"/>
          </w:tcPr>
          <w:p w:rsidR="00CE7FB0" w:rsidRDefault="00CE7FB0" w:rsidP="00CE7FB0">
            <w:pPr>
              <w:jc w:val="center"/>
              <w:rPr>
                <w:b/>
                <w:sz w:val="16"/>
              </w:rPr>
            </w:pPr>
            <w:r>
              <w:rPr>
                <w:b/>
                <w:sz w:val="16"/>
              </w:rPr>
              <w:t>Vrouw</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Kanker totaal</w:t>
            </w:r>
          </w:p>
        </w:tc>
        <w:tc>
          <w:tcPr>
            <w:tcW w:w="780" w:type="dxa"/>
            <w:vAlign w:val="center"/>
          </w:tcPr>
          <w:p w:rsidR="00CE7FB0" w:rsidRDefault="00CE7FB0" w:rsidP="00CE7FB0">
            <w:pPr>
              <w:jc w:val="center"/>
              <w:rPr>
                <w:sz w:val="16"/>
              </w:rPr>
            </w:pPr>
            <w:r>
              <w:rPr>
                <w:sz w:val="16"/>
              </w:rPr>
              <w:t>28</w:t>
            </w:r>
          </w:p>
        </w:tc>
        <w:tc>
          <w:tcPr>
            <w:tcW w:w="780" w:type="dxa"/>
            <w:vAlign w:val="center"/>
          </w:tcPr>
          <w:p w:rsidR="00CE7FB0" w:rsidRDefault="00CE7FB0" w:rsidP="00CE7FB0">
            <w:pPr>
              <w:jc w:val="center"/>
              <w:rPr>
                <w:sz w:val="16"/>
              </w:rPr>
            </w:pPr>
            <w:r>
              <w:rPr>
                <w:sz w:val="16"/>
              </w:rPr>
              <w:t>16</w:t>
            </w:r>
          </w:p>
        </w:tc>
        <w:tc>
          <w:tcPr>
            <w:tcW w:w="780" w:type="dxa"/>
            <w:vAlign w:val="center"/>
          </w:tcPr>
          <w:p w:rsidR="00CE7FB0" w:rsidRDefault="00CE7FB0" w:rsidP="00CE7FB0">
            <w:pPr>
              <w:jc w:val="center"/>
              <w:rPr>
                <w:sz w:val="16"/>
              </w:rPr>
            </w:pPr>
            <w:r>
              <w:rPr>
                <w:sz w:val="16"/>
              </w:rPr>
              <w:t>12</w:t>
            </w:r>
          </w:p>
        </w:tc>
        <w:tc>
          <w:tcPr>
            <w:tcW w:w="780" w:type="dxa"/>
            <w:vAlign w:val="center"/>
          </w:tcPr>
          <w:p w:rsidR="00CE7FB0" w:rsidRDefault="00CE7FB0" w:rsidP="00CE7FB0">
            <w:pPr>
              <w:jc w:val="center"/>
              <w:rPr>
                <w:sz w:val="16"/>
              </w:rPr>
            </w:pPr>
            <w:r>
              <w:rPr>
                <w:sz w:val="16"/>
              </w:rPr>
              <w:t>385</w:t>
            </w:r>
          </w:p>
        </w:tc>
        <w:tc>
          <w:tcPr>
            <w:tcW w:w="780" w:type="dxa"/>
            <w:vAlign w:val="center"/>
          </w:tcPr>
          <w:p w:rsidR="00CE7FB0" w:rsidRDefault="00CE7FB0" w:rsidP="00CE7FB0">
            <w:pPr>
              <w:jc w:val="center"/>
              <w:rPr>
                <w:sz w:val="16"/>
              </w:rPr>
            </w:pPr>
            <w:r>
              <w:rPr>
                <w:sz w:val="16"/>
              </w:rPr>
              <w:t>216</w:t>
            </w:r>
          </w:p>
        </w:tc>
        <w:tc>
          <w:tcPr>
            <w:tcW w:w="780" w:type="dxa"/>
            <w:vAlign w:val="center"/>
          </w:tcPr>
          <w:p w:rsidR="00CE7FB0" w:rsidRDefault="00CE7FB0" w:rsidP="00CE7FB0">
            <w:pPr>
              <w:jc w:val="center"/>
              <w:rPr>
                <w:sz w:val="16"/>
              </w:rPr>
            </w:pPr>
            <w:r>
              <w:rPr>
                <w:sz w:val="16"/>
              </w:rPr>
              <w:t>169</w:t>
            </w:r>
          </w:p>
        </w:tc>
        <w:tc>
          <w:tcPr>
            <w:tcW w:w="780" w:type="dxa"/>
            <w:vAlign w:val="center"/>
          </w:tcPr>
          <w:p w:rsidR="00CE7FB0" w:rsidRDefault="00CE7FB0" w:rsidP="00CE7FB0">
            <w:pPr>
              <w:jc w:val="center"/>
              <w:rPr>
                <w:sz w:val="16"/>
              </w:rPr>
            </w:pPr>
            <w:r>
              <w:rPr>
                <w:sz w:val="16"/>
              </w:rPr>
              <w:t>863</w:t>
            </w:r>
          </w:p>
        </w:tc>
        <w:tc>
          <w:tcPr>
            <w:tcW w:w="780" w:type="dxa"/>
            <w:vAlign w:val="center"/>
          </w:tcPr>
          <w:p w:rsidR="00CE7FB0" w:rsidRDefault="00CE7FB0" w:rsidP="00CE7FB0">
            <w:pPr>
              <w:jc w:val="center"/>
              <w:rPr>
                <w:sz w:val="16"/>
              </w:rPr>
            </w:pPr>
            <w:r>
              <w:rPr>
                <w:sz w:val="16"/>
              </w:rPr>
              <w:t>500</w:t>
            </w:r>
          </w:p>
        </w:tc>
        <w:tc>
          <w:tcPr>
            <w:tcW w:w="780" w:type="dxa"/>
            <w:vAlign w:val="center"/>
          </w:tcPr>
          <w:p w:rsidR="00CE7FB0" w:rsidRDefault="00CE7FB0" w:rsidP="00CE7FB0">
            <w:pPr>
              <w:jc w:val="center"/>
              <w:rPr>
                <w:sz w:val="16"/>
              </w:rPr>
            </w:pPr>
            <w:r>
              <w:rPr>
                <w:sz w:val="16"/>
              </w:rPr>
              <w:t>363</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Hart- en vaatziekten totaal</w:t>
            </w:r>
          </w:p>
        </w:tc>
        <w:tc>
          <w:tcPr>
            <w:tcW w:w="780" w:type="dxa"/>
            <w:vAlign w:val="center"/>
          </w:tcPr>
          <w:p w:rsidR="00CE7FB0" w:rsidRDefault="00CE7FB0" w:rsidP="00CE7FB0">
            <w:pPr>
              <w:jc w:val="center"/>
              <w:rPr>
                <w:sz w:val="16"/>
              </w:rPr>
            </w:pPr>
            <w:r>
              <w:rPr>
                <w:sz w:val="16"/>
              </w:rPr>
              <w:t>39</w:t>
            </w:r>
          </w:p>
        </w:tc>
        <w:tc>
          <w:tcPr>
            <w:tcW w:w="780" w:type="dxa"/>
            <w:vAlign w:val="center"/>
          </w:tcPr>
          <w:p w:rsidR="00CE7FB0" w:rsidRDefault="00CE7FB0" w:rsidP="00CE7FB0">
            <w:pPr>
              <w:jc w:val="center"/>
              <w:rPr>
                <w:sz w:val="16"/>
              </w:rPr>
            </w:pPr>
            <w:r>
              <w:rPr>
                <w:sz w:val="16"/>
              </w:rPr>
              <w:t>19</w:t>
            </w:r>
          </w:p>
        </w:tc>
        <w:tc>
          <w:tcPr>
            <w:tcW w:w="780" w:type="dxa"/>
            <w:vAlign w:val="center"/>
          </w:tcPr>
          <w:p w:rsidR="00CE7FB0" w:rsidRDefault="00CE7FB0" w:rsidP="00CE7FB0">
            <w:pPr>
              <w:jc w:val="center"/>
              <w:rPr>
                <w:sz w:val="16"/>
              </w:rPr>
            </w:pPr>
            <w:r>
              <w:rPr>
                <w:sz w:val="16"/>
              </w:rPr>
              <w:t>20</w:t>
            </w:r>
          </w:p>
        </w:tc>
        <w:tc>
          <w:tcPr>
            <w:tcW w:w="780" w:type="dxa"/>
            <w:vAlign w:val="center"/>
          </w:tcPr>
          <w:p w:rsidR="00CE7FB0" w:rsidRDefault="00CE7FB0" w:rsidP="00CE7FB0">
            <w:pPr>
              <w:jc w:val="center"/>
              <w:rPr>
                <w:sz w:val="16"/>
              </w:rPr>
            </w:pPr>
            <w:r>
              <w:rPr>
                <w:sz w:val="16"/>
              </w:rPr>
              <w:t>589</w:t>
            </w:r>
          </w:p>
        </w:tc>
        <w:tc>
          <w:tcPr>
            <w:tcW w:w="780" w:type="dxa"/>
            <w:vAlign w:val="center"/>
          </w:tcPr>
          <w:p w:rsidR="00CE7FB0" w:rsidRDefault="00CE7FB0" w:rsidP="00CE7FB0">
            <w:pPr>
              <w:jc w:val="center"/>
              <w:rPr>
                <w:sz w:val="16"/>
              </w:rPr>
            </w:pPr>
            <w:r>
              <w:rPr>
                <w:sz w:val="16"/>
              </w:rPr>
              <w:t>272</w:t>
            </w:r>
          </w:p>
        </w:tc>
        <w:tc>
          <w:tcPr>
            <w:tcW w:w="780" w:type="dxa"/>
            <w:vAlign w:val="center"/>
          </w:tcPr>
          <w:p w:rsidR="00CE7FB0" w:rsidRDefault="00CE7FB0" w:rsidP="00CE7FB0">
            <w:pPr>
              <w:jc w:val="center"/>
              <w:rPr>
                <w:sz w:val="16"/>
              </w:rPr>
            </w:pPr>
            <w:r>
              <w:rPr>
                <w:sz w:val="16"/>
              </w:rPr>
              <w:t>317</w:t>
            </w:r>
          </w:p>
        </w:tc>
        <w:tc>
          <w:tcPr>
            <w:tcW w:w="780" w:type="dxa"/>
            <w:vAlign w:val="center"/>
          </w:tcPr>
          <w:p w:rsidR="00CE7FB0" w:rsidRDefault="00CE7FB0" w:rsidP="00CE7FB0">
            <w:pPr>
              <w:jc w:val="center"/>
              <w:rPr>
                <w:sz w:val="16"/>
              </w:rPr>
            </w:pPr>
            <w:r>
              <w:rPr>
                <w:sz w:val="16"/>
              </w:rPr>
              <w:t>1288</w:t>
            </w:r>
          </w:p>
        </w:tc>
        <w:tc>
          <w:tcPr>
            <w:tcW w:w="780" w:type="dxa"/>
            <w:vAlign w:val="center"/>
          </w:tcPr>
          <w:p w:rsidR="00CE7FB0" w:rsidRDefault="00CE7FB0" w:rsidP="00CE7FB0">
            <w:pPr>
              <w:jc w:val="center"/>
              <w:rPr>
                <w:sz w:val="16"/>
              </w:rPr>
            </w:pPr>
            <w:r>
              <w:rPr>
                <w:sz w:val="16"/>
              </w:rPr>
              <w:t>631</w:t>
            </w:r>
          </w:p>
        </w:tc>
        <w:tc>
          <w:tcPr>
            <w:tcW w:w="780" w:type="dxa"/>
            <w:vAlign w:val="center"/>
          </w:tcPr>
          <w:p w:rsidR="00CE7FB0" w:rsidRDefault="00CE7FB0" w:rsidP="00CE7FB0">
            <w:pPr>
              <w:jc w:val="center"/>
              <w:rPr>
                <w:sz w:val="16"/>
              </w:rPr>
            </w:pPr>
            <w:r>
              <w:rPr>
                <w:sz w:val="16"/>
              </w:rPr>
              <w:t>657</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Aandoeningen ademhalingswegen</w:t>
            </w:r>
          </w:p>
        </w:tc>
        <w:tc>
          <w:tcPr>
            <w:tcW w:w="780" w:type="dxa"/>
            <w:vAlign w:val="center"/>
          </w:tcPr>
          <w:p w:rsidR="00CE7FB0" w:rsidRDefault="00CE7FB0" w:rsidP="00CE7FB0">
            <w:pPr>
              <w:jc w:val="center"/>
              <w:rPr>
                <w:sz w:val="16"/>
              </w:rPr>
            </w:pPr>
            <w:r>
              <w:rPr>
                <w:sz w:val="16"/>
              </w:rPr>
              <w:t>6</w:t>
            </w:r>
          </w:p>
        </w:tc>
        <w:tc>
          <w:tcPr>
            <w:tcW w:w="780" w:type="dxa"/>
            <w:vAlign w:val="center"/>
          </w:tcPr>
          <w:p w:rsidR="00CE7FB0" w:rsidRDefault="00CE7FB0" w:rsidP="00CE7FB0">
            <w:pPr>
              <w:jc w:val="center"/>
              <w:rPr>
                <w:sz w:val="16"/>
              </w:rPr>
            </w:pPr>
            <w:r>
              <w:rPr>
                <w:sz w:val="16"/>
              </w:rPr>
              <w:t>3</w:t>
            </w:r>
          </w:p>
        </w:tc>
        <w:tc>
          <w:tcPr>
            <w:tcW w:w="780" w:type="dxa"/>
            <w:vAlign w:val="center"/>
          </w:tcPr>
          <w:p w:rsidR="00CE7FB0" w:rsidRDefault="00CE7FB0" w:rsidP="00CE7FB0">
            <w:pPr>
              <w:jc w:val="center"/>
              <w:rPr>
                <w:sz w:val="16"/>
              </w:rPr>
            </w:pPr>
            <w:r>
              <w:rPr>
                <w:sz w:val="16"/>
              </w:rPr>
              <w:t>3</w:t>
            </w:r>
          </w:p>
        </w:tc>
        <w:tc>
          <w:tcPr>
            <w:tcW w:w="780" w:type="dxa"/>
            <w:vAlign w:val="center"/>
          </w:tcPr>
          <w:p w:rsidR="00CE7FB0" w:rsidRDefault="00CE7FB0" w:rsidP="00CE7FB0">
            <w:pPr>
              <w:jc w:val="center"/>
              <w:rPr>
                <w:sz w:val="16"/>
              </w:rPr>
            </w:pPr>
            <w:r>
              <w:rPr>
                <w:sz w:val="16"/>
              </w:rPr>
              <w:t>98</w:t>
            </w:r>
          </w:p>
        </w:tc>
        <w:tc>
          <w:tcPr>
            <w:tcW w:w="780" w:type="dxa"/>
            <w:vAlign w:val="center"/>
          </w:tcPr>
          <w:p w:rsidR="00CE7FB0" w:rsidRDefault="00CE7FB0" w:rsidP="00CE7FB0">
            <w:pPr>
              <w:jc w:val="center"/>
              <w:rPr>
                <w:sz w:val="16"/>
              </w:rPr>
            </w:pPr>
            <w:r>
              <w:rPr>
                <w:sz w:val="16"/>
              </w:rPr>
              <w:t>47</w:t>
            </w:r>
          </w:p>
        </w:tc>
        <w:tc>
          <w:tcPr>
            <w:tcW w:w="780" w:type="dxa"/>
            <w:vAlign w:val="center"/>
          </w:tcPr>
          <w:p w:rsidR="00CE7FB0" w:rsidRDefault="00CE7FB0" w:rsidP="00CE7FB0">
            <w:pPr>
              <w:jc w:val="center"/>
              <w:rPr>
                <w:sz w:val="16"/>
              </w:rPr>
            </w:pPr>
            <w:r>
              <w:rPr>
                <w:sz w:val="16"/>
              </w:rPr>
              <w:t>51</w:t>
            </w:r>
          </w:p>
        </w:tc>
        <w:tc>
          <w:tcPr>
            <w:tcW w:w="780" w:type="dxa"/>
            <w:vAlign w:val="center"/>
          </w:tcPr>
          <w:p w:rsidR="00CE7FB0" w:rsidRDefault="00CE7FB0" w:rsidP="00CE7FB0">
            <w:pPr>
              <w:jc w:val="center"/>
              <w:rPr>
                <w:sz w:val="16"/>
              </w:rPr>
            </w:pPr>
            <w:r>
              <w:rPr>
                <w:sz w:val="16"/>
              </w:rPr>
              <w:t>215</w:t>
            </w:r>
          </w:p>
        </w:tc>
        <w:tc>
          <w:tcPr>
            <w:tcW w:w="780" w:type="dxa"/>
            <w:vAlign w:val="center"/>
          </w:tcPr>
          <w:p w:rsidR="00CE7FB0" w:rsidRDefault="00CE7FB0" w:rsidP="00CE7FB0">
            <w:pPr>
              <w:jc w:val="center"/>
              <w:rPr>
                <w:sz w:val="16"/>
              </w:rPr>
            </w:pPr>
            <w:r>
              <w:rPr>
                <w:sz w:val="16"/>
              </w:rPr>
              <w:t>111</w:t>
            </w:r>
          </w:p>
        </w:tc>
        <w:tc>
          <w:tcPr>
            <w:tcW w:w="780" w:type="dxa"/>
            <w:vAlign w:val="center"/>
          </w:tcPr>
          <w:p w:rsidR="00CE7FB0" w:rsidRDefault="00CE7FB0" w:rsidP="00CE7FB0">
            <w:pPr>
              <w:jc w:val="center"/>
              <w:rPr>
                <w:sz w:val="16"/>
              </w:rPr>
            </w:pPr>
            <w:r>
              <w:rPr>
                <w:sz w:val="16"/>
              </w:rPr>
              <w:t>104</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Uitwendige oorzaken</w:t>
            </w:r>
          </w:p>
        </w:tc>
        <w:tc>
          <w:tcPr>
            <w:tcW w:w="780" w:type="dxa"/>
            <w:vAlign w:val="center"/>
          </w:tcPr>
          <w:p w:rsidR="00CE7FB0" w:rsidRDefault="00CE7FB0" w:rsidP="00CE7FB0">
            <w:pPr>
              <w:jc w:val="center"/>
              <w:rPr>
                <w:sz w:val="16"/>
              </w:rPr>
            </w:pPr>
            <w:r>
              <w:rPr>
                <w:sz w:val="16"/>
              </w:rPr>
              <w:t>4</w:t>
            </w:r>
          </w:p>
        </w:tc>
        <w:tc>
          <w:tcPr>
            <w:tcW w:w="780" w:type="dxa"/>
            <w:vAlign w:val="center"/>
          </w:tcPr>
          <w:p w:rsidR="00CE7FB0" w:rsidRDefault="00CE7FB0" w:rsidP="00CE7FB0">
            <w:pPr>
              <w:pStyle w:val="Voettekst"/>
              <w:tabs>
                <w:tab w:val="clear" w:pos="4536"/>
                <w:tab w:val="clear" w:pos="9072"/>
              </w:tabs>
              <w:jc w:val="center"/>
              <w:rPr>
                <w:sz w:val="16"/>
              </w:rPr>
            </w:pPr>
            <w:r>
              <w:rPr>
                <w:sz w:val="16"/>
              </w:rPr>
              <w:t>2</w:t>
            </w:r>
          </w:p>
        </w:tc>
        <w:tc>
          <w:tcPr>
            <w:tcW w:w="780" w:type="dxa"/>
            <w:vAlign w:val="center"/>
          </w:tcPr>
          <w:p w:rsidR="00CE7FB0" w:rsidRDefault="00CE7FB0" w:rsidP="00CE7FB0">
            <w:pPr>
              <w:jc w:val="center"/>
              <w:rPr>
                <w:sz w:val="16"/>
              </w:rPr>
            </w:pPr>
            <w:r>
              <w:rPr>
                <w:sz w:val="16"/>
              </w:rPr>
              <w:t>2</w:t>
            </w:r>
          </w:p>
        </w:tc>
        <w:tc>
          <w:tcPr>
            <w:tcW w:w="780" w:type="dxa"/>
            <w:vAlign w:val="center"/>
          </w:tcPr>
          <w:p w:rsidR="00CE7FB0" w:rsidRDefault="00CE7FB0" w:rsidP="00CE7FB0">
            <w:pPr>
              <w:jc w:val="center"/>
              <w:rPr>
                <w:sz w:val="16"/>
              </w:rPr>
            </w:pPr>
            <w:r>
              <w:rPr>
                <w:sz w:val="16"/>
              </w:rPr>
              <w:t>39</w:t>
            </w:r>
          </w:p>
        </w:tc>
        <w:tc>
          <w:tcPr>
            <w:tcW w:w="780" w:type="dxa"/>
            <w:vAlign w:val="center"/>
          </w:tcPr>
          <w:p w:rsidR="00CE7FB0" w:rsidRDefault="00CE7FB0" w:rsidP="00CE7FB0">
            <w:pPr>
              <w:jc w:val="center"/>
              <w:rPr>
                <w:sz w:val="16"/>
              </w:rPr>
            </w:pPr>
            <w:r>
              <w:rPr>
                <w:sz w:val="16"/>
              </w:rPr>
              <w:t>34</w:t>
            </w:r>
          </w:p>
        </w:tc>
        <w:tc>
          <w:tcPr>
            <w:tcW w:w="780" w:type="dxa"/>
            <w:vAlign w:val="center"/>
          </w:tcPr>
          <w:p w:rsidR="00CE7FB0" w:rsidRDefault="00CE7FB0" w:rsidP="00CE7FB0">
            <w:pPr>
              <w:jc w:val="center"/>
              <w:rPr>
                <w:sz w:val="16"/>
              </w:rPr>
            </w:pPr>
            <w:r>
              <w:rPr>
                <w:sz w:val="16"/>
              </w:rPr>
              <w:t>5</w:t>
            </w:r>
          </w:p>
        </w:tc>
        <w:tc>
          <w:tcPr>
            <w:tcW w:w="780" w:type="dxa"/>
            <w:vAlign w:val="center"/>
          </w:tcPr>
          <w:p w:rsidR="00CE7FB0" w:rsidRDefault="00CE7FB0" w:rsidP="00CE7FB0">
            <w:pPr>
              <w:jc w:val="center"/>
              <w:rPr>
                <w:sz w:val="16"/>
              </w:rPr>
            </w:pPr>
            <w:r>
              <w:rPr>
                <w:sz w:val="16"/>
              </w:rPr>
              <w:t>132</w:t>
            </w:r>
          </w:p>
        </w:tc>
        <w:tc>
          <w:tcPr>
            <w:tcW w:w="780" w:type="dxa"/>
            <w:vAlign w:val="center"/>
          </w:tcPr>
          <w:p w:rsidR="00CE7FB0" w:rsidRDefault="00CE7FB0" w:rsidP="00CE7FB0">
            <w:pPr>
              <w:jc w:val="center"/>
              <w:rPr>
                <w:sz w:val="16"/>
              </w:rPr>
            </w:pPr>
            <w:r>
              <w:rPr>
                <w:sz w:val="16"/>
              </w:rPr>
              <w:t>78</w:t>
            </w:r>
          </w:p>
        </w:tc>
        <w:tc>
          <w:tcPr>
            <w:tcW w:w="780" w:type="dxa"/>
            <w:vAlign w:val="center"/>
          </w:tcPr>
          <w:p w:rsidR="00CE7FB0" w:rsidRDefault="00CE7FB0" w:rsidP="00CE7FB0">
            <w:pPr>
              <w:jc w:val="center"/>
              <w:rPr>
                <w:sz w:val="16"/>
              </w:rPr>
            </w:pPr>
            <w:r>
              <w:rPr>
                <w:sz w:val="16"/>
              </w:rPr>
              <w:t>54</w:t>
            </w: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Totaal sterfte</w:t>
            </w:r>
          </w:p>
        </w:tc>
        <w:tc>
          <w:tcPr>
            <w:tcW w:w="780" w:type="dxa"/>
            <w:vAlign w:val="center"/>
          </w:tcPr>
          <w:p w:rsidR="00CE7FB0" w:rsidRDefault="00CE7FB0" w:rsidP="00CE7FB0">
            <w:pPr>
              <w:jc w:val="center"/>
              <w:rPr>
                <w:b/>
                <w:sz w:val="16"/>
              </w:rPr>
            </w:pPr>
            <w:r>
              <w:rPr>
                <w:b/>
                <w:sz w:val="16"/>
              </w:rPr>
              <w:t>101</w:t>
            </w:r>
          </w:p>
        </w:tc>
        <w:tc>
          <w:tcPr>
            <w:tcW w:w="780" w:type="dxa"/>
            <w:vAlign w:val="center"/>
          </w:tcPr>
          <w:p w:rsidR="00CE7FB0" w:rsidRDefault="00CE7FB0" w:rsidP="00CE7FB0">
            <w:pPr>
              <w:jc w:val="center"/>
              <w:rPr>
                <w:b/>
                <w:sz w:val="16"/>
              </w:rPr>
            </w:pPr>
            <w:r>
              <w:rPr>
                <w:b/>
                <w:sz w:val="16"/>
              </w:rPr>
              <w:t>51</w:t>
            </w:r>
          </w:p>
        </w:tc>
        <w:tc>
          <w:tcPr>
            <w:tcW w:w="780" w:type="dxa"/>
            <w:vAlign w:val="center"/>
          </w:tcPr>
          <w:p w:rsidR="00CE7FB0" w:rsidRDefault="00CE7FB0" w:rsidP="00CE7FB0">
            <w:pPr>
              <w:jc w:val="center"/>
              <w:rPr>
                <w:b/>
                <w:sz w:val="16"/>
              </w:rPr>
            </w:pPr>
            <w:r>
              <w:rPr>
                <w:b/>
                <w:sz w:val="16"/>
              </w:rPr>
              <w:t>50</w:t>
            </w:r>
          </w:p>
        </w:tc>
        <w:tc>
          <w:tcPr>
            <w:tcW w:w="780" w:type="dxa"/>
            <w:vAlign w:val="center"/>
          </w:tcPr>
          <w:p w:rsidR="00CE7FB0" w:rsidRDefault="00CE7FB0" w:rsidP="00CE7FB0">
            <w:pPr>
              <w:jc w:val="center"/>
              <w:rPr>
                <w:b/>
                <w:sz w:val="16"/>
              </w:rPr>
            </w:pPr>
            <w:r>
              <w:rPr>
                <w:b/>
                <w:sz w:val="16"/>
              </w:rPr>
              <w:t>1.494</w:t>
            </w:r>
          </w:p>
        </w:tc>
        <w:tc>
          <w:tcPr>
            <w:tcW w:w="780" w:type="dxa"/>
            <w:vAlign w:val="center"/>
          </w:tcPr>
          <w:p w:rsidR="00CE7FB0" w:rsidRDefault="00CE7FB0" w:rsidP="00CE7FB0">
            <w:pPr>
              <w:jc w:val="center"/>
              <w:rPr>
                <w:b/>
                <w:sz w:val="16"/>
              </w:rPr>
            </w:pPr>
            <w:r>
              <w:rPr>
                <w:b/>
                <w:sz w:val="16"/>
              </w:rPr>
              <w:t>728</w:t>
            </w:r>
          </w:p>
        </w:tc>
        <w:tc>
          <w:tcPr>
            <w:tcW w:w="780" w:type="dxa"/>
            <w:vAlign w:val="center"/>
          </w:tcPr>
          <w:p w:rsidR="00CE7FB0" w:rsidRDefault="00CE7FB0" w:rsidP="00CE7FB0">
            <w:pPr>
              <w:jc w:val="center"/>
              <w:rPr>
                <w:b/>
                <w:sz w:val="16"/>
              </w:rPr>
            </w:pPr>
            <w:r>
              <w:rPr>
                <w:b/>
                <w:sz w:val="16"/>
              </w:rPr>
              <w:t>766</w:t>
            </w:r>
          </w:p>
        </w:tc>
        <w:tc>
          <w:tcPr>
            <w:tcW w:w="780" w:type="dxa"/>
            <w:vAlign w:val="center"/>
          </w:tcPr>
          <w:p w:rsidR="00CE7FB0" w:rsidRDefault="00CE7FB0" w:rsidP="00CE7FB0">
            <w:pPr>
              <w:jc w:val="center"/>
              <w:rPr>
                <w:b/>
                <w:sz w:val="16"/>
              </w:rPr>
            </w:pPr>
            <w:r>
              <w:rPr>
                <w:b/>
                <w:sz w:val="16"/>
              </w:rPr>
              <w:t>3291</w:t>
            </w:r>
          </w:p>
        </w:tc>
        <w:tc>
          <w:tcPr>
            <w:tcW w:w="780" w:type="dxa"/>
            <w:vAlign w:val="center"/>
          </w:tcPr>
          <w:p w:rsidR="00CE7FB0" w:rsidRDefault="00CE7FB0" w:rsidP="00CE7FB0">
            <w:pPr>
              <w:jc w:val="center"/>
              <w:rPr>
                <w:b/>
                <w:sz w:val="16"/>
              </w:rPr>
            </w:pPr>
            <w:r>
              <w:rPr>
                <w:b/>
                <w:sz w:val="16"/>
              </w:rPr>
              <w:t>1691</w:t>
            </w:r>
          </w:p>
        </w:tc>
        <w:tc>
          <w:tcPr>
            <w:tcW w:w="780" w:type="dxa"/>
            <w:vAlign w:val="center"/>
          </w:tcPr>
          <w:p w:rsidR="00CE7FB0" w:rsidRDefault="00CE7FB0" w:rsidP="00CE7FB0">
            <w:pPr>
              <w:jc w:val="center"/>
              <w:rPr>
                <w:b/>
                <w:sz w:val="16"/>
              </w:rPr>
            </w:pPr>
            <w:r>
              <w:rPr>
                <w:b/>
                <w:sz w:val="16"/>
              </w:rPr>
              <w:t>1600</w:t>
            </w:r>
          </w:p>
        </w:tc>
      </w:tr>
    </w:tbl>
    <w:p w:rsidR="00CE7FB0" w:rsidRDefault="00CE7FB0" w:rsidP="00CE7FB0">
      <w:pPr>
        <w:pStyle w:val="Voettekst"/>
        <w:tabs>
          <w:tab w:val="clear" w:pos="4536"/>
          <w:tab w:val="clear" w:pos="9072"/>
        </w:tabs>
        <w:rPr>
          <w:sz w:val="16"/>
        </w:rPr>
      </w:pPr>
    </w:p>
    <w:p w:rsidR="00CE7FB0" w:rsidRDefault="00CE7FB0" w:rsidP="00CE7FB0">
      <w:pPr>
        <w:pStyle w:val="Voettekst"/>
        <w:tabs>
          <w:tab w:val="clear" w:pos="4536"/>
          <w:tab w:val="clear" w:pos="9072"/>
        </w:tabs>
        <w:rPr>
          <w:sz w:val="16"/>
        </w:rPr>
      </w:pPr>
    </w:p>
    <w:p w:rsidR="00CE7FB0" w:rsidRDefault="00CE7FB0" w:rsidP="00CE7FB0">
      <w:pPr>
        <w:pStyle w:val="Kop2"/>
      </w:pPr>
      <w:bookmarkStart w:id="284" w:name="_Toc522073360"/>
      <w:r>
        <w:t>14.2.</w:t>
      </w:r>
      <w:r>
        <w:tab/>
        <w:t>RISICOFACTOREN</w:t>
      </w:r>
      <w:bookmarkEnd w:id="284"/>
    </w:p>
    <w:p w:rsidR="00CE7FB0" w:rsidRDefault="00CE7FB0" w:rsidP="00CE7FB0">
      <w:pPr>
        <w:pStyle w:val="Voettekst"/>
        <w:tabs>
          <w:tab w:val="clear" w:pos="4536"/>
          <w:tab w:val="clear" w:pos="9072"/>
        </w:tabs>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170"/>
        <w:gridCol w:w="1170"/>
        <w:gridCol w:w="1170"/>
        <w:gridCol w:w="1170"/>
        <w:gridCol w:w="1170"/>
        <w:gridCol w:w="1170"/>
      </w:tblGrid>
      <w:tr w:rsidR="00CE7FB0">
        <w:tblPrEx>
          <w:tblCellMar>
            <w:top w:w="0" w:type="dxa"/>
            <w:bottom w:w="0" w:type="dxa"/>
          </w:tblCellMar>
        </w:tblPrEx>
        <w:trPr>
          <w:cantSplit/>
        </w:trPr>
        <w:tc>
          <w:tcPr>
            <w:tcW w:w="2410" w:type="dxa"/>
            <w:vMerge w:val="restart"/>
          </w:tcPr>
          <w:p w:rsidR="00CE7FB0" w:rsidRDefault="00CE7FB0" w:rsidP="00CE7FB0">
            <w:pPr>
              <w:rPr>
                <w:b/>
                <w:sz w:val="16"/>
              </w:rPr>
            </w:pPr>
            <w:r>
              <w:rPr>
                <w:b/>
                <w:sz w:val="16"/>
              </w:rPr>
              <w:t>Risicofactoren voor hart- en vaatziekten</w:t>
            </w:r>
            <w:r>
              <w:rPr>
                <w:rStyle w:val="Voetnootmarkering"/>
                <w:b/>
                <w:sz w:val="16"/>
              </w:rPr>
              <w:footnoteReference w:id="24"/>
            </w:r>
            <w:r>
              <w:rPr>
                <w:b/>
                <w:sz w:val="16"/>
              </w:rPr>
              <w:t xml:space="preserve"> in %</w:t>
            </w:r>
          </w:p>
        </w:tc>
        <w:tc>
          <w:tcPr>
            <w:tcW w:w="2340" w:type="dxa"/>
            <w:gridSpan w:val="2"/>
          </w:tcPr>
          <w:p w:rsidR="00CE7FB0" w:rsidRDefault="00CE7FB0" w:rsidP="00CE7FB0">
            <w:pPr>
              <w:jc w:val="center"/>
              <w:rPr>
                <w:b/>
                <w:sz w:val="16"/>
              </w:rPr>
            </w:pPr>
            <w:r>
              <w:rPr>
                <w:b/>
                <w:sz w:val="16"/>
              </w:rPr>
              <w:t>Hattem</w:t>
            </w:r>
          </w:p>
        </w:tc>
        <w:tc>
          <w:tcPr>
            <w:tcW w:w="2340" w:type="dxa"/>
            <w:gridSpan w:val="2"/>
          </w:tcPr>
          <w:p w:rsidR="00CE7FB0" w:rsidRDefault="00CE7FB0" w:rsidP="00CE7FB0">
            <w:pPr>
              <w:jc w:val="center"/>
              <w:rPr>
                <w:b/>
                <w:sz w:val="16"/>
              </w:rPr>
            </w:pPr>
            <w:r>
              <w:rPr>
                <w:b/>
                <w:sz w:val="16"/>
              </w:rPr>
              <w:t>Regio midden</w:t>
            </w:r>
          </w:p>
        </w:tc>
        <w:tc>
          <w:tcPr>
            <w:tcW w:w="2340" w:type="dxa"/>
            <w:gridSpan w:val="2"/>
          </w:tcPr>
          <w:p w:rsidR="00CE7FB0" w:rsidRDefault="00CE7FB0" w:rsidP="00CE7FB0">
            <w:pPr>
              <w:jc w:val="center"/>
              <w:rPr>
                <w:b/>
                <w:sz w:val="16"/>
              </w:rPr>
            </w:pPr>
            <w:r>
              <w:rPr>
                <w:b/>
                <w:sz w:val="16"/>
              </w:rPr>
              <w:t>Regio IJssel vecht</w:t>
            </w:r>
          </w:p>
        </w:tc>
      </w:tr>
      <w:tr w:rsidR="00CE7FB0">
        <w:tblPrEx>
          <w:tblCellMar>
            <w:top w:w="0" w:type="dxa"/>
            <w:bottom w:w="0" w:type="dxa"/>
          </w:tblCellMar>
        </w:tblPrEx>
        <w:trPr>
          <w:cantSplit/>
        </w:trPr>
        <w:tc>
          <w:tcPr>
            <w:tcW w:w="2410" w:type="dxa"/>
            <w:vMerge/>
          </w:tcPr>
          <w:p w:rsidR="00CE7FB0" w:rsidRDefault="00CE7FB0" w:rsidP="00CE7FB0">
            <w:pPr>
              <w:rPr>
                <w:b/>
                <w:sz w:val="16"/>
              </w:rPr>
            </w:pPr>
          </w:p>
        </w:tc>
        <w:tc>
          <w:tcPr>
            <w:tcW w:w="1170" w:type="dxa"/>
          </w:tcPr>
          <w:p w:rsidR="00CE7FB0" w:rsidRDefault="00CE7FB0" w:rsidP="00CE7FB0">
            <w:pPr>
              <w:jc w:val="center"/>
              <w:rPr>
                <w:b/>
                <w:sz w:val="16"/>
              </w:rPr>
            </w:pPr>
            <w:r>
              <w:rPr>
                <w:b/>
                <w:sz w:val="16"/>
              </w:rPr>
              <w:t>Man</w:t>
            </w:r>
          </w:p>
        </w:tc>
        <w:tc>
          <w:tcPr>
            <w:tcW w:w="1170" w:type="dxa"/>
          </w:tcPr>
          <w:p w:rsidR="00CE7FB0" w:rsidRDefault="00CE7FB0" w:rsidP="00CE7FB0">
            <w:pPr>
              <w:jc w:val="center"/>
              <w:rPr>
                <w:b/>
                <w:sz w:val="16"/>
              </w:rPr>
            </w:pPr>
            <w:r>
              <w:rPr>
                <w:b/>
                <w:sz w:val="16"/>
              </w:rPr>
              <w:t>Vrouw</w:t>
            </w:r>
          </w:p>
        </w:tc>
        <w:tc>
          <w:tcPr>
            <w:tcW w:w="1170" w:type="dxa"/>
          </w:tcPr>
          <w:p w:rsidR="00CE7FB0" w:rsidRDefault="00CE7FB0" w:rsidP="00CE7FB0">
            <w:pPr>
              <w:jc w:val="center"/>
              <w:rPr>
                <w:b/>
                <w:sz w:val="16"/>
              </w:rPr>
            </w:pPr>
            <w:r>
              <w:rPr>
                <w:b/>
                <w:sz w:val="16"/>
              </w:rPr>
              <w:t>man</w:t>
            </w:r>
          </w:p>
        </w:tc>
        <w:tc>
          <w:tcPr>
            <w:tcW w:w="1170" w:type="dxa"/>
          </w:tcPr>
          <w:p w:rsidR="00CE7FB0" w:rsidRDefault="00CE7FB0" w:rsidP="00CE7FB0">
            <w:pPr>
              <w:jc w:val="center"/>
              <w:rPr>
                <w:b/>
                <w:sz w:val="16"/>
              </w:rPr>
            </w:pPr>
            <w:r>
              <w:rPr>
                <w:b/>
                <w:sz w:val="16"/>
              </w:rPr>
              <w:t>Vrouw</w:t>
            </w:r>
          </w:p>
        </w:tc>
        <w:tc>
          <w:tcPr>
            <w:tcW w:w="1170" w:type="dxa"/>
          </w:tcPr>
          <w:p w:rsidR="00CE7FB0" w:rsidRDefault="00CE7FB0" w:rsidP="00CE7FB0">
            <w:pPr>
              <w:jc w:val="center"/>
              <w:rPr>
                <w:b/>
                <w:sz w:val="16"/>
              </w:rPr>
            </w:pPr>
            <w:r>
              <w:rPr>
                <w:b/>
                <w:sz w:val="16"/>
              </w:rPr>
              <w:t>Man</w:t>
            </w:r>
          </w:p>
        </w:tc>
        <w:tc>
          <w:tcPr>
            <w:tcW w:w="1170" w:type="dxa"/>
          </w:tcPr>
          <w:p w:rsidR="00CE7FB0" w:rsidRDefault="00CE7FB0" w:rsidP="00CE7FB0">
            <w:pPr>
              <w:jc w:val="center"/>
              <w:rPr>
                <w:b/>
                <w:sz w:val="16"/>
              </w:rPr>
            </w:pPr>
            <w:r>
              <w:rPr>
                <w:b/>
                <w:sz w:val="16"/>
              </w:rPr>
              <w:t>Vrouw</w:t>
            </w:r>
          </w:p>
        </w:tc>
      </w:tr>
      <w:tr w:rsidR="00CE7FB0">
        <w:tblPrEx>
          <w:tblCellMar>
            <w:top w:w="0" w:type="dxa"/>
            <w:bottom w:w="0" w:type="dxa"/>
          </w:tblCellMar>
        </w:tblPrEx>
        <w:tc>
          <w:tcPr>
            <w:tcW w:w="2410" w:type="dxa"/>
          </w:tcPr>
          <w:p w:rsidR="00CE7FB0" w:rsidRDefault="00CE7FB0" w:rsidP="00CE7FB0">
            <w:pPr>
              <w:rPr>
                <w:b/>
                <w:sz w:val="16"/>
              </w:rPr>
            </w:pPr>
            <w:r>
              <w:rPr>
                <w:b/>
                <w:sz w:val="16"/>
              </w:rPr>
              <w:t>Verhoogd cholesterolgehalte</w:t>
            </w:r>
          </w:p>
        </w:tc>
        <w:tc>
          <w:tcPr>
            <w:tcW w:w="1170" w:type="dxa"/>
          </w:tcPr>
          <w:p w:rsidR="00CE7FB0" w:rsidRDefault="00CE7FB0" w:rsidP="00CE7FB0">
            <w:pPr>
              <w:jc w:val="center"/>
              <w:rPr>
                <w:sz w:val="16"/>
              </w:rPr>
            </w:pPr>
            <w:r>
              <w:rPr>
                <w:sz w:val="16"/>
              </w:rPr>
              <w:t>14,3</w:t>
            </w:r>
          </w:p>
        </w:tc>
        <w:tc>
          <w:tcPr>
            <w:tcW w:w="1170" w:type="dxa"/>
          </w:tcPr>
          <w:p w:rsidR="00CE7FB0" w:rsidRDefault="00CE7FB0" w:rsidP="00CE7FB0">
            <w:pPr>
              <w:jc w:val="center"/>
              <w:rPr>
                <w:sz w:val="16"/>
              </w:rPr>
            </w:pPr>
            <w:r>
              <w:rPr>
                <w:sz w:val="16"/>
              </w:rPr>
              <w:t>18,3</w:t>
            </w:r>
          </w:p>
        </w:tc>
        <w:tc>
          <w:tcPr>
            <w:tcW w:w="1170" w:type="dxa"/>
          </w:tcPr>
          <w:p w:rsidR="00CE7FB0" w:rsidRDefault="00CE7FB0" w:rsidP="00CE7FB0">
            <w:pPr>
              <w:jc w:val="center"/>
              <w:rPr>
                <w:sz w:val="16"/>
              </w:rPr>
            </w:pPr>
            <w:r>
              <w:rPr>
                <w:sz w:val="16"/>
              </w:rPr>
              <w:t>13,7</w:t>
            </w:r>
          </w:p>
        </w:tc>
        <w:tc>
          <w:tcPr>
            <w:tcW w:w="1170" w:type="dxa"/>
          </w:tcPr>
          <w:p w:rsidR="00CE7FB0" w:rsidRDefault="00CE7FB0" w:rsidP="00CE7FB0">
            <w:pPr>
              <w:jc w:val="center"/>
              <w:rPr>
                <w:sz w:val="16"/>
              </w:rPr>
            </w:pPr>
            <w:r>
              <w:rPr>
                <w:sz w:val="16"/>
              </w:rPr>
              <w:t>16,9</w:t>
            </w:r>
          </w:p>
        </w:tc>
        <w:tc>
          <w:tcPr>
            <w:tcW w:w="1170" w:type="dxa"/>
          </w:tcPr>
          <w:p w:rsidR="00CE7FB0" w:rsidRDefault="00CE7FB0" w:rsidP="00CE7FB0">
            <w:pPr>
              <w:jc w:val="center"/>
              <w:rPr>
                <w:sz w:val="16"/>
              </w:rPr>
            </w:pPr>
            <w:r>
              <w:rPr>
                <w:sz w:val="16"/>
              </w:rPr>
              <w:t>14,9</w:t>
            </w:r>
          </w:p>
        </w:tc>
        <w:tc>
          <w:tcPr>
            <w:tcW w:w="1170" w:type="dxa"/>
          </w:tcPr>
          <w:p w:rsidR="00CE7FB0" w:rsidRDefault="00CE7FB0" w:rsidP="00CE7FB0">
            <w:pPr>
              <w:jc w:val="center"/>
              <w:rPr>
                <w:sz w:val="16"/>
              </w:rPr>
            </w:pPr>
            <w:r>
              <w:rPr>
                <w:sz w:val="16"/>
              </w:rPr>
              <w:t>19,5</w:t>
            </w:r>
          </w:p>
        </w:tc>
      </w:tr>
      <w:tr w:rsidR="00CE7FB0">
        <w:tblPrEx>
          <w:tblCellMar>
            <w:top w:w="0" w:type="dxa"/>
            <w:bottom w:w="0" w:type="dxa"/>
          </w:tblCellMar>
        </w:tblPrEx>
        <w:tc>
          <w:tcPr>
            <w:tcW w:w="2410" w:type="dxa"/>
          </w:tcPr>
          <w:p w:rsidR="00CE7FB0" w:rsidRDefault="00CE7FB0" w:rsidP="00CE7FB0">
            <w:pPr>
              <w:rPr>
                <w:b/>
                <w:sz w:val="16"/>
              </w:rPr>
            </w:pPr>
            <w:r>
              <w:rPr>
                <w:b/>
                <w:sz w:val="16"/>
              </w:rPr>
              <w:t xml:space="preserve">Te hoge bloeddruk </w:t>
            </w:r>
          </w:p>
        </w:tc>
        <w:tc>
          <w:tcPr>
            <w:tcW w:w="1170" w:type="dxa"/>
          </w:tcPr>
          <w:p w:rsidR="00CE7FB0" w:rsidRDefault="00CE7FB0" w:rsidP="00CE7FB0">
            <w:pPr>
              <w:jc w:val="center"/>
              <w:rPr>
                <w:sz w:val="16"/>
              </w:rPr>
            </w:pPr>
            <w:r>
              <w:rPr>
                <w:sz w:val="16"/>
              </w:rPr>
              <w:t>18,3</w:t>
            </w:r>
          </w:p>
        </w:tc>
        <w:tc>
          <w:tcPr>
            <w:tcW w:w="1170" w:type="dxa"/>
          </w:tcPr>
          <w:p w:rsidR="00CE7FB0" w:rsidRDefault="00CE7FB0" w:rsidP="00CE7FB0">
            <w:pPr>
              <w:jc w:val="center"/>
              <w:rPr>
                <w:sz w:val="16"/>
              </w:rPr>
            </w:pPr>
            <w:r>
              <w:rPr>
                <w:sz w:val="16"/>
              </w:rPr>
              <w:t>14,6</w:t>
            </w:r>
          </w:p>
        </w:tc>
        <w:tc>
          <w:tcPr>
            <w:tcW w:w="1170" w:type="dxa"/>
          </w:tcPr>
          <w:p w:rsidR="00CE7FB0" w:rsidRDefault="00CE7FB0" w:rsidP="00CE7FB0">
            <w:pPr>
              <w:jc w:val="center"/>
              <w:rPr>
                <w:sz w:val="16"/>
              </w:rPr>
            </w:pPr>
            <w:r>
              <w:rPr>
                <w:sz w:val="16"/>
              </w:rPr>
              <w:t>18,5</w:t>
            </w:r>
          </w:p>
        </w:tc>
        <w:tc>
          <w:tcPr>
            <w:tcW w:w="1170" w:type="dxa"/>
          </w:tcPr>
          <w:p w:rsidR="00CE7FB0" w:rsidRDefault="00CE7FB0" w:rsidP="00CE7FB0">
            <w:pPr>
              <w:jc w:val="center"/>
              <w:rPr>
                <w:sz w:val="16"/>
              </w:rPr>
            </w:pPr>
            <w:r>
              <w:rPr>
                <w:sz w:val="16"/>
              </w:rPr>
              <w:t>15,2</w:t>
            </w:r>
          </w:p>
        </w:tc>
        <w:tc>
          <w:tcPr>
            <w:tcW w:w="1170" w:type="dxa"/>
          </w:tcPr>
          <w:p w:rsidR="00CE7FB0" w:rsidRDefault="00CE7FB0" w:rsidP="00CE7FB0">
            <w:pPr>
              <w:jc w:val="center"/>
              <w:rPr>
                <w:sz w:val="16"/>
              </w:rPr>
            </w:pPr>
            <w:r>
              <w:rPr>
                <w:sz w:val="16"/>
              </w:rPr>
              <w:t>24</w:t>
            </w:r>
          </w:p>
        </w:tc>
        <w:tc>
          <w:tcPr>
            <w:tcW w:w="1170" w:type="dxa"/>
          </w:tcPr>
          <w:p w:rsidR="00CE7FB0" w:rsidRDefault="00CE7FB0" w:rsidP="00CE7FB0">
            <w:pPr>
              <w:jc w:val="center"/>
              <w:rPr>
                <w:sz w:val="16"/>
              </w:rPr>
            </w:pPr>
            <w:r>
              <w:rPr>
                <w:sz w:val="16"/>
              </w:rPr>
              <w:t>14</w:t>
            </w:r>
          </w:p>
        </w:tc>
      </w:tr>
      <w:tr w:rsidR="00CE7FB0">
        <w:tblPrEx>
          <w:tblCellMar>
            <w:top w:w="0" w:type="dxa"/>
            <w:bottom w:w="0" w:type="dxa"/>
          </w:tblCellMar>
        </w:tblPrEx>
        <w:tc>
          <w:tcPr>
            <w:tcW w:w="2410" w:type="dxa"/>
          </w:tcPr>
          <w:p w:rsidR="00CE7FB0" w:rsidRDefault="00CE7FB0" w:rsidP="00CE7FB0">
            <w:pPr>
              <w:rPr>
                <w:b/>
                <w:sz w:val="16"/>
              </w:rPr>
            </w:pPr>
            <w:r>
              <w:rPr>
                <w:b/>
                <w:sz w:val="16"/>
              </w:rPr>
              <w:t xml:space="preserve">Overgewicht </w:t>
            </w:r>
          </w:p>
        </w:tc>
        <w:tc>
          <w:tcPr>
            <w:tcW w:w="1170" w:type="dxa"/>
          </w:tcPr>
          <w:p w:rsidR="00CE7FB0" w:rsidRDefault="00CE7FB0" w:rsidP="00CE7FB0">
            <w:pPr>
              <w:jc w:val="center"/>
              <w:rPr>
                <w:sz w:val="16"/>
              </w:rPr>
            </w:pPr>
            <w:r>
              <w:rPr>
                <w:sz w:val="16"/>
              </w:rPr>
              <w:t>10,5</w:t>
            </w:r>
          </w:p>
        </w:tc>
        <w:tc>
          <w:tcPr>
            <w:tcW w:w="1170" w:type="dxa"/>
          </w:tcPr>
          <w:p w:rsidR="00CE7FB0" w:rsidRDefault="00CE7FB0" w:rsidP="00CE7FB0">
            <w:pPr>
              <w:jc w:val="center"/>
              <w:rPr>
                <w:sz w:val="16"/>
              </w:rPr>
            </w:pPr>
            <w:r>
              <w:rPr>
                <w:sz w:val="16"/>
              </w:rPr>
              <w:t>15,1</w:t>
            </w:r>
          </w:p>
        </w:tc>
        <w:tc>
          <w:tcPr>
            <w:tcW w:w="1170" w:type="dxa"/>
          </w:tcPr>
          <w:p w:rsidR="00CE7FB0" w:rsidRDefault="00CE7FB0" w:rsidP="00CE7FB0">
            <w:pPr>
              <w:jc w:val="center"/>
              <w:rPr>
                <w:sz w:val="16"/>
              </w:rPr>
            </w:pPr>
          </w:p>
        </w:tc>
        <w:tc>
          <w:tcPr>
            <w:tcW w:w="1170" w:type="dxa"/>
          </w:tcPr>
          <w:p w:rsidR="00CE7FB0" w:rsidRDefault="00CE7FB0" w:rsidP="00CE7FB0">
            <w:pPr>
              <w:jc w:val="center"/>
              <w:rPr>
                <w:sz w:val="16"/>
              </w:rPr>
            </w:pPr>
          </w:p>
        </w:tc>
        <w:tc>
          <w:tcPr>
            <w:tcW w:w="1170" w:type="dxa"/>
          </w:tcPr>
          <w:p w:rsidR="00CE7FB0" w:rsidRDefault="00CE7FB0" w:rsidP="00CE7FB0">
            <w:pPr>
              <w:jc w:val="center"/>
              <w:rPr>
                <w:sz w:val="16"/>
              </w:rPr>
            </w:pPr>
            <w:r>
              <w:rPr>
                <w:sz w:val="16"/>
              </w:rPr>
              <w:t>10,8</w:t>
            </w:r>
          </w:p>
        </w:tc>
        <w:tc>
          <w:tcPr>
            <w:tcW w:w="1170" w:type="dxa"/>
          </w:tcPr>
          <w:p w:rsidR="00CE7FB0" w:rsidRDefault="00CE7FB0" w:rsidP="00CE7FB0">
            <w:pPr>
              <w:jc w:val="center"/>
              <w:rPr>
                <w:sz w:val="16"/>
              </w:rPr>
            </w:pPr>
            <w:r>
              <w:rPr>
                <w:sz w:val="16"/>
              </w:rPr>
              <w:t>15,9</w:t>
            </w:r>
          </w:p>
        </w:tc>
      </w:tr>
    </w:tbl>
    <w:p w:rsidR="00CE7FB0" w:rsidRDefault="00CE7FB0" w:rsidP="00CE7FB0">
      <w:pPr>
        <w:pStyle w:val="Voettekst"/>
        <w:tabs>
          <w:tab w:val="clear" w:pos="4536"/>
          <w:tab w:val="clear" w:pos="9072"/>
        </w:tabs>
        <w:rPr>
          <w:sz w:val="16"/>
        </w:rPr>
      </w:pPr>
    </w:p>
    <w:p w:rsidR="00CE7FB0" w:rsidRDefault="00CE7FB0" w:rsidP="00CE7FB0">
      <w:pPr>
        <w:pStyle w:val="Voettekst"/>
        <w:tabs>
          <w:tab w:val="clear" w:pos="4536"/>
          <w:tab w:val="clear" w:pos="9072"/>
        </w:tabs>
        <w:rPr>
          <w:sz w:val="16"/>
        </w:rPr>
      </w:pPr>
    </w:p>
    <w:p w:rsidR="00CE7FB0" w:rsidRDefault="00CE7FB0" w:rsidP="00CE7FB0">
      <w:pPr>
        <w:pStyle w:val="Kop2"/>
      </w:pPr>
      <w:bookmarkStart w:id="285" w:name="_Toc522073361"/>
      <w:r>
        <w:t>14.3.</w:t>
      </w:r>
      <w:r>
        <w:tab/>
        <w:t>AANTAL NIEUWE GEVALLEN KANKER PER JAAR</w:t>
      </w:r>
      <w:bookmarkEnd w:id="285"/>
    </w:p>
    <w:p w:rsidR="00CE7FB0" w:rsidRDefault="00CE7FB0" w:rsidP="00CE7FB0">
      <w:pPr>
        <w:pStyle w:val="Voettekst"/>
        <w:tabs>
          <w:tab w:val="clear" w:pos="4536"/>
          <w:tab w:val="clear" w:pos="9072"/>
        </w:tabs>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170"/>
        <w:gridCol w:w="1170"/>
        <w:gridCol w:w="1170"/>
        <w:gridCol w:w="1170"/>
        <w:gridCol w:w="1170"/>
        <w:gridCol w:w="1170"/>
      </w:tblGrid>
      <w:tr w:rsidR="00CE7FB0">
        <w:tblPrEx>
          <w:tblCellMar>
            <w:top w:w="0" w:type="dxa"/>
            <w:bottom w:w="0" w:type="dxa"/>
          </w:tblCellMar>
        </w:tblPrEx>
        <w:trPr>
          <w:cantSplit/>
        </w:trPr>
        <w:tc>
          <w:tcPr>
            <w:tcW w:w="2410" w:type="dxa"/>
            <w:vMerge w:val="restart"/>
          </w:tcPr>
          <w:p w:rsidR="00CE7FB0" w:rsidRDefault="00CE7FB0" w:rsidP="00CE7FB0">
            <w:pPr>
              <w:rPr>
                <w:b/>
                <w:sz w:val="16"/>
              </w:rPr>
            </w:pPr>
            <w:r>
              <w:rPr>
                <w:b/>
                <w:sz w:val="16"/>
              </w:rPr>
              <w:t>Aantal nieuwe gevallen van kanker per jaar in de periode 1990 – 1994</w:t>
            </w:r>
          </w:p>
        </w:tc>
        <w:tc>
          <w:tcPr>
            <w:tcW w:w="2340" w:type="dxa"/>
            <w:gridSpan w:val="2"/>
          </w:tcPr>
          <w:p w:rsidR="00CE7FB0" w:rsidRDefault="00CE7FB0" w:rsidP="00CE7FB0">
            <w:pPr>
              <w:jc w:val="center"/>
              <w:rPr>
                <w:b/>
                <w:sz w:val="16"/>
              </w:rPr>
            </w:pPr>
            <w:r>
              <w:rPr>
                <w:b/>
                <w:sz w:val="16"/>
              </w:rPr>
              <w:t>Hattem</w:t>
            </w:r>
          </w:p>
        </w:tc>
        <w:tc>
          <w:tcPr>
            <w:tcW w:w="2340" w:type="dxa"/>
            <w:gridSpan w:val="2"/>
          </w:tcPr>
          <w:p w:rsidR="00CE7FB0" w:rsidRDefault="00CE7FB0" w:rsidP="00CE7FB0">
            <w:pPr>
              <w:jc w:val="center"/>
              <w:rPr>
                <w:b/>
                <w:sz w:val="16"/>
              </w:rPr>
            </w:pPr>
            <w:r>
              <w:rPr>
                <w:b/>
                <w:sz w:val="16"/>
              </w:rPr>
              <w:t>Regio midden</w:t>
            </w:r>
          </w:p>
        </w:tc>
        <w:tc>
          <w:tcPr>
            <w:tcW w:w="2340" w:type="dxa"/>
            <w:gridSpan w:val="2"/>
          </w:tcPr>
          <w:p w:rsidR="00CE7FB0" w:rsidRDefault="00CE7FB0" w:rsidP="00CE7FB0">
            <w:pPr>
              <w:jc w:val="center"/>
              <w:rPr>
                <w:b/>
                <w:sz w:val="16"/>
              </w:rPr>
            </w:pPr>
            <w:r>
              <w:rPr>
                <w:b/>
                <w:sz w:val="16"/>
              </w:rPr>
              <w:t>Regio IJssel Vecht</w:t>
            </w:r>
          </w:p>
        </w:tc>
      </w:tr>
      <w:tr w:rsidR="00CE7FB0">
        <w:tblPrEx>
          <w:tblCellMar>
            <w:top w:w="0" w:type="dxa"/>
            <w:bottom w:w="0" w:type="dxa"/>
          </w:tblCellMar>
        </w:tblPrEx>
        <w:trPr>
          <w:cantSplit/>
        </w:trPr>
        <w:tc>
          <w:tcPr>
            <w:tcW w:w="2410" w:type="dxa"/>
            <w:vMerge/>
          </w:tcPr>
          <w:p w:rsidR="00CE7FB0" w:rsidRDefault="00CE7FB0" w:rsidP="00CE7FB0">
            <w:pPr>
              <w:rPr>
                <w:b/>
                <w:sz w:val="16"/>
              </w:rPr>
            </w:pPr>
          </w:p>
        </w:tc>
        <w:tc>
          <w:tcPr>
            <w:tcW w:w="1170" w:type="dxa"/>
          </w:tcPr>
          <w:p w:rsidR="00CE7FB0" w:rsidRDefault="00CE7FB0" w:rsidP="00CE7FB0">
            <w:pPr>
              <w:jc w:val="center"/>
              <w:rPr>
                <w:b/>
                <w:sz w:val="16"/>
              </w:rPr>
            </w:pPr>
            <w:r>
              <w:rPr>
                <w:b/>
                <w:sz w:val="16"/>
              </w:rPr>
              <w:t>Man</w:t>
            </w:r>
          </w:p>
        </w:tc>
        <w:tc>
          <w:tcPr>
            <w:tcW w:w="1170" w:type="dxa"/>
          </w:tcPr>
          <w:p w:rsidR="00CE7FB0" w:rsidRDefault="00CE7FB0" w:rsidP="00CE7FB0">
            <w:pPr>
              <w:jc w:val="center"/>
              <w:rPr>
                <w:b/>
                <w:sz w:val="16"/>
              </w:rPr>
            </w:pPr>
            <w:r>
              <w:rPr>
                <w:b/>
                <w:sz w:val="16"/>
              </w:rPr>
              <w:t>Vrouw</w:t>
            </w:r>
          </w:p>
        </w:tc>
        <w:tc>
          <w:tcPr>
            <w:tcW w:w="1170" w:type="dxa"/>
          </w:tcPr>
          <w:p w:rsidR="00CE7FB0" w:rsidRDefault="00CE7FB0" w:rsidP="00CE7FB0">
            <w:pPr>
              <w:jc w:val="center"/>
              <w:rPr>
                <w:b/>
                <w:sz w:val="16"/>
              </w:rPr>
            </w:pPr>
            <w:r>
              <w:rPr>
                <w:b/>
                <w:sz w:val="16"/>
              </w:rPr>
              <w:t>Man</w:t>
            </w:r>
          </w:p>
        </w:tc>
        <w:tc>
          <w:tcPr>
            <w:tcW w:w="1170" w:type="dxa"/>
          </w:tcPr>
          <w:p w:rsidR="00CE7FB0" w:rsidRDefault="00CE7FB0" w:rsidP="00CE7FB0">
            <w:pPr>
              <w:jc w:val="center"/>
              <w:rPr>
                <w:b/>
                <w:sz w:val="16"/>
              </w:rPr>
            </w:pPr>
            <w:r>
              <w:rPr>
                <w:b/>
                <w:sz w:val="16"/>
              </w:rPr>
              <w:t>Vrouw</w:t>
            </w:r>
          </w:p>
        </w:tc>
        <w:tc>
          <w:tcPr>
            <w:tcW w:w="1170" w:type="dxa"/>
          </w:tcPr>
          <w:p w:rsidR="00CE7FB0" w:rsidRDefault="00CE7FB0" w:rsidP="00CE7FB0">
            <w:pPr>
              <w:jc w:val="center"/>
              <w:rPr>
                <w:b/>
                <w:sz w:val="16"/>
              </w:rPr>
            </w:pPr>
            <w:r>
              <w:rPr>
                <w:b/>
                <w:sz w:val="16"/>
              </w:rPr>
              <w:t>Man</w:t>
            </w:r>
          </w:p>
        </w:tc>
        <w:tc>
          <w:tcPr>
            <w:tcW w:w="1170" w:type="dxa"/>
          </w:tcPr>
          <w:p w:rsidR="00CE7FB0" w:rsidRDefault="00CE7FB0" w:rsidP="00CE7FB0">
            <w:pPr>
              <w:jc w:val="center"/>
              <w:rPr>
                <w:b/>
                <w:sz w:val="16"/>
              </w:rPr>
            </w:pPr>
            <w:r>
              <w:rPr>
                <w:b/>
                <w:sz w:val="16"/>
              </w:rPr>
              <w:t>Vrouw</w:t>
            </w:r>
          </w:p>
        </w:tc>
      </w:tr>
      <w:tr w:rsidR="00CE7FB0">
        <w:tblPrEx>
          <w:tblCellMar>
            <w:top w:w="0" w:type="dxa"/>
            <w:bottom w:w="0" w:type="dxa"/>
          </w:tblCellMar>
        </w:tblPrEx>
        <w:trPr>
          <w:cantSplit/>
        </w:trPr>
        <w:tc>
          <w:tcPr>
            <w:tcW w:w="2410" w:type="dxa"/>
            <w:vMerge/>
          </w:tcPr>
          <w:p w:rsidR="00CE7FB0" w:rsidRDefault="00CE7FB0" w:rsidP="00CE7FB0">
            <w:pPr>
              <w:rPr>
                <w:sz w:val="16"/>
              </w:rPr>
            </w:pPr>
          </w:p>
        </w:tc>
        <w:tc>
          <w:tcPr>
            <w:tcW w:w="1170" w:type="dxa"/>
          </w:tcPr>
          <w:p w:rsidR="00CE7FB0" w:rsidRDefault="00CE7FB0" w:rsidP="00CE7FB0">
            <w:pPr>
              <w:jc w:val="center"/>
              <w:rPr>
                <w:sz w:val="16"/>
              </w:rPr>
            </w:pPr>
            <w:r>
              <w:rPr>
                <w:sz w:val="16"/>
              </w:rPr>
              <w:t>24</w:t>
            </w:r>
          </w:p>
        </w:tc>
        <w:tc>
          <w:tcPr>
            <w:tcW w:w="1170" w:type="dxa"/>
          </w:tcPr>
          <w:p w:rsidR="00CE7FB0" w:rsidRDefault="00CE7FB0" w:rsidP="00CE7FB0">
            <w:pPr>
              <w:jc w:val="center"/>
              <w:rPr>
                <w:sz w:val="16"/>
              </w:rPr>
            </w:pPr>
            <w:r>
              <w:rPr>
                <w:sz w:val="16"/>
              </w:rPr>
              <w:t>22</w:t>
            </w:r>
          </w:p>
        </w:tc>
        <w:tc>
          <w:tcPr>
            <w:tcW w:w="1170" w:type="dxa"/>
          </w:tcPr>
          <w:p w:rsidR="00CE7FB0" w:rsidRDefault="00CE7FB0" w:rsidP="00CE7FB0">
            <w:pPr>
              <w:jc w:val="center"/>
              <w:rPr>
                <w:sz w:val="16"/>
              </w:rPr>
            </w:pPr>
            <w:r>
              <w:rPr>
                <w:sz w:val="16"/>
              </w:rPr>
              <w:t>272</w:t>
            </w:r>
          </w:p>
        </w:tc>
        <w:tc>
          <w:tcPr>
            <w:tcW w:w="1170" w:type="dxa"/>
          </w:tcPr>
          <w:p w:rsidR="00CE7FB0" w:rsidRDefault="00CE7FB0" w:rsidP="00CE7FB0">
            <w:pPr>
              <w:jc w:val="center"/>
              <w:rPr>
                <w:sz w:val="16"/>
              </w:rPr>
            </w:pPr>
            <w:r>
              <w:rPr>
                <w:sz w:val="16"/>
              </w:rPr>
              <w:t>258</w:t>
            </w:r>
          </w:p>
        </w:tc>
        <w:tc>
          <w:tcPr>
            <w:tcW w:w="1170" w:type="dxa"/>
          </w:tcPr>
          <w:p w:rsidR="00CE7FB0" w:rsidRDefault="00CE7FB0" w:rsidP="00CE7FB0">
            <w:pPr>
              <w:jc w:val="center"/>
              <w:rPr>
                <w:sz w:val="16"/>
              </w:rPr>
            </w:pPr>
            <w:r>
              <w:rPr>
                <w:sz w:val="16"/>
              </w:rPr>
              <w:t>698</w:t>
            </w:r>
          </w:p>
        </w:tc>
        <w:tc>
          <w:tcPr>
            <w:tcW w:w="1170" w:type="dxa"/>
          </w:tcPr>
          <w:p w:rsidR="00CE7FB0" w:rsidRDefault="00CE7FB0" w:rsidP="00CE7FB0">
            <w:pPr>
              <w:jc w:val="center"/>
              <w:rPr>
                <w:sz w:val="16"/>
              </w:rPr>
            </w:pPr>
            <w:r>
              <w:rPr>
                <w:sz w:val="16"/>
              </w:rPr>
              <w:t>612</w:t>
            </w:r>
          </w:p>
        </w:tc>
      </w:tr>
    </w:tbl>
    <w:p w:rsidR="00CE7FB0" w:rsidRDefault="00CE7FB0" w:rsidP="00CE7FB0">
      <w:pPr>
        <w:pStyle w:val="Voettekst"/>
        <w:tabs>
          <w:tab w:val="clear" w:pos="4536"/>
          <w:tab w:val="clear" w:pos="9072"/>
        </w:tabs>
        <w:rPr>
          <w:sz w:val="16"/>
        </w:rPr>
      </w:pPr>
    </w:p>
    <w:p w:rsidR="00CE7FB0" w:rsidRDefault="00CE7FB0" w:rsidP="00CE7FB0">
      <w:pPr>
        <w:pStyle w:val="Voettekst"/>
        <w:tabs>
          <w:tab w:val="clear" w:pos="4536"/>
          <w:tab w:val="clear" w:pos="9072"/>
        </w:tabs>
        <w:rPr>
          <w:sz w:val="16"/>
        </w:rPr>
      </w:pPr>
    </w:p>
    <w:p w:rsidR="00CE7FB0" w:rsidRDefault="00CE7FB0" w:rsidP="00CE7FB0">
      <w:pPr>
        <w:pStyle w:val="Kop2"/>
      </w:pPr>
      <w:bookmarkStart w:id="286" w:name="_Toc522073362"/>
      <w:r>
        <w:t>14.4.</w:t>
      </w:r>
      <w:r>
        <w:tab/>
        <w:t>GEZONDHEIDSBELEVING MANNEN</w:t>
      </w:r>
      <w:bookmarkEnd w:id="286"/>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080"/>
        <w:gridCol w:w="990"/>
        <w:gridCol w:w="990"/>
        <w:gridCol w:w="990"/>
        <w:gridCol w:w="990"/>
        <w:gridCol w:w="990"/>
        <w:gridCol w:w="990"/>
      </w:tblGrid>
      <w:tr w:rsidR="00CE7FB0">
        <w:tblPrEx>
          <w:tblCellMar>
            <w:top w:w="0" w:type="dxa"/>
            <w:bottom w:w="0" w:type="dxa"/>
          </w:tblCellMar>
        </w:tblPrEx>
        <w:trPr>
          <w:cantSplit/>
        </w:trPr>
        <w:tc>
          <w:tcPr>
            <w:tcW w:w="9430" w:type="dxa"/>
            <w:gridSpan w:val="8"/>
            <w:vAlign w:val="center"/>
          </w:tcPr>
          <w:p w:rsidR="00CE7FB0" w:rsidRDefault="00CE7FB0" w:rsidP="00CE7FB0">
            <w:pPr>
              <w:rPr>
                <w:b/>
                <w:sz w:val="16"/>
              </w:rPr>
            </w:pPr>
          </w:p>
          <w:p w:rsidR="00CE7FB0" w:rsidRDefault="00CE7FB0" w:rsidP="00CE7FB0">
            <w:pPr>
              <w:jc w:val="center"/>
              <w:rPr>
                <w:b/>
                <w:sz w:val="16"/>
              </w:rPr>
            </w:pPr>
            <w:r>
              <w:rPr>
                <w:b/>
                <w:sz w:val="16"/>
              </w:rPr>
              <w:t xml:space="preserve">Percentage mannen met een goede/uitstekende, redelijke of matig/slechte gezondheidsbeleving </w:t>
            </w:r>
            <w:r>
              <w:rPr>
                <w:sz w:val="16"/>
              </w:rPr>
              <w:t>(voor zover mogelijk uitgesplitst):</w:t>
            </w:r>
          </w:p>
          <w:p w:rsidR="00CE7FB0" w:rsidRDefault="00CE7FB0" w:rsidP="00CE7FB0">
            <w:pPr>
              <w:rPr>
                <w:b/>
                <w:sz w:val="16"/>
              </w:rPr>
            </w:pPr>
          </w:p>
        </w:tc>
      </w:tr>
      <w:tr w:rsidR="00CE7FB0">
        <w:tblPrEx>
          <w:tblCellMar>
            <w:top w:w="0" w:type="dxa"/>
            <w:bottom w:w="0" w:type="dxa"/>
          </w:tblCellMar>
        </w:tblPrEx>
        <w:trPr>
          <w:cantSplit/>
        </w:trPr>
        <w:tc>
          <w:tcPr>
            <w:tcW w:w="2410" w:type="dxa"/>
            <w:vMerge w:val="restart"/>
            <w:vAlign w:val="center"/>
          </w:tcPr>
          <w:p w:rsidR="00CE7FB0" w:rsidRDefault="00CE7FB0" w:rsidP="00CE7FB0">
            <w:pPr>
              <w:rPr>
                <w:b/>
                <w:sz w:val="16"/>
              </w:rPr>
            </w:pPr>
            <w:r>
              <w:rPr>
                <w:b/>
                <w:sz w:val="16"/>
              </w:rPr>
              <w:t>Gezondheidsbeleving mannen</w:t>
            </w:r>
          </w:p>
        </w:tc>
        <w:tc>
          <w:tcPr>
            <w:tcW w:w="1080" w:type="dxa"/>
            <w:vAlign w:val="center"/>
          </w:tcPr>
          <w:p w:rsidR="00CE7FB0" w:rsidRDefault="00CE7FB0" w:rsidP="00CE7FB0">
            <w:pPr>
              <w:jc w:val="center"/>
              <w:rPr>
                <w:b/>
                <w:sz w:val="16"/>
              </w:rPr>
            </w:pPr>
            <w:r>
              <w:rPr>
                <w:b/>
                <w:sz w:val="16"/>
              </w:rPr>
              <w:t>Hattem</w:t>
            </w:r>
          </w:p>
        </w:tc>
        <w:tc>
          <w:tcPr>
            <w:tcW w:w="2970" w:type="dxa"/>
            <w:gridSpan w:val="3"/>
            <w:vAlign w:val="center"/>
          </w:tcPr>
          <w:p w:rsidR="00CE7FB0" w:rsidRDefault="00CE7FB0" w:rsidP="00CE7FB0">
            <w:pPr>
              <w:jc w:val="center"/>
              <w:rPr>
                <w:b/>
                <w:sz w:val="16"/>
              </w:rPr>
            </w:pPr>
            <w:r>
              <w:rPr>
                <w:b/>
                <w:sz w:val="16"/>
              </w:rPr>
              <w:t>Regio midden</w:t>
            </w:r>
          </w:p>
        </w:tc>
        <w:tc>
          <w:tcPr>
            <w:tcW w:w="2970" w:type="dxa"/>
            <w:gridSpan w:val="3"/>
            <w:vAlign w:val="center"/>
          </w:tcPr>
          <w:p w:rsidR="00CE7FB0" w:rsidRDefault="00CE7FB0" w:rsidP="00CE7FB0">
            <w:pPr>
              <w:jc w:val="center"/>
              <w:rPr>
                <w:b/>
                <w:sz w:val="16"/>
              </w:rPr>
            </w:pPr>
            <w:r>
              <w:rPr>
                <w:b/>
                <w:sz w:val="16"/>
              </w:rPr>
              <w:t>Regio IJssel-Vecht</w:t>
            </w:r>
          </w:p>
        </w:tc>
      </w:tr>
      <w:tr w:rsidR="00CE7FB0">
        <w:tblPrEx>
          <w:tblCellMar>
            <w:top w:w="0" w:type="dxa"/>
            <w:bottom w:w="0" w:type="dxa"/>
          </w:tblCellMar>
        </w:tblPrEx>
        <w:trPr>
          <w:cantSplit/>
        </w:trPr>
        <w:tc>
          <w:tcPr>
            <w:tcW w:w="2410" w:type="dxa"/>
            <w:vMerge/>
            <w:vAlign w:val="center"/>
          </w:tcPr>
          <w:p w:rsidR="00CE7FB0" w:rsidRDefault="00CE7FB0" w:rsidP="00CE7FB0">
            <w:pPr>
              <w:rPr>
                <w:b/>
                <w:sz w:val="16"/>
              </w:rPr>
            </w:pPr>
          </w:p>
        </w:tc>
        <w:tc>
          <w:tcPr>
            <w:tcW w:w="1080" w:type="dxa"/>
            <w:vAlign w:val="center"/>
          </w:tcPr>
          <w:p w:rsidR="00CE7FB0" w:rsidRDefault="00CE7FB0" w:rsidP="00CE7FB0">
            <w:pPr>
              <w:jc w:val="center"/>
              <w:rPr>
                <w:b/>
                <w:sz w:val="16"/>
              </w:rPr>
            </w:pPr>
            <w:r>
              <w:rPr>
                <w:b/>
                <w:sz w:val="16"/>
              </w:rPr>
              <w:t>Goed of</w:t>
            </w:r>
          </w:p>
          <w:p w:rsidR="00CE7FB0" w:rsidRDefault="00CE7FB0" w:rsidP="00CE7FB0">
            <w:pPr>
              <w:jc w:val="center"/>
              <w:rPr>
                <w:b/>
                <w:sz w:val="16"/>
              </w:rPr>
            </w:pPr>
            <w:r>
              <w:rPr>
                <w:b/>
                <w:sz w:val="16"/>
              </w:rPr>
              <w:t>Uitstekend</w:t>
            </w:r>
          </w:p>
        </w:tc>
        <w:tc>
          <w:tcPr>
            <w:tcW w:w="990" w:type="dxa"/>
            <w:vAlign w:val="center"/>
          </w:tcPr>
          <w:p w:rsidR="00CE7FB0" w:rsidRDefault="00CE7FB0" w:rsidP="00CE7FB0">
            <w:pPr>
              <w:jc w:val="center"/>
              <w:rPr>
                <w:b/>
                <w:sz w:val="16"/>
              </w:rPr>
            </w:pPr>
            <w:r>
              <w:rPr>
                <w:b/>
                <w:sz w:val="16"/>
              </w:rPr>
              <w:t>Goed of uitstekend</w:t>
            </w:r>
          </w:p>
        </w:tc>
        <w:tc>
          <w:tcPr>
            <w:tcW w:w="990" w:type="dxa"/>
            <w:vAlign w:val="center"/>
          </w:tcPr>
          <w:p w:rsidR="00CE7FB0" w:rsidRDefault="00CE7FB0" w:rsidP="00CE7FB0">
            <w:pPr>
              <w:jc w:val="center"/>
              <w:rPr>
                <w:b/>
                <w:sz w:val="16"/>
              </w:rPr>
            </w:pPr>
            <w:r>
              <w:rPr>
                <w:b/>
                <w:sz w:val="16"/>
              </w:rPr>
              <w:t>Redelijk</w:t>
            </w:r>
          </w:p>
        </w:tc>
        <w:tc>
          <w:tcPr>
            <w:tcW w:w="990" w:type="dxa"/>
            <w:vAlign w:val="center"/>
          </w:tcPr>
          <w:p w:rsidR="00CE7FB0" w:rsidRDefault="00CE7FB0" w:rsidP="00CE7FB0">
            <w:pPr>
              <w:jc w:val="center"/>
              <w:rPr>
                <w:b/>
                <w:sz w:val="16"/>
              </w:rPr>
            </w:pPr>
            <w:r>
              <w:rPr>
                <w:b/>
                <w:sz w:val="16"/>
              </w:rPr>
              <w:t>Matig of slecht</w:t>
            </w:r>
          </w:p>
        </w:tc>
        <w:tc>
          <w:tcPr>
            <w:tcW w:w="990" w:type="dxa"/>
            <w:vAlign w:val="center"/>
          </w:tcPr>
          <w:p w:rsidR="00CE7FB0" w:rsidRDefault="00CE7FB0" w:rsidP="00CE7FB0">
            <w:pPr>
              <w:jc w:val="center"/>
              <w:rPr>
                <w:b/>
                <w:sz w:val="16"/>
              </w:rPr>
            </w:pPr>
            <w:r>
              <w:rPr>
                <w:b/>
                <w:sz w:val="16"/>
              </w:rPr>
              <w:t>Goed of uitstekend</w:t>
            </w:r>
          </w:p>
        </w:tc>
        <w:tc>
          <w:tcPr>
            <w:tcW w:w="990" w:type="dxa"/>
            <w:vAlign w:val="center"/>
          </w:tcPr>
          <w:p w:rsidR="00CE7FB0" w:rsidRDefault="00CE7FB0" w:rsidP="00CE7FB0">
            <w:pPr>
              <w:jc w:val="center"/>
              <w:rPr>
                <w:b/>
                <w:sz w:val="16"/>
              </w:rPr>
            </w:pPr>
            <w:r>
              <w:rPr>
                <w:b/>
                <w:sz w:val="16"/>
              </w:rPr>
              <w:t>Redelijk</w:t>
            </w:r>
          </w:p>
        </w:tc>
        <w:tc>
          <w:tcPr>
            <w:tcW w:w="990" w:type="dxa"/>
            <w:vAlign w:val="center"/>
          </w:tcPr>
          <w:p w:rsidR="00CE7FB0" w:rsidRDefault="00CE7FB0" w:rsidP="00CE7FB0">
            <w:pPr>
              <w:jc w:val="center"/>
              <w:rPr>
                <w:b/>
                <w:sz w:val="16"/>
              </w:rPr>
            </w:pPr>
            <w:r>
              <w:rPr>
                <w:b/>
                <w:sz w:val="16"/>
              </w:rPr>
              <w:t>Matig of slecht</w:t>
            </w:r>
          </w:p>
        </w:tc>
      </w:tr>
      <w:tr w:rsidR="00CE7FB0">
        <w:tblPrEx>
          <w:tblCellMar>
            <w:top w:w="0" w:type="dxa"/>
            <w:bottom w:w="0" w:type="dxa"/>
          </w:tblCellMar>
        </w:tblPrEx>
        <w:trPr>
          <w:cantSplit/>
        </w:trPr>
        <w:tc>
          <w:tcPr>
            <w:tcW w:w="2410" w:type="dxa"/>
            <w:vAlign w:val="center"/>
          </w:tcPr>
          <w:p w:rsidR="00CE7FB0" w:rsidRDefault="00CE7FB0" w:rsidP="00CE7FB0">
            <w:pPr>
              <w:rPr>
                <w:sz w:val="16"/>
              </w:rPr>
            </w:pPr>
            <w:r>
              <w:rPr>
                <w:sz w:val="16"/>
              </w:rPr>
              <w:t>16- 18 jaar</w:t>
            </w:r>
          </w:p>
        </w:tc>
        <w:tc>
          <w:tcPr>
            <w:tcW w:w="108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r>
              <w:rPr>
                <w:sz w:val="16"/>
              </w:rPr>
              <w:t>96</w:t>
            </w:r>
          </w:p>
        </w:tc>
        <w:tc>
          <w:tcPr>
            <w:tcW w:w="990" w:type="dxa"/>
            <w:vAlign w:val="center"/>
          </w:tcPr>
          <w:p w:rsidR="00CE7FB0" w:rsidRDefault="00CE7FB0" w:rsidP="00CE7FB0">
            <w:pPr>
              <w:jc w:val="center"/>
              <w:rPr>
                <w:sz w:val="16"/>
              </w:rPr>
            </w:pPr>
            <w:r>
              <w:rPr>
                <w:sz w:val="16"/>
              </w:rPr>
              <w:t>4</w:t>
            </w:r>
          </w:p>
        </w:tc>
        <w:tc>
          <w:tcPr>
            <w:tcW w:w="990" w:type="dxa"/>
            <w:vAlign w:val="center"/>
          </w:tcPr>
          <w:p w:rsidR="00CE7FB0" w:rsidRDefault="00CE7FB0" w:rsidP="00CE7FB0">
            <w:pPr>
              <w:jc w:val="center"/>
              <w:rPr>
                <w:sz w:val="16"/>
              </w:rPr>
            </w:pPr>
            <w:r>
              <w:rPr>
                <w:sz w:val="16"/>
              </w:rPr>
              <w:t>-</w:t>
            </w:r>
          </w:p>
        </w:tc>
      </w:tr>
      <w:tr w:rsidR="00CE7FB0">
        <w:tblPrEx>
          <w:tblCellMar>
            <w:top w:w="0" w:type="dxa"/>
            <w:bottom w:w="0" w:type="dxa"/>
          </w:tblCellMar>
        </w:tblPrEx>
        <w:trPr>
          <w:cantSplit/>
        </w:trPr>
        <w:tc>
          <w:tcPr>
            <w:tcW w:w="2410" w:type="dxa"/>
            <w:vAlign w:val="center"/>
          </w:tcPr>
          <w:p w:rsidR="00CE7FB0" w:rsidRDefault="00CE7FB0" w:rsidP="00CE7FB0">
            <w:pPr>
              <w:rPr>
                <w:sz w:val="16"/>
              </w:rPr>
            </w:pPr>
            <w:r>
              <w:rPr>
                <w:sz w:val="16"/>
              </w:rPr>
              <w:t>20 – 29 jaar</w:t>
            </w:r>
          </w:p>
        </w:tc>
        <w:tc>
          <w:tcPr>
            <w:tcW w:w="108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r>
              <w:rPr>
                <w:sz w:val="16"/>
              </w:rPr>
              <w:t>91</w:t>
            </w:r>
          </w:p>
        </w:tc>
        <w:tc>
          <w:tcPr>
            <w:tcW w:w="990" w:type="dxa"/>
            <w:vAlign w:val="center"/>
          </w:tcPr>
          <w:p w:rsidR="00CE7FB0" w:rsidRDefault="00CE7FB0" w:rsidP="00CE7FB0">
            <w:pPr>
              <w:jc w:val="center"/>
              <w:rPr>
                <w:sz w:val="16"/>
              </w:rPr>
            </w:pPr>
            <w:r>
              <w:rPr>
                <w:sz w:val="16"/>
              </w:rPr>
              <w:t>9</w:t>
            </w:r>
          </w:p>
        </w:tc>
        <w:tc>
          <w:tcPr>
            <w:tcW w:w="990" w:type="dxa"/>
            <w:vAlign w:val="center"/>
          </w:tcPr>
          <w:p w:rsidR="00CE7FB0" w:rsidRDefault="00CE7FB0" w:rsidP="00CE7FB0">
            <w:pPr>
              <w:pStyle w:val="Voettekst"/>
              <w:tabs>
                <w:tab w:val="clear" w:pos="4536"/>
                <w:tab w:val="clear" w:pos="9072"/>
              </w:tabs>
              <w:jc w:val="center"/>
              <w:rPr>
                <w:sz w:val="16"/>
              </w:rPr>
            </w:pPr>
            <w:r>
              <w:rPr>
                <w:sz w:val="16"/>
              </w:rPr>
              <w:t>-</w:t>
            </w:r>
          </w:p>
        </w:tc>
      </w:tr>
      <w:tr w:rsidR="00CE7FB0">
        <w:tblPrEx>
          <w:tblCellMar>
            <w:top w:w="0" w:type="dxa"/>
            <w:bottom w:w="0" w:type="dxa"/>
          </w:tblCellMar>
        </w:tblPrEx>
        <w:trPr>
          <w:cantSplit/>
        </w:trPr>
        <w:tc>
          <w:tcPr>
            <w:tcW w:w="2410" w:type="dxa"/>
            <w:vAlign w:val="center"/>
          </w:tcPr>
          <w:p w:rsidR="00CE7FB0" w:rsidRDefault="00CE7FB0" w:rsidP="00CE7FB0">
            <w:pPr>
              <w:rPr>
                <w:sz w:val="16"/>
              </w:rPr>
            </w:pPr>
            <w:r>
              <w:rPr>
                <w:sz w:val="16"/>
              </w:rPr>
              <w:t>30 – 39 jaar</w:t>
            </w:r>
          </w:p>
        </w:tc>
        <w:tc>
          <w:tcPr>
            <w:tcW w:w="108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r>
              <w:rPr>
                <w:sz w:val="16"/>
              </w:rPr>
              <w:t>85</w:t>
            </w:r>
          </w:p>
        </w:tc>
        <w:tc>
          <w:tcPr>
            <w:tcW w:w="990" w:type="dxa"/>
            <w:vAlign w:val="center"/>
          </w:tcPr>
          <w:p w:rsidR="00CE7FB0" w:rsidRDefault="00CE7FB0" w:rsidP="00CE7FB0">
            <w:pPr>
              <w:jc w:val="center"/>
              <w:rPr>
                <w:sz w:val="16"/>
              </w:rPr>
            </w:pPr>
            <w:r>
              <w:rPr>
                <w:sz w:val="16"/>
              </w:rPr>
              <w:t>11</w:t>
            </w:r>
          </w:p>
        </w:tc>
        <w:tc>
          <w:tcPr>
            <w:tcW w:w="990" w:type="dxa"/>
            <w:vAlign w:val="center"/>
          </w:tcPr>
          <w:p w:rsidR="00CE7FB0" w:rsidRDefault="00CE7FB0" w:rsidP="00CE7FB0">
            <w:pPr>
              <w:jc w:val="center"/>
              <w:rPr>
                <w:sz w:val="16"/>
              </w:rPr>
            </w:pPr>
            <w:r>
              <w:rPr>
                <w:sz w:val="16"/>
              </w:rPr>
              <w:t>3</w:t>
            </w:r>
          </w:p>
        </w:tc>
      </w:tr>
      <w:tr w:rsidR="00CE7FB0">
        <w:tblPrEx>
          <w:tblCellMar>
            <w:top w:w="0" w:type="dxa"/>
            <w:bottom w:w="0" w:type="dxa"/>
          </w:tblCellMar>
        </w:tblPrEx>
        <w:trPr>
          <w:cantSplit/>
        </w:trPr>
        <w:tc>
          <w:tcPr>
            <w:tcW w:w="2410" w:type="dxa"/>
            <w:vAlign w:val="center"/>
          </w:tcPr>
          <w:p w:rsidR="00CE7FB0" w:rsidRDefault="00CE7FB0" w:rsidP="00CE7FB0">
            <w:pPr>
              <w:rPr>
                <w:sz w:val="16"/>
              </w:rPr>
            </w:pPr>
            <w:r>
              <w:rPr>
                <w:sz w:val="16"/>
              </w:rPr>
              <w:t>40 – 49 jaar</w:t>
            </w:r>
          </w:p>
        </w:tc>
        <w:tc>
          <w:tcPr>
            <w:tcW w:w="108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r>
              <w:rPr>
                <w:sz w:val="16"/>
              </w:rPr>
              <w:t>72</w:t>
            </w:r>
          </w:p>
        </w:tc>
        <w:tc>
          <w:tcPr>
            <w:tcW w:w="990" w:type="dxa"/>
            <w:vAlign w:val="center"/>
          </w:tcPr>
          <w:p w:rsidR="00CE7FB0" w:rsidRDefault="00CE7FB0" w:rsidP="00CE7FB0">
            <w:pPr>
              <w:jc w:val="center"/>
              <w:rPr>
                <w:sz w:val="16"/>
              </w:rPr>
            </w:pPr>
            <w:r>
              <w:rPr>
                <w:sz w:val="16"/>
              </w:rPr>
              <w:t>21</w:t>
            </w:r>
          </w:p>
        </w:tc>
        <w:tc>
          <w:tcPr>
            <w:tcW w:w="990" w:type="dxa"/>
            <w:vAlign w:val="center"/>
          </w:tcPr>
          <w:p w:rsidR="00CE7FB0" w:rsidRDefault="00CE7FB0" w:rsidP="00CE7FB0">
            <w:pPr>
              <w:jc w:val="center"/>
              <w:rPr>
                <w:sz w:val="16"/>
              </w:rPr>
            </w:pPr>
            <w:r>
              <w:rPr>
                <w:sz w:val="16"/>
              </w:rPr>
              <w:t>7</w:t>
            </w:r>
          </w:p>
        </w:tc>
      </w:tr>
      <w:tr w:rsidR="00CE7FB0">
        <w:tblPrEx>
          <w:tblCellMar>
            <w:top w:w="0" w:type="dxa"/>
            <w:bottom w:w="0" w:type="dxa"/>
          </w:tblCellMar>
        </w:tblPrEx>
        <w:trPr>
          <w:cantSplit/>
        </w:trPr>
        <w:tc>
          <w:tcPr>
            <w:tcW w:w="2410" w:type="dxa"/>
            <w:vAlign w:val="center"/>
          </w:tcPr>
          <w:p w:rsidR="00CE7FB0" w:rsidRDefault="00CE7FB0" w:rsidP="00CE7FB0">
            <w:pPr>
              <w:rPr>
                <w:sz w:val="16"/>
              </w:rPr>
            </w:pPr>
            <w:r>
              <w:rPr>
                <w:sz w:val="16"/>
              </w:rPr>
              <w:t>50 – 59 jaar</w:t>
            </w:r>
          </w:p>
        </w:tc>
        <w:tc>
          <w:tcPr>
            <w:tcW w:w="108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r>
              <w:rPr>
                <w:sz w:val="16"/>
              </w:rPr>
              <w:t>69</w:t>
            </w:r>
          </w:p>
        </w:tc>
        <w:tc>
          <w:tcPr>
            <w:tcW w:w="990" w:type="dxa"/>
            <w:vAlign w:val="center"/>
          </w:tcPr>
          <w:p w:rsidR="00CE7FB0" w:rsidRDefault="00CE7FB0" w:rsidP="00CE7FB0">
            <w:pPr>
              <w:jc w:val="center"/>
              <w:rPr>
                <w:sz w:val="16"/>
              </w:rPr>
            </w:pPr>
            <w:r>
              <w:rPr>
                <w:sz w:val="16"/>
              </w:rPr>
              <w:t>22</w:t>
            </w:r>
          </w:p>
        </w:tc>
        <w:tc>
          <w:tcPr>
            <w:tcW w:w="990" w:type="dxa"/>
            <w:vAlign w:val="center"/>
          </w:tcPr>
          <w:p w:rsidR="00CE7FB0" w:rsidRDefault="00CE7FB0" w:rsidP="00CE7FB0">
            <w:pPr>
              <w:jc w:val="center"/>
              <w:rPr>
                <w:sz w:val="16"/>
              </w:rPr>
            </w:pPr>
            <w:r>
              <w:rPr>
                <w:sz w:val="16"/>
              </w:rPr>
              <w:t>10</w:t>
            </w:r>
          </w:p>
        </w:tc>
      </w:tr>
      <w:tr w:rsidR="00CE7FB0">
        <w:tblPrEx>
          <w:tblCellMar>
            <w:top w:w="0" w:type="dxa"/>
            <w:bottom w:w="0" w:type="dxa"/>
          </w:tblCellMar>
        </w:tblPrEx>
        <w:trPr>
          <w:cantSplit/>
        </w:trPr>
        <w:tc>
          <w:tcPr>
            <w:tcW w:w="2410" w:type="dxa"/>
            <w:vAlign w:val="center"/>
          </w:tcPr>
          <w:p w:rsidR="00CE7FB0" w:rsidRDefault="00CE7FB0" w:rsidP="00CE7FB0">
            <w:pPr>
              <w:rPr>
                <w:sz w:val="16"/>
              </w:rPr>
            </w:pPr>
            <w:r>
              <w:rPr>
                <w:sz w:val="16"/>
              </w:rPr>
              <w:t>60 – 69 jaar</w:t>
            </w:r>
          </w:p>
        </w:tc>
        <w:tc>
          <w:tcPr>
            <w:tcW w:w="108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r>
              <w:rPr>
                <w:sz w:val="16"/>
              </w:rPr>
              <w:t>63</w:t>
            </w:r>
          </w:p>
        </w:tc>
        <w:tc>
          <w:tcPr>
            <w:tcW w:w="990" w:type="dxa"/>
            <w:vAlign w:val="center"/>
          </w:tcPr>
          <w:p w:rsidR="00CE7FB0" w:rsidRDefault="00CE7FB0" w:rsidP="00CE7FB0">
            <w:pPr>
              <w:jc w:val="center"/>
              <w:rPr>
                <w:sz w:val="16"/>
              </w:rPr>
            </w:pPr>
            <w:r>
              <w:rPr>
                <w:sz w:val="16"/>
              </w:rPr>
              <w:t>28</w:t>
            </w:r>
          </w:p>
        </w:tc>
        <w:tc>
          <w:tcPr>
            <w:tcW w:w="990" w:type="dxa"/>
            <w:vAlign w:val="center"/>
          </w:tcPr>
          <w:p w:rsidR="00CE7FB0" w:rsidRDefault="00CE7FB0" w:rsidP="00CE7FB0">
            <w:pPr>
              <w:jc w:val="center"/>
              <w:rPr>
                <w:sz w:val="16"/>
              </w:rPr>
            </w:pPr>
            <w:r>
              <w:rPr>
                <w:sz w:val="16"/>
              </w:rPr>
              <w:t>9</w:t>
            </w:r>
          </w:p>
        </w:tc>
      </w:tr>
      <w:tr w:rsidR="00CE7FB0">
        <w:tblPrEx>
          <w:tblCellMar>
            <w:top w:w="0" w:type="dxa"/>
            <w:bottom w:w="0" w:type="dxa"/>
          </w:tblCellMar>
        </w:tblPrEx>
        <w:trPr>
          <w:cantSplit/>
        </w:trPr>
        <w:tc>
          <w:tcPr>
            <w:tcW w:w="2410" w:type="dxa"/>
            <w:vAlign w:val="center"/>
          </w:tcPr>
          <w:p w:rsidR="00CE7FB0" w:rsidRDefault="00CE7FB0" w:rsidP="00CE7FB0">
            <w:pPr>
              <w:rPr>
                <w:sz w:val="16"/>
              </w:rPr>
            </w:pPr>
          </w:p>
        </w:tc>
        <w:tc>
          <w:tcPr>
            <w:tcW w:w="108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c>
          <w:tcPr>
            <w:tcW w:w="990" w:type="dxa"/>
            <w:vAlign w:val="center"/>
          </w:tcPr>
          <w:p w:rsidR="00CE7FB0" w:rsidRDefault="00CE7FB0" w:rsidP="00CE7FB0">
            <w:pPr>
              <w:jc w:val="center"/>
              <w:rPr>
                <w:sz w:val="16"/>
              </w:rPr>
            </w:pPr>
          </w:p>
        </w:tc>
      </w:tr>
      <w:tr w:rsidR="00CE7FB0">
        <w:tblPrEx>
          <w:tblCellMar>
            <w:top w:w="0" w:type="dxa"/>
            <w:bottom w:w="0" w:type="dxa"/>
          </w:tblCellMar>
        </w:tblPrEx>
        <w:trPr>
          <w:cantSplit/>
        </w:trPr>
        <w:tc>
          <w:tcPr>
            <w:tcW w:w="2410" w:type="dxa"/>
            <w:vAlign w:val="center"/>
          </w:tcPr>
          <w:p w:rsidR="00CE7FB0" w:rsidRDefault="00CE7FB0" w:rsidP="00CE7FB0">
            <w:pPr>
              <w:rPr>
                <w:sz w:val="16"/>
              </w:rPr>
            </w:pPr>
            <w:r>
              <w:rPr>
                <w:sz w:val="16"/>
              </w:rPr>
              <w:t>Totaal (20 – 69 jaar)</w:t>
            </w:r>
          </w:p>
        </w:tc>
        <w:tc>
          <w:tcPr>
            <w:tcW w:w="1080" w:type="dxa"/>
            <w:vAlign w:val="center"/>
          </w:tcPr>
          <w:p w:rsidR="00CE7FB0" w:rsidRDefault="00CE7FB0" w:rsidP="00CE7FB0">
            <w:pPr>
              <w:jc w:val="center"/>
              <w:rPr>
                <w:sz w:val="16"/>
              </w:rPr>
            </w:pPr>
            <w:r>
              <w:rPr>
                <w:sz w:val="16"/>
              </w:rPr>
              <w:t>77,2</w:t>
            </w:r>
          </w:p>
        </w:tc>
        <w:tc>
          <w:tcPr>
            <w:tcW w:w="990" w:type="dxa"/>
            <w:vAlign w:val="center"/>
          </w:tcPr>
          <w:p w:rsidR="00CE7FB0" w:rsidRDefault="00CE7FB0" w:rsidP="00CE7FB0">
            <w:pPr>
              <w:jc w:val="center"/>
              <w:rPr>
                <w:sz w:val="16"/>
              </w:rPr>
            </w:pPr>
            <w:r>
              <w:rPr>
                <w:sz w:val="16"/>
              </w:rPr>
              <w:t>78</w:t>
            </w:r>
          </w:p>
        </w:tc>
        <w:tc>
          <w:tcPr>
            <w:tcW w:w="990" w:type="dxa"/>
            <w:vAlign w:val="center"/>
          </w:tcPr>
          <w:p w:rsidR="00CE7FB0" w:rsidRDefault="00CE7FB0" w:rsidP="00CE7FB0">
            <w:pPr>
              <w:jc w:val="center"/>
              <w:rPr>
                <w:sz w:val="16"/>
              </w:rPr>
            </w:pPr>
            <w:r>
              <w:rPr>
                <w:sz w:val="16"/>
              </w:rPr>
              <w:t>16</w:t>
            </w:r>
          </w:p>
        </w:tc>
        <w:tc>
          <w:tcPr>
            <w:tcW w:w="990" w:type="dxa"/>
            <w:vAlign w:val="center"/>
          </w:tcPr>
          <w:p w:rsidR="00CE7FB0" w:rsidRDefault="00CE7FB0" w:rsidP="00CE7FB0">
            <w:pPr>
              <w:jc w:val="center"/>
              <w:rPr>
                <w:sz w:val="16"/>
              </w:rPr>
            </w:pPr>
            <w:r>
              <w:rPr>
                <w:sz w:val="16"/>
              </w:rPr>
              <w:t>6</w:t>
            </w:r>
          </w:p>
        </w:tc>
        <w:tc>
          <w:tcPr>
            <w:tcW w:w="990" w:type="dxa"/>
            <w:vAlign w:val="center"/>
          </w:tcPr>
          <w:p w:rsidR="00CE7FB0" w:rsidRDefault="00CE7FB0" w:rsidP="00CE7FB0">
            <w:pPr>
              <w:jc w:val="center"/>
              <w:rPr>
                <w:sz w:val="16"/>
              </w:rPr>
            </w:pPr>
            <w:r>
              <w:rPr>
                <w:sz w:val="16"/>
              </w:rPr>
              <w:t>78</w:t>
            </w:r>
          </w:p>
        </w:tc>
        <w:tc>
          <w:tcPr>
            <w:tcW w:w="990" w:type="dxa"/>
            <w:vAlign w:val="center"/>
          </w:tcPr>
          <w:p w:rsidR="00CE7FB0" w:rsidRDefault="00CE7FB0" w:rsidP="00CE7FB0">
            <w:pPr>
              <w:jc w:val="center"/>
              <w:rPr>
                <w:sz w:val="16"/>
              </w:rPr>
            </w:pPr>
            <w:r>
              <w:rPr>
                <w:sz w:val="16"/>
              </w:rPr>
              <w:t>17</w:t>
            </w:r>
          </w:p>
        </w:tc>
        <w:tc>
          <w:tcPr>
            <w:tcW w:w="990" w:type="dxa"/>
            <w:vAlign w:val="center"/>
          </w:tcPr>
          <w:p w:rsidR="00CE7FB0" w:rsidRDefault="00CE7FB0" w:rsidP="00CE7FB0">
            <w:pPr>
              <w:jc w:val="center"/>
              <w:rPr>
                <w:sz w:val="16"/>
              </w:rPr>
            </w:pPr>
            <w:r>
              <w:rPr>
                <w:sz w:val="16"/>
              </w:rPr>
              <w:t>5</w:t>
            </w:r>
          </w:p>
        </w:tc>
      </w:tr>
    </w:tbl>
    <w:p w:rsidR="00CE7FB0" w:rsidRDefault="00CE7FB0" w:rsidP="00CE7FB0">
      <w:pPr>
        <w:rPr>
          <w:sz w:val="16"/>
        </w:rPr>
      </w:pPr>
    </w:p>
    <w:p w:rsidR="00CE7FB0" w:rsidRDefault="00CE7FB0" w:rsidP="00CE7FB0">
      <w:pPr>
        <w:pStyle w:val="Kop2"/>
      </w:pPr>
      <w:r>
        <w:rPr>
          <w:sz w:val="16"/>
        </w:rPr>
        <w:br w:type="page"/>
      </w:r>
      <w:bookmarkStart w:id="287" w:name="_Toc522073363"/>
      <w:r>
        <w:t>14.5.</w:t>
      </w:r>
      <w:r>
        <w:tab/>
        <w:t>GEZONDHEIDSBELEVING VROUWEN</w:t>
      </w:r>
      <w:bookmarkEnd w:id="287"/>
      <w:r>
        <w:t xml:space="preserve"> </w:t>
      </w:r>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900"/>
        <w:gridCol w:w="1020"/>
        <w:gridCol w:w="1020"/>
        <w:gridCol w:w="1020"/>
        <w:gridCol w:w="1020"/>
        <w:gridCol w:w="1020"/>
        <w:gridCol w:w="1020"/>
      </w:tblGrid>
      <w:tr w:rsidR="00CE7FB0">
        <w:tblPrEx>
          <w:tblCellMar>
            <w:top w:w="0" w:type="dxa"/>
            <w:bottom w:w="0" w:type="dxa"/>
          </w:tblCellMar>
        </w:tblPrEx>
        <w:trPr>
          <w:cantSplit/>
        </w:trPr>
        <w:tc>
          <w:tcPr>
            <w:tcW w:w="9430" w:type="dxa"/>
            <w:gridSpan w:val="8"/>
            <w:vAlign w:val="center"/>
          </w:tcPr>
          <w:p w:rsidR="00CE7FB0" w:rsidRDefault="00CE7FB0" w:rsidP="00CE7FB0">
            <w:pPr>
              <w:jc w:val="center"/>
              <w:rPr>
                <w:b/>
                <w:sz w:val="16"/>
              </w:rPr>
            </w:pPr>
          </w:p>
          <w:p w:rsidR="00CE7FB0" w:rsidRDefault="00CE7FB0" w:rsidP="00CE7FB0">
            <w:pPr>
              <w:jc w:val="center"/>
              <w:rPr>
                <w:b/>
                <w:sz w:val="16"/>
              </w:rPr>
            </w:pPr>
            <w:r>
              <w:rPr>
                <w:b/>
                <w:sz w:val="16"/>
              </w:rPr>
              <w:t xml:space="preserve">Percentage vrouwen met een goede/uitstekende, redelijke of matig/slechte gezondheidsbeleving </w:t>
            </w:r>
            <w:r>
              <w:rPr>
                <w:sz w:val="16"/>
              </w:rPr>
              <w:t>(voor zover mogelijk uitgesplitst):</w:t>
            </w:r>
          </w:p>
          <w:p w:rsidR="00CE7FB0" w:rsidRDefault="00CE7FB0" w:rsidP="00CE7FB0">
            <w:pPr>
              <w:jc w:val="center"/>
              <w:rPr>
                <w:b/>
                <w:sz w:val="16"/>
              </w:rPr>
            </w:pPr>
          </w:p>
        </w:tc>
      </w:tr>
      <w:tr w:rsidR="00CE7FB0">
        <w:tblPrEx>
          <w:tblCellMar>
            <w:top w:w="0" w:type="dxa"/>
            <w:bottom w:w="0" w:type="dxa"/>
          </w:tblCellMar>
        </w:tblPrEx>
        <w:trPr>
          <w:cantSplit/>
        </w:trPr>
        <w:tc>
          <w:tcPr>
            <w:tcW w:w="2410" w:type="dxa"/>
            <w:vMerge w:val="restart"/>
            <w:vAlign w:val="center"/>
          </w:tcPr>
          <w:p w:rsidR="00CE7FB0" w:rsidRDefault="00CE7FB0" w:rsidP="00CE7FB0">
            <w:pPr>
              <w:rPr>
                <w:b/>
                <w:sz w:val="16"/>
              </w:rPr>
            </w:pPr>
            <w:r>
              <w:rPr>
                <w:b/>
                <w:sz w:val="16"/>
              </w:rPr>
              <w:t>Gezondheidsbeleving vrouwen</w:t>
            </w:r>
          </w:p>
        </w:tc>
        <w:tc>
          <w:tcPr>
            <w:tcW w:w="900" w:type="dxa"/>
            <w:vAlign w:val="center"/>
          </w:tcPr>
          <w:p w:rsidR="00CE7FB0" w:rsidRDefault="00CE7FB0" w:rsidP="00CE7FB0">
            <w:pPr>
              <w:jc w:val="center"/>
              <w:rPr>
                <w:b/>
                <w:sz w:val="16"/>
              </w:rPr>
            </w:pPr>
            <w:r>
              <w:rPr>
                <w:b/>
                <w:sz w:val="16"/>
              </w:rPr>
              <w:t>Hattem</w:t>
            </w:r>
          </w:p>
        </w:tc>
        <w:tc>
          <w:tcPr>
            <w:tcW w:w="3060" w:type="dxa"/>
            <w:gridSpan w:val="3"/>
            <w:vAlign w:val="center"/>
          </w:tcPr>
          <w:p w:rsidR="00CE7FB0" w:rsidRDefault="00CE7FB0" w:rsidP="00CE7FB0">
            <w:pPr>
              <w:jc w:val="center"/>
              <w:rPr>
                <w:b/>
                <w:sz w:val="16"/>
              </w:rPr>
            </w:pPr>
            <w:r>
              <w:rPr>
                <w:b/>
                <w:sz w:val="16"/>
              </w:rPr>
              <w:t>Regio midden</w:t>
            </w:r>
          </w:p>
        </w:tc>
        <w:tc>
          <w:tcPr>
            <w:tcW w:w="3060" w:type="dxa"/>
            <w:gridSpan w:val="3"/>
            <w:vAlign w:val="center"/>
          </w:tcPr>
          <w:p w:rsidR="00CE7FB0" w:rsidRDefault="00CE7FB0" w:rsidP="00CE7FB0">
            <w:pPr>
              <w:jc w:val="center"/>
              <w:rPr>
                <w:b/>
                <w:sz w:val="16"/>
              </w:rPr>
            </w:pPr>
            <w:r>
              <w:rPr>
                <w:b/>
                <w:sz w:val="16"/>
              </w:rPr>
              <w:t>Regio IJssel-Vecht</w:t>
            </w:r>
          </w:p>
        </w:tc>
      </w:tr>
      <w:tr w:rsidR="00CE7FB0">
        <w:tblPrEx>
          <w:tblCellMar>
            <w:top w:w="0" w:type="dxa"/>
            <w:bottom w:w="0" w:type="dxa"/>
          </w:tblCellMar>
        </w:tblPrEx>
        <w:trPr>
          <w:cantSplit/>
        </w:trPr>
        <w:tc>
          <w:tcPr>
            <w:tcW w:w="2410" w:type="dxa"/>
            <w:vMerge/>
            <w:vAlign w:val="center"/>
          </w:tcPr>
          <w:p w:rsidR="00CE7FB0" w:rsidRDefault="00CE7FB0" w:rsidP="00CE7FB0">
            <w:pPr>
              <w:jc w:val="center"/>
              <w:rPr>
                <w:b/>
                <w:sz w:val="16"/>
              </w:rPr>
            </w:pPr>
          </w:p>
        </w:tc>
        <w:tc>
          <w:tcPr>
            <w:tcW w:w="900" w:type="dxa"/>
            <w:vAlign w:val="center"/>
          </w:tcPr>
          <w:p w:rsidR="00CE7FB0" w:rsidRDefault="00CE7FB0" w:rsidP="00CE7FB0">
            <w:pPr>
              <w:jc w:val="center"/>
              <w:rPr>
                <w:b/>
                <w:sz w:val="16"/>
              </w:rPr>
            </w:pPr>
            <w:r>
              <w:rPr>
                <w:b/>
                <w:sz w:val="16"/>
              </w:rPr>
              <w:t>Goed of</w:t>
            </w:r>
          </w:p>
          <w:p w:rsidR="00CE7FB0" w:rsidRDefault="00CE7FB0" w:rsidP="00CE7FB0">
            <w:pPr>
              <w:jc w:val="center"/>
              <w:rPr>
                <w:b/>
                <w:sz w:val="16"/>
              </w:rPr>
            </w:pPr>
            <w:r>
              <w:rPr>
                <w:b/>
                <w:sz w:val="16"/>
              </w:rPr>
              <w:t>Uitstekend</w:t>
            </w:r>
          </w:p>
        </w:tc>
        <w:tc>
          <w:tcPr>
            <w:tcW w:w="1020" w:type="dxa"/>
            <w:vAlign w:val="center"/>
          </w:tcPr>
          <w:p w:rsidR="00CE7FB0" w:rsidRDefault="00CE7FB0" w:rsidP="00CE7FB0">
            <w:pPr>
              <w:jc w:val="center"/>
              <w:rPr>
                <w:b/>
                <w:sz w:val="16"/>
              </w:rPr>
            </w:pPr>
            <w:r>
              <w:rPr>
                <w:b/>
                <w:sz w:val="16"/>
              </w:rPr>
              <w:t>Goed of uitstekend</w:t>
            </w:r>
          </w:p>
        </w:tc>
        <w:tc>
          <w:tcPr>
            <w:tcW w:w="1020" w:type="dxa"/>
            <w:vAlign w:val="center"/>
          </w:tcPr>
          <w:p w:rsidR="00CE7FB0" w:rsidRDefault="00CE7FB0" w:rsidP="00CE7FB0">
            <w:pPr>
              <w:jc w:val="center"/>
              <w:rPr>
                <w:b/>
                <w:sz w:val="16"/>
              </w:rPr>
            </w:pPr>
            <w:r>
              <w:rPr>
                <w:b/>
                <w:sz w:val="16"/>
              </w:rPr>
              <w:t>Redelijk</w:t>
            </w:r>
          </w:p>
        </w:tc>
        <w:tc>
          <w:tcPr>
            <w:tcW w:w="1020" w:type="dxa"/>
            <w:vAlign w:val="center"/>
          </w:tcPr>
          <w:p w:rsidR="00CE7FB0" w:rsidRDefault="00CE7FB0" w:rsidP="00CE7FB0">
            <w:pPr>
              <w:jc w:val="center"/>
              <w:rPr>
                <w:b/>
                <w:sz w:val="16"/>
              </w:rPr>
            </w:pPr>
            <w:r>
              <w:rPr>
                <w:b/>
                <w:sz w:val="16"/>
              </w:rPr>
              <w:t>Matig of slecht</w:t>
            </w:r>
          </w:p>
        </w:tc>
        <w:tc>
          <w:tcPr>
            <w:tcW w:w="1020" w:type="dxa"/>
            <w:vAlign w:val="center"/>
          </w:tcPr>
          <w:p w:rsidR="00CE7FB0" w:rsidRDefault="00CE7FB0" w:rsidP="00CE7FB0">
            <w:pPr>
              <w:jc w:val="center"/>
              <w:rPr>
                <w:b/>
                <w:sz w:val="16"/>
              </w:rPr>
            </w:pPr>
            <w:r>
              <w:rPr>
                <w:b/>
                <w:sz w:val="16"/>
              </w:rPr>
              <w:t>Goed of uitstekend</w:t>
            </w:r>
          </w:p>
        </w:tc>
        <w:tc>
          <w:tcPr>
            <w:tcW w:w="1020" w:type="dxa"/>
            <w:vAlign w:val="center"/>
          </w:tcPr>
          <w:p w:rsidR="00CE7FB0" w:rsidRDefault="00CE7FB0" w:rsidP="00CE7FB0">
            <w:pPr>
              <w:jc w:val="center"/>
              <w:rPr>
                <w:b/>
                <w:sz w:val="16"/>
              </w:rPr>
            </w:pPr>
            <w:r>
              <w:rPr>
                <w:b/>
                <w:sz w:val="16"/>
              </w:rPr>
              <w:t>redelijk</w:t>
            </w:r>
          </w:p>
        </w:tc>
        <w:tc>
          <w:tcPr>
            <w:tcW w:w="1020" w:type="dxa"/>
            <w:vAlign w:val="center"/>
          </w:tcPr>
          <w:p w:rsidR="00CE7FB0" w:rsidRDefault="00CE7FB0" w:rsidP="00CE7FB0">
            <w:pPr>
              <w:jc w:val="center"/>
              <w:rPr>
                <w:b/>
                <w:sz w:val="16"/>
              </w:rPr>
            </w:pPr>
            <w:r>
              <w:rPr>
                <w:b/>
                <w:sz w:val="16"/>
              </w:rPr>
              <w:t>Matig of slecht</w:t>
            </w:r>
          </w:p>
        </w:tc>
      </w:tr>
      <w:tr w:rsidR="00CE7FB0">
        <w:tblPrEx>
          <w:tblCellMar>
            <w:top w:w="0" w:type="dxa"/>
            <w:bottom w:w="0" w:type="dxa"/>
          </w:tblCellMar>
        </w:tblPrEx>
        <w:trPr>
          <w:cantSplit/>
        </w:trPr>
        <w:tc>
          <w:tcPr>
            <w:tcW w:w="2410" w:type="dxa"/>
            <w:vAlign w:val="center"/>
          </w:tcPr>
          <w:p w:rsidR="00CE7FB0" w:rsidRDefault="00CE7FB0" w:rsidP="00CE7FB0">
            <w:pPr>
              <w:rPr>
                <w:sz w:val="16"/>
              </w:rPr>
            </w:pPr>
            <w:r>
              <w:rPr>
                <w:sz w:val="16"/>
              </w:rPr>
              <w:t>16- 18 jaar</w:t>
            </w:r>
          </w:p>
        </w:tc>
        <w:tc>
          <w:tcPr>
            <w:tcW w:w="90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r>
              <w:rPr>
                <w:sz w:val="16"/>
              </w:rPr>
              <w:t>91</w:t>
            </w:r>
          </w:p>
        </w:tc>
        <w:tc>
          <w:tcPr>
            <w:tcW w:w="1020" w:type="dxa"/>
            <w:vAlign w:val="center"/>
          </w:tcPr>
          <w:p w:rsidR="00CE7FB0" w:rsidRDefault="00CE7FB0" w:rsidP="00CE7FB0">
            <w:pPr>
              <w:jc w:val="center"/>
              <w:rPr>
                <w:sz w:val="16"/>
              </w:rPr>
            </w:pPr>
            <w:r>
              <w:rPr>
                <w:sz w:val="16"/>
              </w:rPr>
              <w:t>9</w:t>
            </w:r>
          </w:p>
        </w:tc>
        <w:tc>
          <w:tcPr>
            <w:tcW w:w="1020" w:type="dxa"/>
            <w:vAlign w:val="center"/>
          </w:tcPr>
          <w:p w:rsidR="00CE7FB0" w:rsidRDefault="00CE7FB0" w:rsidP="00CE7FB0">
            <w:pPr>
              <w:jc w:val="center"/>
              <w:rPr>
                <w:sz w:val="16"/>
              </w:rPr>
            </w:pPr>
            <w:r>
              <w:rPr>
                <w:sz w:val="16"/>
              </w:rPr>
              <w:t>1</w:t>
            </w:r>
          </w:p>
        </w:tc>
      </w:tr>
      <w:tr w:rsidR="00CE7FB0">
        <w:tblPrEx>
          <w:tblCellMar>
            <w:top w:w="0" w:type="dxa"/>
            <w:bottom w:w="0" w:type="dxa"/>
          </w:tblCellMar>
        </w:tblPrEx>
        <w:trPr>
          <w:cantSplit/>
        </w:trPr>
        <w:tc>
          <w:tcPr>
            <w:tcW w:w="2410" w:type="dxa"/>
            <w:vAlign w:val="center"/>
          </w:tcPr>
          <w:p w:rsidR="00CE7FB0" w:rsidRDefault="00CE7FB0" w:rsidP="00CE7FB0">
            <w:pPr>
              <w:rPr>
                <w:sz w:val="16"/>
              </w:rPr>
            </w:pPr>
            <w:r>
              <w:rPr>
                <w:sz w:val="16"/>
              </w:rPr>
              <w:t>20 – 29 jaar</w:t>
            </w:r>
          </w:p>
        </w:tc>
        <w:tc>
          <w:tcPr>
            <w:tcW w:w="90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r>
              <w:rPr>
                <w:sz w:val="16"/>
              </w:rPr>
              <w:t>89</w:t>
            </w:r>
          </w:p>
        </w:tc>
        <w:tc>
          <w:tcPr>
            <w:tcW w:w="1020" w:type="dxa"/>
            <w:vAlign w:val="center"/>
          </w:tcPr>
          <w:p w:rsidR="00CE7FB0" w:rsidRDefault="00CE7FB0" w:rsidP="00CE7FB0">
            <w:pPr>
              <w:jc w:val="center"/>
              <w:rPr>
                <w:sz w:val="16"/>
              </w:rPr>
            </w:pPr>
            <w:r>
              <w:rPr>
                <w:sz w:val="16"/>
              </w:rPr>
              <w:t>9</w:t>
            </w:r>
          </w:p>
        </w:tc>
        <w:tc>
          <w:tcPr>
            <w:tcW w:w="1020" w:type="dxa"/>
            <w:vAlign w:val="center"/>
          </w:tcPr>
          <w:p w:rsidR="00CE7FB0" w:rsidRDefault="00CE7FB0" w:rsidP="00CE7FB0">
            <w:pPr>
              <w:jc w:val="center"/>
              <w:rPr>
                <w:sz w:val="16"/>
              </w:rPr>
            </w:pPr>
            <w:r>
              <w:rPr>
                <w:sz w:val="16"/>
              </w:rPr>
              <w:t>2</w:t>
            </w:r>
          </w:p>
        </w:tc>
      </w:tr>
      <w:tr w:rsidR="00CE7FB0">
        <w:tblPrEx>
          <w:tblCellMar>
            <w:top w:w="0" w:type="dxa"/>
            <w:bottom w:w="0" w:type="dxa"/>
          </w:tblCellMar>
        </w:tblPrEx>
        <w:trPr>
          <w:cantSplit/>
        </w:trPr>
        <w:tc>
          <w:tcPr>
            <w:tcW w:w="2410" w:type="dxa"/>
            <w:vAlign w:val="center"/>
          </w:tcPr>
          <w:p w:rsidR="00CE7FB0" w:rsidRDefault="00CE7FB0" w:rsidP="00CE7FB0">
            <w:pPr>
              <w:rPr>
                <w:sz w:val="16"/>
              </w:rPr>
            </w:pPr>
            <w:r>
              <w:rPr>
                <w:sz w:val="16"/>
              </w:rPr>
              <w:t>30 – 39 jaar</w:t>
            </w:r>
          </w:p>
        </w:tc>
        <w:tc>
          <w:tcPr>
            <w:tcW w:w="90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r>
              <w:rPr>
                <w:sz w:val="16"/>
              </w:rPr>
              <w:t>82</w:t>
            </w:r>
          </w:p>
        </w:tc>
        <w:tc>
          <w:tcPr>
            <w:tcW w:w="1020" w:type="dxa"/>
            <w:vAlign w:val="center"/>
          </w:tcPr>
          <w:p w:rsidR="00CE7FB0" w:rsidRDefault="00CE7FB0" w:rsidP="00CE7FB0">
            <w:pPr>
              <w:jc w:val="center"/>
              <w:rPr>
                <w:sz w:val="16"/>
              </w:rPr>
            </w:pPr>
            <w:r>
              <w:rPr>
                <w:sz w:val="16"/>
              </w:rPr>
              <w:t>14</w:t>
            </w:r>
          </w:p>
        </w:tc>
        <w:tc>
          <w:tcPr>
            <w:tcW w:w="1020" w:type="dxa"/>
            <w:vAlign w:val="center"/>
          </w:tcPr>
          <w:p w:rsidR="00CE7FB0" w:rsidRDefault="00CE7FB0" w:rsidP="00CE7FB0">
            <w:pPr>
              <w:jc w:val="center"/>
              <w:rPr>
                <w:sz w:val="16"/>
              </w:rPr>
            </w:pPr>
            <w:r>
              <w:rPr>
                <w:sz w:val="16"/>
              </w:rPr>
              <w:t>5</w:t>
            </w:r>
          </w:p>
        </w:tc>
      </w:tr>
      <w:tr w:rsidR="00CE7FB0">
        <w:tblPrEx>
          <w:tblCellMar>
            <w:top w:w="0" w:type="dxa"/>
            <w:bottom w:w="0" w:type="dxa"/>
          </w:tblCellMar>
        </w:tblPrEx>
        <w:trPr>
          <w:cantSplit/>
        </w:trPr>
        <w:tc>
          <w:tcPr>
            <w:tcW w:w="2410" w:type="dxa"/>
            <w:vAlign w:val="center"/>
          </w:tcPr>
          <w:p w:rsidR="00CE7FB0" w:rsidRDefault="00CE7FB0" w:rsidP="00CE7FB0">
            <w:pPr>
              <w:rPr>
                <w:sz w:val="16"/>
              </w:rPr>
            </w:pPr>
            <w:r>
              <w:rPr>
                <w:sz w:val="16"/>
              </w:rPr>
              <w:t>40 – 49 jaar</w:t>
            </w:r>
          </w:p>
        </w:tc>
        <w:tc>
          <w:tcPr>
            <w:tcW w:w="90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r>
              <w:rPr>
                <w:sz w:val="16"/>
              </w:rPr>
              <w:t>76</w:t>
            </w:r>
          </w:p>
        </w:tc>
        <w:tc>
          <w:tcPr>
            <w:tcW w:w="1020" w:type="dxa"/>
            <w:vAlign w:val="center"/>
          </w:tcPr>
          <w:p w:rsidR="00CE7FB0" w:rsidRDefault="00CE7FB0" w:rsidP="00CE7FB0">
            <w:pPr>
              <w:jc w:val="center"/>
              <w:rPr>
                <w:sz w:val="16"/>
              </w:rPr>
            </w:pPr>
            <w:r>
              <w:rPr>
                <w:sz w:val="16"/>
              </w:rPr>
              <w:t>20</w:t>
            </w:r>
          </w:p>
        </w:tc>
        <w:tc>
          <w:tcPr>
            <w:tcW w:w="1020" w:type="dxa"/>
            <w:vAlign w:val="center"/>
          </w:tcPr>
          <w:p w:rsidR="00CE7FB0" w:rsidRDefault="00CE7FB0" w:rsidP="00CE7FB0">
            <w:pPr>
              <w:jc w:val="center"/>
              <w:rPr>
                <w:sz w:val="16"/>
              </w:rPr>
            </w:pPr>
            <w:r>
              <w:rPr>
                <w:sz w:val="16"/>
              </w:rPr>
              <w:t>5</w:t>
            </w:r>
          </w:p>
        </w:tc>
      </w:tr>
      <w:tr w:rsidR="00CE7FB0">
        <w:tblPrEx>
          <w:tblCellMar>
            <w:top w:w="0" w:type="dxa"/>
            <w:bottom w:w="0" w:type="dxa"/>
          </w:tblCellMar>
        </w:tblPrEx>
        <w:trPr>
          <w:cantSplit/>
        </w:trPr>
        <w:tc>
          <w:tcPr>
            <w:tcW w:w="2410" w:type="dxa"/>
            <w:vAlign w:val="center"/>
          </w:tcPr>
          <w:p w:rsidR="00CE7FB0" w:rsidRDefault="00CE7FB0" w:rsidP="00CE7FB0">
            <w:pPr>
              <w:rPr>
                <w:sz w:val="16"/>
              </w:rPr>
            </w:pPr>
            <w:r>
              <w:rPr>
                <w:sz w:val="16"/>
              </w:rPr>
              <w:t>50 – 59 jaar</w:t>
            </w:r>
          </w:p>
        </w:tc>
        <w:tc>
          <w:tcPr>
            <w:tcW w:w="90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r>
              <w:rPr>
                <w:sz w:val="16"/>
              </w:rPr>
              <w:t>71</w:t>
            </w:r>
          </w:p>
        </w:tc>
        <w:tc>
          <w:tcPr>
            <w:tcW w:w="1020" w:type="dxa"/>
            <w:vAlign w:val="center"/>
          </w:tcPr>
          <w:p w:rsidR="00CE7FB0" w:rsidRDefault="00CE7FB0" w:rsidP="00CE7FB0">
            <w:pPr>
              <w:jc w:val="center"/>
              <w:rPr>
                <w:sz w:val="16"/>
              </w:rPr>
            </w:pPr>
            <w:r>
              <w:rPr>
                <w:sz w:val="16"/>
              </w:rPr>
              <w:t>22</w:t>
            </w:r>
          </w:p>
        </w:tc>
        <w:tc>
          <w:tcPr>
            <w:tcW w:w="1020" w:type="dxa"/>
            <w:vAlign w:val="center"/>
          </w:tcPr>
          <w:p w:rsidR="00CE7FB0" w:rsidRDefault="00CE7FB0" w:rsidP="00CE7FB0">
            <w:pPr>
              <w:jc w:val="center"/>
              <w:rPr>
                <w:sz w:val="16"/>
              </w:rPr>
            </w:pPr>
            <w:r>
              <w:rPr>
                <w:sz w:val="16"/>
              </w:rPr>
              <w:t>7</w:t>
            </w:r>
          </w:p>
        </w:tc>
      </w:tr>
      <w:tr w:rsidR="00CE7FB0">
        <w:tblPrEx>
          <w:tblCellMar>
            <w:top w:w="0" w:type="dxa"/>
            <w:bottom w:w="0" w:type="dxa"/>
          </w:tblCellMar>
        </w:tblPrEx>
        <w:trPr>
          <w:cantSplit/>
        </w:trPr>
        <w:tc>
          <w:tcPr>
            <w:tcW w:w="2410" w:type="dxa"/>
            <w:vAlign w:val="center"/>
          </w:tcPr>
          <w:p w:rsidR="00CE7FB0" w:rsidRDefault="00CE7FB0" w:rsidP="00CE7FB0">
            <w:pPr>
              <w:rPr>
                <w:sz w:val="16"/>
              </w:rPr>
            </w:pPr>
            <w:r>
              <w:rPr>
                <w:sz w:val="16"/>
              </w:rPr>
              <w:t>60 – 69 jaar</w:t>
            </w:r>
          </w:p>
        </w:tc>
        <w:tc>
          <w:tcPr>
            <w:tcW w:w="90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r>
              <w:rPr>
                <w:sz w:val="16"/>
              </w:rPr>
              <w:t>63</w:t>
            </w:r>
          </w:p>
        </w:tc>
        <w:tc>
          <w:tcPr>
            <w:tcW w:w="1020" w:type="dxa"/>
            <w:vAlign w:val="center"/>
          </w:tcPr>
          <w:p w:rsidR="00CE7FB0" w:rsidRDefault="00CE7FB0" w:rsidP="00CE7FB0">
            <w:pPr>
              <w:jc w:val="center"/>
              <w:rPr>
                <w:sz w:val="16"/>
              </w:rPr>
            </w:pPr>
            <w:r>
              <w:rPr>
                <w:sz w:val="16"/>
              </w:rPr>
              <w:t>24</w:t>
            </w:r>
          </w:p>
        </w:tc>
        <w:tc>
          <w:tcPr>
            <w:tcW w:w="1020" w:type="dxa"/>
            <w:vAlign w:val="center"/>
          </w:tcPr>
          <w:p w:rsidR="00CE7FB0" w:rsidRDefault="00CE7FB0" w:rsidP="00CE7FB0">
            <w:pPr>
              <w:jc w:val="center"/>
              <w:rPr>
                <w:sz w:val="16"/>
              </w:rPr>
            </w:pPr>
            <w:r>
              <w:rPr>
                <w:sz w:val="16"/>
              </w:rPr>
              <w:t>13</w:t>
            </w:r>
          </w:p>
        </w:tc>
      </w:tr>
      <w:tr w:rsidR="00CE7FB0">
        <w:tblPrEx>
          <w:tblCellMar>
            <w:top w:w="0" w:type="dxa"/>
            <w:bottom w:w="0" w:type="dxa"/>
          </w:tblCellMar>
        </w:tblPrEx>
        <w:trPr>
          <w:cantSplit/>
        </w:trPr>
        <w:tc>
          <w:tcPr>
            <w:tcW w:w="2410" w:type="dxa"/>
            <w:vAlign w:val="center"/>
          </w:tcPr>
          <w:p w:rsidR="00CE7FB0" w:rsidRDefault="00CE7FB0" w:rsidP="00CE7FB0">
            <w:pPr>
              <w:rPr>
                <w:sz w:val="16"/>
              </w:rPr>
            </w:pPr>
          </w:p>
        </w:tc>
        <w:tc>
          <w:tcPr>
            <w:tcW w:w="90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c>
          <w:tcPr>
            <w:tcW w:w="1020" w:type="dxa"/>
            <w:vAlign w:val="center"/>
          </w:tcPr>
          <w:p w:rsidR="00CE7FB0" w:rsidRDefault="00CE7FB0" w:rsidP="00CE7FB0">
            <w:pPr>
              <w:jc w:val="center"/>
              <w:rPr>
                <w:sz w:val="16"/>
              </w:rPr>
            </w:pPr>
          </w:p>
        </w:tc>
      </w:tr>
      <w:tr w:rsidR="00CE7FB0">
        <w:tblPrEx>
          <w:tblCellMar>
            <w:top w:w="0" w:type="dxa"/>
            <w:bottom w:w="0" w:type="dxa"/>
          </w:tblCellMar>
        </w:tblPrEx>
        <w:trPr>
          <w:cantSplit/>
        </w:trPr>
        <w:tc>
          <w:tcPr>
            <w:tcW w:w="2410" w:type="dxa"/>
            <w:vAlign w:val="center"/>
          </w:tcPr>
          <w:p w:rsidR="00CE7FB0" w:rsidRDefault="00CE7FB0" w:rsidP="00CE7FB0">
            <w:pPr>
              <w:rPr>
                <w:sz w:val="16"/>
              </w:rPr>
            </w:pPr>
            <w:r>
              <w:rPr>
                <w:sz w:val="16"/>
              </w:rPr>
              <w:t>Totaal (20 – 69 jaar)</w:t>
            </w:r>
          </w:p>
        </w:tc>
        <w:tc>
          <w:tcPr>
            <w:tcW w:w="900" w:type="dxa"/>
            <w:vAlign w:val="center"/>
          </w:tcPr>
          <w:p w:rsidR="00CE7FB0" w:rsidRDefault="00CE7FB0" w:rsidP="00CE7FB0">
            <w:pPr>
              <w:jc w:val="center"/>
              <w:rPr>
                <w:sz w:val="16"/>
              </w:rPr>
            </w:pPr>
            <w:r>
              <w:rPr>
                <w:sz w:val="16"/>
              </w:rPr>
              <w:t>77,0</w:t>
            </w:r>
          </w:p>
        </w:tc>
        <w:tc>
          <w:tcPr>
            <w:tcW w:w="1020" w:type="dxa"/>
            <w:vAlign w:val="center"/>
          </w:tcPr>
          <w:p w:rsidR="00CE7FB0" w:rsidRDefault="00CE7FB0" w:rsidP="00CE7FB0">
            <w:pPr>
              <w:jc w:val="center"/>
              <w:rPr>
                <w:sz w:val="16"/>
              </w:rPr>
            </w:pPr>
            <w:r>
              <w:rPr>
                <w:sz w:val="16"/>
              </w:rPr>
              <w:t>76</w:t>
            </w:r>
          </w:p>
        </w:tc>
        <w:tc>
          <w:tcPr>
            <w:tcW w:w="1020" w:type="dxa"/>
            <w:vAlign w:val="center"/>
          </w:tcPr>
          <w:p w:rsidR="00CE7FB0" w:rsidRDefault="00CE7FB0" w:rsidP="00CE7FB0">
            <w:pPr>
              <w:jc w:val="center"/>
              <w:rPr>
                <w:sz w:val="16"/>
              </w:rPr>
            </w:pPr>
            <w:r>
              <w:rPr>
                <w:sz w:val="16"/>
              </w:rPr>
              <w:t>18</w:t>
            </w:r>
          </w:p>
        </w:tc>
        <w:tc>
          <w:tcPr>
            <w:tcW w:w="1020" w:type="dxa"/>
            <w:vAlign w:val="center"/>
          </w:tcPr>
          <w:p w:rsidR="00CE7FB0" w:rsidRDefault="00CE7FB0" w:rsidP="00CE7FB0">
            <w:pPr>
              <w:jc w:val="center"/>
              <w:rPr>
                <w:sz w:val="16"/>
              </w:rPr>
            </w:pPr>
            <w:r>
              <w:rPr>
                <w:sz w:val="16"/>
              </w:rPr>
              <w:t>6</w:t>
            </w:r>
          </w:p>
        </w:tc>
        <w:tc>
          <w:tcPr>
            <w:tcW w:w="1020" w:type="dxa"/>
            <w:vAlign w:val="center"/>
          </w:tcPr>
          <w:p w:rsidR="00CE7FB0" w:rsidRDefault="00CE7FB0" w:rsidP="00CE7FB0">
            <w:pPr>
              <w:jc w:val="center"/>
              <w:rPr>
                <w:sz w:val="16"/>
              </w:rPr>
            </w:pPr>
            <w:r>
              <w:rPr>
                <w:sz w:val="16"/>
              </w:rPr>
              <w:t>77</w:t>
            </w:r>
          </w:p>
        </w:tc>
        <w:tc>
          <w:tcPr>
            <w:tcW w:w="1020" w:type="dxa"/>
            <w:vAlign w:val="center"/>
          </w:tcPr>
          <w:p w:rsidR="00CE7FB0" w:rsidRDefault="00CE7FB0" w:rsidP="00CE7FB0">
            <w:pPr>
              <w:jc w:val="center"/>
              <w:rPr>
                <w:sz w:val="16"/>
              </w:rPr>
            </w:pPr>
            <w:r>
              <w:rPr>
                <w:sz w:val="16"/>
              </w:rPr>
              <w:t>17</w:t>
            </w:r>
          </w:p>
        </w:tc>
        <w:tc>
          <w:tcPr>
            <w:tcW w:w="1020" w:type="dxa"/>
            <w:vAlign w:val="center"/>
          </w:tcPr>
          <w:p w:rsidR="00CE7FB0" w:rsidRDefault="00CE7FB0" w:rsidP="00CE7FB0">
            <w:pPr>
              <w:jc w:val="center"/>
              <w:rPr>
                <w:sz w:val="16"/>
              </w:rPr>
            </w:pPr>
            <w:r>
              <w:rPr>
                <w:sz w:val="16"/>
              </w:rPr>
              <w:t>6</w:t>
            </w:r>
          </w:p>
        </w:tc>
      </w:tr>
    </w:tbl>
    <w:p w:rsidR="00CE7FB0" w:rsidRDefault="00CE7FB0" w:rsidP="00CE7FB0">
      <w:pPr>
        <w:rPr>
          <w:sz w:val="16"/>
        </w:rPr>
      </w:pPr>
    </w:p>
    <w:p w:rsidR="00CE7FB0" w:rsidRDefault="00CE7FB0" w:rsidP="00CE7FB0">
      <w:pPr>
        <w:rPr>
          <w:sz w:val="16"/>
        </w:rPr>
      </w:pPr>
    </w:p>
    <w:p w:rsidR="00CE7FB0" w:rsidRDefault="00CE7FB0" w:rsidP="00CE7FB0">
      <w:pPr>
        <w:pStyle w:val="Kop2"/>
      </w:pPr>
      <w:bookmarkStart w:id="288" w:name="_Toc522073364"/>
      <w:r>
        <w:t>14.6.</w:t>
      </w:r>
      <w:r>
        <w:tab/>
        <w:t>ZIEKENHUISONTSLAGEN</w:t>
      </w:r>
      <w:bookmarkEnd w:id="288"/>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540"/>
        <w:gridCol w:w="630"/>
        <w:gridCol w:w="585"/>
        <w:gridCol w:w="585"/>
        <w:gridCol w:w="585"/>
        <w:gridCol w:w="585"/>
        <w:gridCol w:w="585"/>
        <w:gridCol w:w="585"/>
        <w:gridCol w:w="585"/>
        <w:gridCol w:w="585"/>
        <w:gridCol w:w="585"/>
        <w:gridCol w:w="585"/>
      </w:tblGrid>
      <w:tr w:rsidR="00CE7FB0">
        <w:tblPrEx>
          <w:tblCellMar>
            <w:top w:w="0" w:type="dxa"/>
            <w:bottom w:w="0" w:type="dxa"/>
          </w:tblCellMar>
        </w:tblPrEx>
        <w:trPr>
          <w:cantSplit/>
        </w:trPr>
        <w:tc>
          <w:tcPr>
            <w:tcW w:w="2410" w:type="dxa"/>
            <w:vMerge w:val="restart"/>
            <w:vAlign w:val="center"/>
          </w:tcPr>
          <w:p w:rsidR="00CE7FB0" w:rsidRDefault="00CE7FB0" w:rsidP="00CE7FB0">
            <w:pPr>
              <w:rPr>
                <w:b/>
                <w:sz w:val="16"/>
              </w:rPr>
            </w:pPr>
            <w:r>
              <w:rPr>
                <w:b/>
                <w:sz w:val="16"/>
              </w:rPr>
              <w:t>Aantal ziekenhuisontslagen in de periode van 1989 t/m 1994 en de CHF</w:t>
            </w:r>
            <w:r>
              <w:rPr>
                <w:rStyle w:val="Voetnootmarkering"/>
                <w:b/>
                <w:sz w:val="16"/>
              </w:rPr>
              <w:footnoteReference w:id="25"/>
            </w:r>
            <w:r>
              <w:rPr>
                <w:b/>
                <w:sz w:val="16"/>
              </w:rPr>
              <w:t xml:space="preserve"> voor een aantal hoofd</w:t>
            </w:r>
            <w:r>
              <w:rPr>
                <w:b/>
                <w:sz w:val="16"/>
              </w:rPr>
              <w:softHyphen/>
              <w:t>diagnosen voor mannen en vrouwen</w:t>
            </w:r>
            <w:r>
              <w:rPr>
                <w:rStyle w:val="Voetnootmarkering"/>
                <w:b/>
                <w:sz w:val="16"/>
              </w:rPr>
              <w:footnoteReference w:id="26"/>
            </w:r>
          </w:p>
        </w:tc>
        <w:tc>
          <w:tcPr>
            <w:tcW w:w="2340" w:type="dxa"/>
            <w:gridSpan w:val="4"/>
            <w:vAlign w:val="center"/>
          </w:tcPr>
          <w:p w:rsidR="00CE7FB0" w:rsidRDefault="00CE7FB0" w:rsidP="00CE7FB0">
            <w:pPr>
              <w:jc w:val="center"/>
              <w:rPr>
                <w:b/>
                <w:sz w:val="16"/>
              </w:rPr>
            </w:pPr>
          </w:p>
          <w:p w:rsidR="00CE7FB0" w:rsidRDefault="00CE7FB0" w:rsidP="00CE7FB0">
            <w:pPr>
              <w:jc w:val="center"/>
              <w:rPr>
                <w:b/>
                <w:sz w:val="16"/>
              </w:rPr>
            </w:pPr>
            <w:r>
              <w:rPr>
                <w:b/>
                <w:sz w:val="16"/>
              </w:rPr>
              <w:t>Hattem</w:t>
            </w:r>
          </w:p>
          <w:p w:rsidR="00CE7FB0" w:rsidRDefault="00CE7FB0" w:rsidP="00CE7FB0">
            <w:pPr>
              <w:jc w:val="center"/>
              <w:rPr>
                <w:b/>
                <w:sz w:val="16"/>
              </w:rPr>
            </w:pPr>
          </w:p>
        </w:tc>
        <w:tc>
          <w:tcPr>
            <w:tcW w:w="2340" w:type="dxa"/>
            <w:gridSpan w:val="4"/>
            <w:vAlign w:val="center"/>
          </w:tcPr>
          <w:p w:rsidR="00CE7FB0" w:rsidRDefault="00CE7FB0" w:rsidP="00CE7FB0">
            <w:pPr>
              <w:jc w:val="center"/>
              <w:rPr>
                <w:b/>
                <w:sz w:val="16"/>
              </w:rPr>
            </w:pPr>
          </w:p>
          <w:p w:rsidR="00CE7FB0" w:rsidRDefault="00CE7FB0" w:rsidP="00CE7FB0">
            <w:pPr>
              <w:jc w:val="center"/>
              <w:rPr>
                <w:b/>
                <w:sz w:val="16"/>
              </w:rPr>
            </w:pPr>
            <w:r>
              <w:rPr>
                <w:b/>
                <w:sz w:val="16"/>
              </w:rPr>
              <w:t>Regio Midden</w:t>
            </w:r>
          </w:p>
        </w:tc>
        <w:tc>
          <w:tcPr>
            <w:tcW w:w="2340" w:type="dxa"/>
            <w:gridSpan w:val="4"/>
            <w:vAlign w:val="center"/>
          </w:tcPr>
          <w:p w:rsidR="00CE7FB0" w:rsidRDefault="00CE7FB0" w:rsidP="00CE7FB0">
            <w:pPr>
              <w:jc w:val="center"/>
              <w:rPr>
                <w:b/>
                <w:sz w:val="16"/>
              </w:rPr>
            </w:pPr>
          </w:p>
          <w:p w:rsidR="00CE7FB0" w:rsidRDefault="00CE7FB0" w:rsidP="00CE7FB0">
            <w:pPr>
              <w:jc w:val="center"/>
              <w:rPr>
                <w:b/>
                <w:sz w:val="16"/>
              </w:rPr>
            </w:pPr>
            <w:r>
              <w:rPr>
                <w:b/>
                <w:sz w:val="16"/>
              </w:rPr>
              <w:t>Regio IJssel vecht</w:t>
            </w:r>
          </w:p>
        </w:tc>
      </w:tr>
      <w:tr w:rsidR="00CE7FB0">
        <w:tblPrEx>
          <w:tblCellMar>
            <w:top w:w="0" w:type="dxa"/>
            <w:bottom w:w="0" w:type="dxa"/>
          </w:tblCellMar>
        </w:tblPrEx>
        <w:trPr>
          <w:cantSplit/>
        </w:trPr>
        <w:tc>
          <w:tcPr>
            <w:tcW w:w="2410" w:type="dxa"/>
            <w:vMerge/>
            <w:vAlign w:val="center"/>
          </w:tcPr>
          <w:p w:rsidR="00CE7FB0" w:rsidRDefault="00CE7FB0" w:rsidP="00CE7FB0">
            <w:pPr>
              <w:rPr>
                <w:b/>
                <w:sz w:val="16"/>
              </w:rPr>
            </w:pPr>
          </w:p>
        </w:tc>
        <w:tc>
          <w:tcPr>
            <w:tcW w:w="1170" w:type="dxa"/>
            <w:gridSpan w:val="2"/>
            <w:vAlign w:val="center"/>
          </w:tcPr>
          <w:p w:rsidR="00CE7FB0" w:rsidRDefault="00CE7FB0" w:rsidP="00CE7FB0">
            <w:pPr>
              <w:jc w:val="center"/>
              <w:rPr>
                <w:b/>
                <w:sz w:val="16"/>
              </w:rPr>
            </w:pPr>
            <w:r>
              <w:rPr>
                <w:b/>
                <w:sz w:val="16"/>
              </w:rPr>
              <w:t>Mannen</w:t>
            </w:r>
          </w:p>
        </w:tc>
        <w:tc>
          <w:tcPr>
            <w:tcW w:w="1170" w:type="dxa"/>
            <w:gridSpan w:val="2"/>
            <w:vAlign w:val="center"/>
          </w:tcPr>
          <w:p w:rsidR="00CE7FB0" w:rsidRDefault="00CE7FB0" w:rsidP="00CE7FB0">
            <w:pPr>
              <w:jc w:val="center"/>
              <w:rPr>
                <w:b/>
                <w:sz w:val="16"/>
              </w:rPr>
            </w:pPr>
            <w:r>
              <w:rPr>
                <w:b/>
                <w:sz w:val="16"/>
              </w:rPr>
              <w:t>Vrouwen</w:t>
            </w:r>
          </w:p>
        </w:tc>
        <w:tc>
          <w:tcPr>
            <w:tcW w:w="1170" w:type="dxa"/>
            <w:gridSpan w:val="2"/>
            <w:vAlign w:val="center"/>
          </w:tcPr>
          <w:p w:rsidR="00CE7FB0" w:rsidRDefault="00CE7FB0" w:rsidP="00CE7FB0">
            <w:pPr>
              <w:jc w:val="center"/>
              <w:rPr>
                <w:b/>
                <w:sz w:val="16"/>
              </w:rPr>
            </w:pPr>
            <w:r>
              <w:rPr>
                <w:b/>
                <w:sz w:val="16"/>
              </w:rPr>
              <w:t>Mannen</w:t>
            </w:r>
          </w:p>
        </w:tc>
        <w:tc>
          <w:tcPr>
            <w:tcW w:w="1170" w:type="dxa"/>
            <w:gridSpan w:val="2"/>
            <w:vAlign w:val="center"/>
          </w:tcPr>
          <w:p w:rsidR="00CE7FB0" w:rsidRDefault="00CE7FB0" w:rsidP="00CE7FB0">
            <w:pPr>
              <w:jc w:val="center"/>
              <w:rPr>
                <w:b/>
                <w:sz w:val="16"/>
              </w:rPr>
            </w:pPr>
            <w:r>
              <w:rPr>
                <w:b/>
                <w:sz w:val="16"/>
              </w:rPr>
              <w:t>Vrouwen</w:t>
            </w:r>
          </w:p>
        </w:tc>
        <w:tc>
          <w:tcPr>
            <w:tcW w:w="1170" w:type="dxa"/>
            <w:gridSpan w:val="2"/>
            <w:vAlign w:val="center"/>
          </w:tcPr>
          <w:p w:rsidR="00CE7FB0" w:rsidRDefault="00CE7FB0" w:rsidP="00CE7FB0">
            <w:pPr>
              <w:jc w:val="center"/>
              <w:rPr>
                <w:b/>
                <w:sz w:val="16"/>
              </w:rPr>
            </w:pPr>
            <w:r>
              <w:rPr>
                <w:b/>
                <w:sz w:val="16"/>
              </w:rPr>
              <w:t>Mannen</w:t>
            </w:r>
          </w:p>
        </w:tc>
        <w:tc>
          <w:tcPr>
            <w:tcW w:w="1170" w:type="dxa"/>
            <w:gridSpan w:val="2"/>
            <w:vAlign w:val="center"/>
          </w:tcPr>
          <w:p w:rsidR="00CE7FB0" w:rsidRDefault="00CE7FB0" w:rsidP="00CE7FB0">
            <w:pPr>
              <w:jc w:val="center"/>
              <w:rPr>
                <w:b/>
                <w:sz w:val="16"/>
              </w:rPr>
            </w:pPr>
            <w:r>
              <w:rPr>
                <w:b/>
                <w:sz w:val="16"/>
              </w:rPr>
              <w:t>Vrouwen</w:t>
            </w:r>
          </w:p>
        </w:tc>
      </w:tr>
      <w:tr w:rsidR="00CE7FB0">
        <w:tblPrEx>
          <w:tblCellMar>
            <w:top w:w="0" w:type="dxa"/>
            <w:bottom w:w="0" w:type="dxa"/>
          </w:tblCellMar>
        </w:tblPrEx>
        <w:trPr>
          <w:cantSplit/>
        </w:trPr>
        <w:tc>
          <w:tcPr>
            <w:tcW w:w="2410" w:type="dxa"/>
            <w:vMerge/>
            <w:vAlign w:val="center"/>
          </w:tcPr>
          <w:p w:rsidR="00CE7FB0" w:rsidRDefault="00CE7FB0" w:rsidP="00CE7FB0">
            <w:pPr>
              <w:rPr>
                <w:b/>
                <w:sz w:val="16"/>
              </w:rPr>
            </w:pPr>
          </w:p>
        </w:tc>
        <w:tc>
          <w:tcPr>
            <w:tcW w:w="540" w:type="dxa"/>
            <w:vAlign w:val="center"/>
          </w:tcPr>
          <w:p w:rsidR="00CE7FB0" w:rsidRDefault="00CE7FB0" w:rsidP="00CE7FB0">
            <w:pPr>
              <w:jc w:val="center"/>
              <w:rPr>
                <w:b/>
                <w:sz w:val="15"/>
              </w:rPr>
            </w:pPr>
            <w:r>
              <w:rPr>
                <w:b/>
                <w:sz w:val="15"/>
              </w:rPr>
              <w:t>Aantal</w:t>
            </w:r>
          </w:p>
        </w:tc>
        <w:tc>
          <w:tcPr>
            <w:tcW w:w="630" w:type="dxa"/>
            <w:vAlign w:val="center"/>
          </w:tcPr>
          <w:p w:rsidR="00CE7FB0" w:rsidRDefault="00CE7FB0" w:rsidP="00CE7FB0">
            <w:pPr>
              <w:jc w:val="center"/>
              <w:rPr>
                <w:b/>
                <w:sz w:val="15"/>
              </w:rPr>
            </w:pPr>
            <w:r>
              <w:rPr>
                <w:b/>
                <w:sz w:val="15"/>
              </w:rPr>
              <w:t>CHF</w:t>
            </w:r>
          </w:p>
        </w:tc>
        <w:tc>
          <w:tcPr>
            <w:tcW w:w="585" w:type="dxa"/>
            <w:vAlign w:val="center"/>
          </w:tcPr>
          <w:p w:rsidR="00CE7FB0" w:rsidRDefault="00CE7FB0" w:rsidP="00CE7FB0">
            <w:pPr>
              <w:jc w:val="center"/>
              <w:rPr>
                <w:b/>
                <w:sz w:val="15"/>
              </w:rPr>
            </w:pPr>
            <w:r>
              <w:rPr>
                <w:b/>
                <w:sz w:val="15"/>
              </w:rPr>
              <w:t>Aantal</w:t>
            </w:r>
          </w:p>
        </w:tc>
        <w:tc>
          <w:tcPr>
            <w:tcW w:w="585" w:type="dxa"/>
            <w:vAlign w:val="center"/>
          </w:tcPr>
          <w:p w:rsidR="00CE7FB0" w:rsidRDefault="00CE7FB0" w:rsidP="00CE7FB0">
            <w:pPr>
              <w:jc w:val="center"/>
              <w:rPr>
                <w:b/>
                <w:sz w:val="15"/>
              </w:rPr>
            </w:pPr>
            <w:r>
              <w:rPr>
                <w:b/>
                <w:sz w:val="15"/>
              </w:rPr>
              <w:t>CHF</w:t>
            </w:r>
          </w:p>
        </w:tc>
        <w:tc>
          <w:tcPr>
            <w:tcW w:w="585" w:type="dxa"/>
            <w:vAlign w:val="center"/>
          </w:tcPr>
          <w:p w:rsidR="00CE7FB0" w:rsidRDefault="00CE7FB0" w:rsidP="00CE7FB0">
            <w:pPr>
              <w:jc w:val="center"/>
              <w:rPr>
                <w:b/>
                <w:sz w:val="15"/>
              </w:rPr>
            </w:pPr>
            <w:r>
              <w:rPr>
                <w:b/>
                <w:sz w:val="15"/>
              </w:rPr>
              <w:t>Aantal</w:t>
            </w:r>
          </w:p>
        </w:tc>
        <w:tc>
          <w:tcPr>
            <w:tcW w:w="585" w:type="dxa"/>
            <w:vAlign w:val="center"/>
          </w:tcPr>
          <w:p w:rsidR="00CE7FB0" w:rsidRDefault="00CE7FB0" w:rsidP="00CE7FB0">
            <w:pPr>
              <w:jc w:val="center"/>
              <w:rPr>
                <w:b/>
                <w:sz w:val="15"/>
              </w:rPr>
            </w:pPr>
            <w:r>
              <w:rPr>
                <w:b/>
                <w:sz w:val="15"/>
              </w:rPr>
              <w:t>CHF</w:t>
            </w:r>
          </w:p>
        </w:tc>
        <w:tc>
          <w:tcPr>
            <w:tcW w:w="585" w:type="dxa"/>
            <w:vAlign w:val="center"/>
          </w:tcPr>
          <w:p w:rsidR="00CE7FB0" w:rsidRDefault="00CE7FB0" w:rsidP="00CE7FB0">
            <w:pPr>
              <w:jc w:val="center"/>
              <w:rPr>
                <w:b/>
                <w:sz w:val="15"/>
              </w:rPr>
            </w:pPr>
            <w:r>
              <w:rPr>
                <w:b/>
                <w:sz w:val="15"/>
              </w:rPr>
              <w:t>Aantal</w:t>
            </w:r>
          </w:p>
        </w:tc>
        <w:tc>
          <w:tcPr>
            <w:tcW w:w="585" w:type="dxa"/>
            <w:vAlign w:val="center"/>
          </w:tcPr>
          <w:p w:rsidR="00CE7FB0" w:rsidRDefault="00CE7FB0" w:rsidP="00CE7FB0">
            <w:pPr>
              <w:jc w:val="center"/>
              <w:rPr>
                <w:b/>
                <w:sz w:val="15"/>
              </w:rPr>
            </w:pPr>
            <w:r>
              <w:rPr>
                <w:b/>
                <w:sz w:val="15"/>
              </w:rPr>
              <w:t>CHF</w:t>
            </w:r>
          </w:p>
        </w:tc>
        <w:tc>
          <w:tcPr>
            <w:tcW w:w="585" w:type="dxa"/>
            <w:vAlign w:val="center"/>
          </w:tcPr>
          <w:p w:rsidR="00CE7FB0" w:rsidRDefault="00CE7FB0" w:rsidP="00CE7FB0">
            <w:pPr>
              <w:jc w:val="center"/>
              <w:rPr>
                <w:b/>
                <w:sz w:val="15"/>
              </w:rPr>
            </w:pPr>
            <w:r>
              <w:rPr>
                <w:b/>
                <w:sz w:val="15"/>
              </w:rPr>
              <w:t>Aantal</w:t>
            </w:r>
          </w:p>
        </w:tc>
        <w:tc>
          <w:tcPr>
            <w:tcW w:w="585" w:type="dxa"/>
            <w:vAlign w:val="center"/>
          </w:tcPr>
          <w:p w:rsidR="00CE7FB0" w:rsidRDefault="00CE7FB0" w:rsidP="00CE7FB0">
            <w:pPr>
              <w:jc w:val="center"/>
              <w:rPr>
                <w:b/>
                <w:sz w:val="15"/>
              </w:rPr>
            </w:pPr>
            <w:r>
              <w:rPr>
                <w:b/>
                <w:sz w:val="15"/>
              </w:rPr>
              <w:t>CHF</w:t>
            </w:r>
          </w:p>
        </w:tc>
        <w:tc>
          <w:tcPr>
            <w:tcW w:w="585" w:type="dxa"/>
            <w:vAlign w:val="center"/>
          </w:tcPr>
          <w:p w:rsidR="00CE7FB0" w:rsidRDefault="00CE7FB0" w:rsidP="00CE7FB0">
            <w:pPr>
              <w:jc w:val="center"/>
              <w:rPr>
                <w:b/>
                <w:sz w:val="15"/>
              </w:rPr>
            </w:pPr>
            <w:r>
              <w:rPr>
                <w:b/>
                <w:sz w:val="15"/>
              </w:rPr>
              <w:t>Aantal</w:t>
            </w:r>
          </w:p>
        </w:tc>
        <w:tc>
          <w:tcPr>
            <w:tcW w:w="585" w:type="dxa"/>
            <w:vAlign w:val="center"/>
          </w:tcPr>
          <w:p w:rsidR="00CE7FB0" w:rsidRDefault="00CE7FB0" w:rsidP="00CE7FB0">
            <w:pPr>
              <w:jc w:val="center"/>
              <w:rPr>
                <w:b/>
                <w:sz w:val="15"/>
              </w:rPr>
            </w:pPr>
            <w:r>
              <w:rPr>
                <w:b/>
                <w:sz w:val="15"/>
              </w:rPr>
              <w:t>CHF</w:t>
            </w:r>
          </w:p>
        </w:tc>
      </w:tr>
      <w:tr w:rsidR="00CE7FB0">
        <w:tblPrEx>
          <w:tblCellMar>
            <w:top w:w="0" w:type="dxa"/>
            <w:bottom w:w="0" w:type="dxa"/>
          </w:tblCellMar>
        </w:tblPrEx>
        <w:tc>
          <w:tcPr>
            <w:tcW w:w="2410" w:type="dxa"/>
            <w:vAlign w:val="center"/>
          </w:tcPr>
          <w:p w:rsidR="00CE7FB0" w:rsidRDefault="00CE7FB0" w:rsidP="00CE7FB0">
            <w:pPr>
              <w:rPr>
                <w:sz w:val="16"/>
              </w:rPr>
            </w:pPr>
            <w:r>
              <w:rPr>
                <w:b/>
                <w:sz w:val="16"/>
              </w:rPr>
              <w:t>Kanker totaal</w:t>
            </w:r>
          </w:p>
        </w:tc>
        <w:tc>
          <w:tcPr>
            <w:tcW w:w="540" w:type="dxa"/>
            <w:vAlign w:val="center"/>
          </w:tcPr>
          <w:p w:rsidR="00CE7FB0" w:rsidRDefault="00CE7FB0" w:rsidP="00CE7FB0">
            <w:pPr>
              <w:jc w:val="center"/>
              <w:rPr>
                <w:sz w:val="15"/>
              </w:rPr>
            </w:pPr>
            <w:r>
              <w:rPr>
                <w:sz w:val="15"/>
              </w:rPr>
              <w:t>199</w:t>
            </w:r>
          </w:p>
        </w:tc>
        <w:tc>
          <w:tcPr>
            <w:tcW w:w="630" w:type="dxa"/>
            <w:vAlign w:val="center"/>
          </w:tcPr>
          <w:p w:rsidR="00CE7FB0" w:rsidRDefault="00CE7FB0" w:rsidP="00CE7FB0">
            <w:pPr>
              <w:jc w:val="center"/>
              <w:rPr>
                <w:i/>
                <w:sz w:val="15"/>
              </w:rPr>
            </w:pPr>
            <w:r>
              <w:rPr>
                <w:i/>
                <w:sz w:val="15"/>
              </w:rPr>
              <w:t>78</w:t>
            </w:r>
          </w:p>
        </w:tc>
        <w:tc>
          <w:tcPr>
            <w:tcW w:w="585" w:type="dxa"/>
            <w:vAlign w:val="center"/>
          </w:tcPr>
          <w:p w:rsidR="00CE7FB0" w:rsidRDefault="00CE7FB0" w:rsidP="00CE7FB0">
            <w:pPr>
              <w:jc w:val="center"/>
              <w:rPr>
                <w:sz w:val="15"/>
              </w:rPr>
            </w:pPr>
            <w:r>
              <w:rPr>
                <w:sz w:val="15"/>
              </w:rPr>
              <w:t>155</w:t>
            </w:r>
          </w:p>
        </w:tc>
        <w:tc>
          <w:tcPr>
            <w:tcW w:w="585" w:type="dxa"/>
            <w:vAlign w:val="center"/>
          </w:tcPr>
          <w:p w:rsidR="00CE7FB0" w:rsidRDefault="00CE7FB0" w:rsidP="00CE7FB0">
            <w:pPr>
              <w:jc w:val="center"/>
              <w:rPr>
                <w:i/>
                <w:sz w:val="15"/>
              </w:rPr>
            </w:pPr>
            <w:r>
              <w:rPr>
                <w:i/>
                <w:sz w:val="15"/>
              </w:rPr>
              <w:t>65</w:t>
            </w:r>
          </w:p>
        </w:tc>
        <w:tc>
          <w:tcPr>
            <w:tcW w:w="585" w:type="dxa"/>
            <w:vAlign w:val="center"/>
          </w:tcPr>
          <w:p w:rsidR="00CE7FB0" w:rsidRDefault="00CE7FB0" w:rsidP="00CE7FB0">
            <w:pPr>
              <w:jc w:val="center"/>
              <w:rPr>
                <w:sz w:val="15"/>
              </w:rPr>
            </w:pPr>
            <w:r>
              <w:rPr>
                <w:sz w:val="15"/>
              </w:rPr>
              <w:t>529</w:t>
            </w:r>
          </w:p>
        </w:tc>
        <w:tc>
          <w:tcPr>
            <w:tcW w:w="585" w:type="dxa"/>
            <w:vAlign w:val="center"/>
          </w:tcPr>
          <w:p w:rsidR="00CE7FB0" w:rsidRDefault="00CE7FB0" w:rsidP="00CE7FB0">
            <w:pPr>
              <w:jc w:val="center"/>
              <w:rPr>
                <w:i/>
                <w:sz w:val="15"/>
              </w:rPr>
            </w:pPr>
            <w:r>
              <w:rPr>
                <w:i/>
                <w:sz w:val="15"/>
              </w:rPr>
              <w:t>78</w:t>
            </w:r>
          </w:p>
        </w:tc>
        <w:tc>
          <w:tcPr>
            <w:tcW w:w="585" w:type="dxa"/>
            <w:vAlign w:val="center"/>
          </w:tcPr>
          <w:p w:rsidR="00CE7FB0" w:rsidRDefault="00CE7FB0" w:rsidP="00CE7FB0">
            <w:pPr>
              <w:jc w:val="center"/>
              <w:rPr>
                <w:sz w:val="15"/>
              </w:rPr>
            </w:pPr>
            <w:r>
              <w:rPr>
                <w:sz w:val="15"/>
              </w:rPr>
              <w:t>539</w:t>
            </w:r>
          </w:p>
        </w:tc>
        <w:tc>
          <w:tcPr>
            <w:tcW w:w="585" w:type="dxa"/>
            <w:vAlign w:val="center"/>
          </w:tcPr>
          <w:p w:rsidR="00CE7FB0" w:rsidRDefault="00CE7FB0" w:rsidP="00CE7FB0">
            <w:pPr>
              <w:jc w:val="center"/>
              <w:rPr>
                <w:i/>
                <w:sz w:val="15"/>
              </w:rPr>
            </w:pPr>
            <w:r>
              <w:rPr>
                <w:i/>
                <w:sz w:val="15"/>
              </w:rPr>
              <w:t>82</w:t>
            </w:r>
          </w:p>
        </w:tc>
        <w:tc>
          <w:tcPr>
            <w:tcW w:w="585" w:type="dxa"/>
            <w:vAlign w:val="center"/>
          </w:tcPr>
          <w:p w:rsidR="00CE7FB0" w:rsidRDefault="00CE7FB0" w:rsidP="00CE7FB0">
            <w:pPr>
              <w:jc w:val="center"/>
              <w:rPr>
                <w:sz w:val="15"/>
              </w:rPr>
            </w:pPr>
            <w:r>
              <w:rPr>
                <w:sz w:val="15"/>
              </w:rPr>
              <w:t>1.252</w:t>
            </w:r>
          </w:p>
        </w:tc>
        <w:tc>
          <w:tcPr>
            <w:tcW w:w="585" w:type="dxa"/>
            <w:vAlign w:val="center"/>
          </w:tcPr>
          <w:p w:rsidR="00CE7FB0" w:rsidRDefault="00CE7FB0" w:rsidP="00CE7FB0">
            <w:pPr>
              <w:jc w:val="center"/>
              <w:rPr>
                <w:i/>
                <w:sz w:val="15"/>
              </w:rPr>
            </w:pPr>
            <w:r>
              <w:rPr>
                <w:i/>
                <w:sz w:val="15"/>
              </w:rPr>
              <w:t>80</w:t>
            </w:r>
          </w:p>
        </w:tc>
        <w:tc>
          <w:tcPr>
            <w:tcW w:w="585" w:type="dxa"/>
            <w:vAlign w:val="center"/>
          </w:tcPr>
          <w:p w:rsidR="00CE7FB0" w:rsidRDefault="00CE7FB0" w:rsidP="00CE7FB0">
            <w:pPr>
              <w:jc w:val="center"/>
              <w:rPr>
                <w:sz w:val="15"/>
              </w:rPr>
            </w:pPr>
            <w:r>
              <w:rPr>
                <w:sz w:val="15"/>
              </w:rPr>
              <w:t>1.213</w:t>
            </w:r>
          </w:p>
        </w:tc>
        <w:tc>
          <w:tcPr>
            <w:tcW w:w="585" w:type="dxa"/>
            <w:vAlign w:val="center"/>
          </w:tcPr>
          <w:p w:rsidR="00CE7FB0" w:rsidRDefault="00CE7FB0" w:rsidP="00CE7FB0">
            <w:pPr>
              <w:jc w:val="center"/>
              <w:rPr>
                <w:i/>
                <w:sz w:val="15"/>
              </w:rPr>
            </w:pPr>
            <w:r>
              <w:rPr>
                <w:i/>
                <w:sz w:val="15"/>
              </w:rPr>
              <w:t>84</w:t>
            </w: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Hart- en vaatziekten totaal</w:t>
            </w:r>
          </w:p>
        </w:tc>
        <w:tc>
          <w:tcPr>
            <w:tcW w:w="540" w:type="dxa"/>
            <w:vAlign w:val="center"/>
          </w:tcPr>
          <w:p w:rsidR="00CE7FB0" w:rsidRDefault="00CE7FB0" w:rsidP="00CE7FB0">
            <w:pPr>
              <w:jc w:val="center"/>
              <w:rPr>
                <w:sz w:val="15"/>
              </w:rPr>
            </w:pPr>
            <w:r>
              <w:rPr>
                <w:sz w:val="15"/>
              </w:rPr>
              <w:t>593</w:t>
            </w:r>
          </w:p>
        </w:tc>
        <w:tc>
          <w:tcPr>
            <w:tcW w:w="630" w:type="dxa"/>
            <w:vAlign w:val="center"/>
          </w:tcPr>
          <w:p w:rsidR="00CE7FB0" w:rsidRDefault="00CE7FB0" w:rsidP="00CE7FB0">
            <w:pPr>
              <w:jc w:val="center"/>
              <w:rPr>
                <w:i/>
                <w:sz w:val="15"/>
              </w:rPr>
            </w:pPr>
            <w:r>
              <w:rPr>
                <w:i/>
                <w:sz w:val="15"/>
              </w:rPr>
              <w:t>111</w:t>
            </w:r>
          </w:p>
        </w:tc>
        <w:tc>
          <w:tcPr>
            <w:tcW w:w="585" w:type="dxa"/>
            <w:vAlign w:val="center"/>
          </w:tcPr>
          <w:p w:rsidR="00CE7FB0" w:rsidRDefault="00CE7FB0" w:rsidP="00CE7FB0">
            <w:pPr>
              <w:jc w:val="center"/>
              <w:rPr>
                <w:sz w:val="15"/>
              </w:rPr>
            </w:pPr>
            <w:r>
              <w:rPr>
                <w:sz w:val="15"/>
              </w:rPr>
              <w:t>305</w:t>
            </w:r>
          </w:p>
        </w:tc>
        <w:tc>
          <w:tcPr>
            <w:tcW w:w="585" w:type="dxa"/>
            <w:vAlign w:val="center"/>
          </w:tcPr>
          <w:p w:rsidR="00CE7FB0" w:rsidRDefault="00CE7FB0" w:rsidP="00CE7FB0">
            <w:pPr>
              <w:jc w:val="center"/>
              <w:rPr>
                <w:i/>
                <w:sz w:val="15"/>
              </w:rPr>
            </w:pPr>
            <w:r>
              <w:rPr>
                <w:i/>
                <w:sz w:val="15"/>
              </w:rPr>
              <w:t>82</w:t>
            </w:r>
          </w:p>
        </w:tc>
        <w:tc>
          <w:tcPr>
            <w:tcW w:w="585" w:type="dxa"/>
            <w:vAlign w:val="center"/>
          </w:tcPr>
          <w:p w:rsidR="00CE7FB0" w:rsidRDefault="00CE7FB0" w:rsidP="00CE7FB0">
            <w:pPr>
              <w:jc w:val="center"/>
              <w:rPr>
                <w:sz w:val="15"/>
              </w:rPr>
            </w:pPr>
            <w:r>
              <w:rPr>
                <w:sz w:val="15"/>
              </w:rPr>
              <w:t>106</w:t>
            </w:r>
          </w:p>
        </w:tc>
        <w:tc>
          <w:tcPr>
            <w:tcW w:w="585" w:type="dxa"/>
            <w:vAlign w:val="center"/>
          </w:tcPr>
          <w:p w:rsidR="00CE7FB0" w:rsidRDefault="00CE7FB0" w:rsidP="00CE7FB0">
            <w:pPr>
              <w:jc w:val="center"/>
              <w:rPr>
                <w:i/>
                <w:sz w:val="15"/>
              </w:rPr>
            </w:pPr>
            <w:r>
              <w:rPr>
                <w:i/>
                <w:sz w:val="15"/>
              </w:rPr>
              <w:t>106</w:t>
            </w:r>
          </w:p>
        </w:tc>
        <w:tc>
          <w:tcPr>
            <w:tcW w:w="585" w:type="dxa"/>
            <w:vAlign w:val="center"/>
          </w:tcPr>
          <w:p w:rsidR="00CE7FB0" w:rsidRDefault="00CE7FB0" w:rsidP="00CE7FB0">
            <w:pPr>
              <w:jc w:val="center"/>
              <w:rPr>
                <w:sz w:val="15"/>
              </w:rPr>
            </w:pPr>
            <w:r>
              <w:rPr>
                <w:sz w:val="15"/>
              </w:rPr>
              <w:t>950</w:t>
            </w:r>
          </w:p>
        </w:tc>
        <w:tc>
          <w:tcPr>
            <w:tcW w:w="585" w:type="dxa"/>
            <w:vAlign w:val="center"/>
          </w:tcPr>
          <w:p w:rsidR="00CE7FB0" w:rsidRDefault="00CE7FB0" w:rsidP="00CE7FB0">
            <w:pPr>
              <w:jc w:val="center"/>
              <w:rPr>
                <w:i/>
                <w:sz w:val="15"/>
              </w:rPr>
            </w:pPr>
            <w:r>
              <w:rPr>
                <w:i/>
                <w:sz w:val="15"/>
              </w:rPr>
              <w:t>93</w:t>
            </w:r>
          </w:p>
        </w:tc>
        <w:tc>
          <w:tcPr>
            <w:tcW w:w="585" w:type="dxa"/>
            <w:vAlign w:val="center"/>
          </w:tcPr>
          <w:p w:rsidR="00CE7FB0" w:rsidRDefault="00CE7FB0" w:rsidP="00CE7FB0">
            <w:pPr>
              <w:jc w:val="center"/>
              <w:rPr>
                <w:sz w:val="15"/>
              </w:rPr>
            </w:pPr>
            <w:r>
              <w:rPr>
                <w:sz w:val="15"/>
              </w:rPr>
              <w:t>3.588</w:t>
            </w:r>
          </w:p>
        </w:tc>
        <w:tc>
          <w:tcPr>
            <w:tcW w:w="585" w:type="dxa"/>
            <w:vAlign w:val="center"/>
          </w:tcPr>
          <w:p w:rsidR="00CE7FB0" w:rsidRDefault="00CE7FB0" w:rsidP="00CE7FB0">
            <w:pPr>
              <w:jc w:val="center"/>
              <w:rPr>
                <w:i/>
                <w:sz w:val="15"/>
              </w:rPr>
            </w:pPr>
            <w:r>
              <w:rPr>
                <w:i/>
                <w:sz w:val="15"/>
              </w:rPr>
              <w:t>110</w:t>
            </w:r>
          </w:p>
        </w:tc>
        <w:tc>
          <w:tcPr>
            <w:tcW w:w="585" w:type="dxa"/>
            <w:vAlign w:val="center"/>
          </w:tcPr>
          <w:p w:rsidR="00CE7FB0" w:rsidRDefault="00CE7FB0" w:rsidP="00CE7FB0">
            <w:pPr>
              <w:jc w:val="center"/>
              <w:rPr>
                <w:sz w:val="15"/>
              </w:rPr>
            </w:pPr>
            <w:r>
              <w:rPr>
                <w:sz w:val="15"/>
              </w:rPr>
              <w:t>2.224</w:t>
            </w:r>
          </w:p>
        </w:tc>
        <w:tc>
          <w:tcPr>
            <w:tcW w:w="585" w:type="dxa"/>
            <w:vAlign w:val="center"/>
          </w:tcPr>
          <w:p w:rsidR="00CE7FB0" w:rsidRDefault="00CE7FB0" w:rsidP="00CE7FB0">
            <w:pPr>
              <w:jc w:val="center"/>
              <w:rPr>
                <w:i/>
                <w:sz w:val="15"/>
              </w:rPr>
            </w:pPr>
            <w:r>
              <w:rPr>
                <w:i/>
                <w:sz w:val="15"/>
              </w:rPr>
              <w:t>101</w:t>
            </w: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Aandoeningen ademhalingswegen</w:t>
            </w:r>
          </w:p>
        </w:tc>
        <w:tc>
          <w:tcPr>
            <w:tcW w:w="540" w:type="dxa"/>
            <w:vAlign w:val="center"/>
          </w:tcPr>
          <w:p w:rsidR="00CE7FB0" w:rsidRDefault="00CE7FB0" w:rsidP="00CE7FB0">
            <w:pPr>
              <w:jc w:val="center"/>
              <w:rPr>
                <w:sz w:val="15"/>
              </w:rPr>
            </w:pPr>
            <w:r>
              <w:rPr>
                <w:sz w:val="15"/>
              </w:rPr>
              <w:t>150</w:t>
            </w:r>
          </w:p>
        </w:tc>
        <w:tc>
          <w:tcPr>
            <w:tcW w:w="630" w:type="dxa"/>
            <w:vAlign w:val="center"/>
          </w:tcPr>
          <w:p w:rsidR="00CE7FB0" w:rsidRDefault="00CE7FB0" w:rsidP="00CE7FB0">
            <w:pPr>
              <w:jc w:val="center"/>
              <w:rPr>
                <w:i/>
                <w:sz w:val="15"/>
              </w:rPr>
            </w:pPr>
            <w:r>
              <w:rPr>
                <w:i/>
                <w:sz w:val="15"/>
              </w:rPr>
              <w:t>67</w:t>
            </w:r>
          </w:p>
        </w:tc>
        <w:tc>
          <w:tcPr>
            <w:tcW w:w="585" w:type="dxa"/>
            <w:vAlign w:val="center"/>
          </w:tcPr>
          <w:p w:rsidR="00CE7FB0" w:rsidRDefault="00CE7FB0" w:rsidP="00CE7FB0">
            <w:pPr>
              <w:jc w:val="center"/>
              <w:rPr>
                <w:sz w:val="15"/>
              </w:rPr>
            </w:pPr>
            <w:r>
              <w:rPr>
                <w:sz w:val="15"/>
              </w:rPr>
              <w:t>114</w:t>
            </w:r>
          </w:p>
        </w:tc>
        <w:tc>
          <w:tcPr>
            <w:tcW w:w="585" w:type="dxa"/>
            <w:vAlign w:val="center"/>
          </w:tcPr>
          <w:p w:rsidR="00CE7FB0" w:rsidRDefault="00CE7FB0" w:rsidP="00CE7FB0">
            <w:pPr>
              <w:jc w:val="center"/>
              <w:rPr>
                <w:i/>
                <w:sz w:val="15"/>
              </w:rPr>
            </w:pPr>
            <w:r>
              <w:rPr>
                <w:i/>
                <w:sz w:val="15"/>
              </w:rPr>
              <w:t>66</w:t>
            </w:r>
          </w:p>
        </w:tc>
        <w:tc>
          <w:tcPr>
            <w:tcW w:w="585" w:type="dxa"/>
            <w:vAlign w:val="center"/>
          </w:tcPr>
          <w:p w:rsidR="00CE7FB0" w:rsidRDefault="00CE7FB0" w:rsidP="00CE7FB0">
            <w:pPr>
              <w:jc w:val="center"/>
              <w:rPr>
                <w:sz w:val="15"/>
              </w:rPr>
            </w:pPr>
            <w:r>
              <w:rPr>
                <w:sz w:val="15"/>
              </w:rPr>
              <w:t>91</w:t>
            </w:r>
          </w:p>
        </w:tc>
        <w:tc>
          <w:tcPr>
            <w:tcW w:w="585" w:type="dxa"/>
            <w:vAlign w:val="center"/>
          </w:tcPr>
          <w:p w:rsidR="00CE7FB0" w:rsidRDefault="00CE7FB0" w:rsidP="00CE7FB0">
            <w:pPr>
              <w:jc w:val="center"/>
              <w:rPr>
                <w:i/>
                <w:sz w:val="15"/>
              </w:rPr>
            </w:pPr>
            <w:r>
              <w:rPr>
                <w:i/>
                <w:sz w:val="15"/>
              </w:rPr>
              <w:t>91</w:t>
            </w:r>
          </w:p>
        </w:tc>
        <w:tc>
          <w:tcPr>
            <w:tcW w:w="585" w:type="dxa"/>
            <w:vAlign w:val="center"/>
          </w:tcPr>
          <w:p w:rsidR="00CE7FB0" w:rsidRDefault="00CE7FB0" w:rsidP="00CE7FB0">
            <w:pPr>
              <w:jc w:val="center"/>
              <w:rPr>
                <w:sz w:val="15"/>
              </w:rPr>
            </w:pPr>
            <w:r>
              <w:rPr>
                <w:sz w:val="15"/>
              </w:rPr>
              <w:t>452</w:t>
            </w:r>
          </w:p>
        </w:tc>
        <w:tc>
          <w:tcPr>
            <w:tcW w:w="585" w:type="dxa"/>
            <w:vAlign w:val="center"/>
          </w:tcPr>
          <w:p w:rsidR="00CE7FB0" w:rsidRDefault="00CE7FB0" w:rsidP="00CE7FB0">
            <w:pPr>
              <w:jc w:val="center"/>
              <w:rPr>
                <w:i/>
                <w:sz w:val="15"/>
              </w:rPr>
            </w:pPr>
            <w:r>
              <w:rPr>
                <w:i/>
                <w:sz w:val="15"/>
              </w:rPr>
              <w:t>87</w:t>
            </w:r>
          </w:p>
        </w:tc>
        <w:tc>
          <w:tcPr>
            <w:tcW w:w="585" w:type="dxa"/>
            <w:vAlign w:val="center"/>
          </w:tcPr>
          <w:p w:rsidR="00CE7FB0" w:rsidRDefault="00CE7FB0" w:rsidP="00CE7FB0">
            <w:pPr>
              <w:jc w:val="center"/>
              <w:rPr>
                <w:sz w:val="15"/>
              </w:rPr>
            </w:pPr>
            <w:r>
              <w:rPr>
                <w:sz w:val="15"/>
              </w:rPr>
              <w:t>1.452</w:t>
            </w:r>
          </w:p>
        </w:tc>
        <w:tc>
          <w:tcPr>
            <w:tcW w:w="585" w:type="dxa"/>
            <w:vAlign w:val="center"/>
          </w:tcPr>
          <w:p w:rsidR="00CE7FB0" w:rsidRDefault="00CE7FB0" w:rsidP="00CE7FB0">
            <w:pPr>
              <w:jc w:val="center"/>
              <w:rPr>
                <w:i/>
                <w:sz w:val="15"/>
              </w:rPr>
            </w:pPr>
            <w:r>
              <w:rPr>
                <w:i/>
                <w:sz w:val="15"/>
              </w:rPr>
              <w:t>95</w:t>
            </w:r>
          </w:p>
        </w:tc>
        <w:tc>
          <w:tcPr>
            <w:tcW w:w="585" w:type="dxa"/>
            <w:vAlign w:val="center"/>
          </w:tcPr>
          <w:p w:rsidR="00CE7FB0" w:rsidRDefault="00CE7FB0" w:rsidP="00CE7FB0">
            <w:pPr>
              <w:jc w:val="center"/>
              <w:rPr>
                <w:sz w:val="15"/>
              </w:rPr>
            </w:pPr>
            <w:r>
              <w:rPr>
                <w:sz w:val="15"/>
              </w:rPr>
              <w:t>1.022</w:t>
            </w:r>
          </w:p>
        </w:tc>
        <w:tc>
          <w:tcPr>
            <w:tcW w:w="585" w:type="dxa"/>
            <w:vAlign w:val="center"/>
          </w:tcPr>
          <w:p w:rsidR="00CE7FB0" w:rsidRDefault="00CE7FB0" w:rsidP="00CE7FB0">
            <w:pPr>
              <w:jc w:val="center"/>
              <w:rPr>
                <w:i/>
                <w:sz w:val="15"/>
              </w:rPr>
            </w:pPr>
            <w:r>
              <w:rPr>
                <w:i/>
                <w:sz w:val="15"/>
              </w:rPr>
              <w:t>88</w:t>
            </w: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Aandoeningen maag-darmkanaal</w:t>
            </w:r>
          </w:p>
        </w:tc>
        <w:tc>
          <w:tcPr>
            <w:tcW w:w="540" w:type="dxa"/>
            <w:vAlign w:val="center"/>
          </w:tcPr>
          <w:p w:rsidR="00CE7FB0" w:rsidRDefault="00CE7FB0" w:rsidP="00CE7FB0">
            <w:pPr>
              <w:jc w:val="center"/>
              <w:rPr>
                <w:sz w:val="15"/>
              </w:rPr>
            </w:pPr>
            <w:r>
              <w:rPr>
                <w:sz w:val="15"/>
              </w:rPr>
              <w:t>248</w:t>
            </w:r>
          </w:p>
        </w:tc>
        <w:tc>
          <w:tcPr>
            <w:tcW w:w="630" w:type="dxa"/>
            <w:vAlign w:val="center"/>
          </w:tcPr>
          <w:p w:rsidR="00CE7FB0" w:rsidRDefault="00CE7FB0" w:rsidP="00CE7FB0">
            <w:pPr>
              <w:jc w:val="center"/>
              <w:rPr>
                <w:i/>
                <w:sz w:val="15"/>
              </w:rPr>
            </w:pPr>
            <w:r>
              <w:rPr>
                <w:i/>
                <w:sz w:val="15"/>
              </w:rPr>
              <w:t>88</w:t>
            </w:r>
          </w:p>
        </w:tc>
        <w:tc>
          <w:tcPr>
            <w:tcW w:w="585" w:type="dxa"/>
            <w:vAlign w:val="center"/>
          </w:tcPr>
          <w:p w:rsidR="00CE7FB0" w:rsidRDefault="00CE7FB0" w:rsidP="00CE7FB0">
            <w:pPr>
              <w:jc w:val="center"/>
              <w:rPr>
                <w:sz w:val="15"/>
              </w:rPr>
            </w:pPr>
            <w:r>
              <w:rPr>
                <w:sz w:val="15"/>
              </w:rPr>
              <w:t>196</w:t>
            </w:r>
          </w:p>
        </w:tc>
        <w:tc>
          <w:tcPr>
            <w:tcW w:w="585" w:type="dxa"/>
            <w:vAlign w:val="center"/>
          </w:tcPr>
          <w:p w:rsidR="00CE7FB0" w:rsidRDefault="00CE7FB0" w:rsidP="00CE7FB0">
            <w:pPr>
              <w:jc w:val="center"/>
              <w:rPr>
                <w:i/>
                <w:sz w:val="15"/>
              </w:rPr>
            </w:pPr>
            <w:r>
              <w:rPr>
                <w:i/>
                <w:sz w:val="15"/>
              </w:rPr>
              <w:t>81</w:t>
            </w:r>
          </w:p>
        </w:tc>
        <w:tc>
          <w:tcPr>
            <w:tcW w:w="585" w:type="dxa"/>
            <w:vAlign w:val="center"/>
          </w:tcPr>
          <w:p w:rsidR="00CE7FB0" w:rsidRDefault="00CE7FB0" w:rsidP="00CE7FB0">
            <w:pPr>
              <w:jc w:val="center"/>
              <w:rPr>
                <w:sz w:val="15"/>
              </w:rPr>
            </w:pPr>
            <w:r>
              <w:rPr>
                <w:sz w:val="15"/>
              </w:rPr>
              <w:t>96</w:t>
            </w:r>
          </w:p>
        </w:tc>
        <w:tc>
          <w:tcPr>
            <w:tcW w:w="585" w:type="dxa"/>
            <w:vAlign w:val="center"/>
          </w:tcPr>
          <w:p w:rsidR="00CE7FB0" w:rsidRDefault="00CE7FB0" w:rsidP="00CE7FB0">
            <w:pPr>
              <w:jc w:val="center"/>
              <w:rPr>
                <w:i/>
                <w:sz w:val="15"/>
              </w:rPr>
            </w:pPr>
            <w:r>
              <w:rPr>
                <w:i/>
                <w:sz w:val="15"/>
              </w:rPr>
              <w:t>93</w:t>
            </w:r>
          </w:p>
        </w:tc>
        <w:tc>
          <w:tcPr>
            <w:tcW w:w="585" w:type="dxa"/>
            <w:vAlign w:val="center"/>
          </w:tcPr>
          <w:p w:rsidR="00CE7FB0" w:rsidRDefault="00CE7FB0" w:rsidP="00CE7FB0">
            <w:pPr>
              <w:jc w:val="center"/>
              <w:rPr>
                <w:sz w:val="15"/>
              </w:rPr>
            </w:pPr>
            <w:r>
              <w:rPr>
                <w:sz w:val="15"/>
              </w:rPr>
              <w:t>636</w:t>
            </w:r>
          </w:p>
        </w:tc>
        <w:tc>
          <w:tcPr>
            <w:tcW w:w="585" w:type="dxa"/>
            <w:vAlign w:val="center"/>
          </w:tcPr>
          <w:p w:rsidR="00CE7FB0" w:rsidRDefault="00CE7FB0" w:rsidP="00CE7FB0">
            <w:pPr>
              <w:jc w:val="center"/>
              <w:rPr>
                <w:i/>
                <w:sz w:val="15"/>
              </w:rPr>
            </w:pPr>
            <w:r>
              <w:rPr>
                <w:i/>
                <w:sz w:val="15"/>
              </w:rPr>
              <w:t>91</w:t>
            </w:r>
          </w:p>
        </w:tc>
        <w:tc>
          <w:tcPr>
            <w:tcW w:w="585" w:type="dxa"/>
            <w:vAlign w:val="center"/>
          </w:tcPr>
          <w:p w:rsidR="00CE7FB0" w:rsidRDefault="00CE7FB0" w:rsidP="00CE7FB0">
            <w:pPr>
              <w:jc w:val="center"/>
              <w:rPr>
                <w:sz w:val="15"/>
              </w:rPr>
            </w:pPr>
            <w:r>
              <w:rPr>
                <w:sz w:val="15"/>
              </w:rPr>
              <w:t>1.761</w:t>
            </w:r>
          </w:p>
        </w:tc>
        <w:tc>
          <w:tcPr>
            <w:tcW w:w="585" w:type="dxa"/>
            <w:vAlign w:val="center"/>
          </w:tcPr>
          <w:p w:rsidR="00CE7FB0" w:rsidRDefault="00CE7FB0" w:rsidP="00CE7FB0">
            <w:pPr>
              <w:jc w:val="center"/>
              <w:rPr>
                <w:i/>
                <w:sz w:val="15"/>
              </w:rPr>
            </w:pPr>
            <w:r>
              <w:rPr>
                <w:i/>
                <w:sz w:val="15"/>
              </w:rPr>
              <w:t>95</w:t>
            </w:r>
          </w:p>
        </w:tc>
        <w:tc>
          <w:tcPr>
            <w:tcW w:w="585" w:type="dxa"/>
            <w:vAlign w:val="center"/>
          </w:tcPr>
          <w:p w:rsidR="00CE7FB0" w:rsidRDefault="00CE7FB0" w:rsidP="00CE7FB0">
            <w:pPr>
              <w:jc w:val="center"/>
              <w:rPr>
                <w:sz w:val="15"/>
              </w:rPr>
            </w:pPr>
            <w:r>
              <w:rPr>
                <w:sz w:val="15"/>
              </w:rPr>
              <w:t>1.421</w:t>
            </w:r>
          </w:p>
        </w:tc>
        <w:tc>
          <w:tcPr>
            <w:tcW w:w="585" w:type="dxa"/>
            <w:vAlign w:val="center"/>
          </w:tcPr>
          <w:p w:rsidR="00CE7FB0" w:rsidRDefault="00CE7FB0" w:rsidP="00CE7FB0">
            <w:pPr>
              <w:jc w:val="center"/>
              <w:rPr>
                <w:i/>
                <w:sz w:val="15"/>
              </w:rPr>
            </w:pPr>
            <w:r>
              <w:rPr>
                <w:i/>
                <w:sz w:val="15"/>
              </w:rPr>
              <w:t>93</w:t>
            </w: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Aandoeningen bewegingsstelsel</w:t>
            </w:r>
          </w:p>
        </w:tc>
        <w:tc>
          <w:tcPr>
            <w:tcW w:w="540" w:type="dxa"/>
            <w:vAlign w:val="center"/>
          </w:tcPr>
          <w:p w:rsidR="00CE7FB0" w:rsidRDefault="00CE7FB0" w:rsidP="00CE7FB0">
            <w:pPr>
              <w:jc w:val="center"/>
              <w:rPr>
                <w:sz w:val="15"/>
              </w:rPr>
            </w:pPr>
            <w:r>
              <w:rPr>
                <w:sz w:val="15"/>
              </w:rPr>
              <w:t>167</w:t>
            </w:r>
          </w:p>
        </w:tc>
        <w:tc>
          <w:tcPr>
            <w:tcW w:w="630" w:type="dxa"/>
            <w:vAlign w:val="center"/>
          </w:tcPr>
          <w:p w:rsidR="00CE7FB0" w:rsidRDefault="00CE7FB0" w:rsidP="00CE7FB0">
            <w:pPr>
              <w:jc w:val="center"/>
              <w:rPr>
                <w:i/>
                <w:sz w:val="15"/>
              </w:rPr>
            </w:pPr>
            <w:r>
              <w:rPr>
                <w:i/>
                <w:sz w:val="15"/>
              </w:rPr>
              <w:t>66</w:t>
            </w:r>
          </w:p>
        </w:tc>
        <w:tc>
          <w:tcPr>
            <w:tcW w:w="585" w:type="dxa"/>
            <w:vAlign w:val="center"/>
          </w:tcPr>
          <w:p w:rsidR="00CE7FB0" w:rsidRDefault="00CE7FB0" w:rsidP="00CE7FB0">
            <w:pPr>
              <w:jc w:val="center"/>
              <w:rPr>
                <w:sz w:val="15"/>
              </w:rPr>
            </w:pPr>
            <w:r>
              <w:rPr>
                <w:sz w:val="15"/>
              </w:rPr>
              <w:t>272</w:t>
            </w:r>
          </w:p>
        </w:tc>
        <w:tc>
          <w:tcPr>
            <w:tcW w:w="585" w:type="dxa"/>
            <w:vAlign w:val="center"/>
          </w:tcPr>
          <w:p w:rsidR="00CE7FB0" w:rsidRDefault="00CE7FB0" w:rsidP="00CE7FB0">
            <w:pPr>
              <w:jc w:val="center"/>
              <w:rPr>
                <w:i/>
                <w:sz w:val="15"/>
              </w:rPr>
            </w:pPr>
            <w:r>
              <w:rPr>
                <w:i/>
                <w:sz w:val="15"/>
              </w:rPr>
              <w:t>87</w:t>
            </w:r>
          </w:p>
        </w:tc>
        <w:tc>
          <w:tcPr>
            <w:tcW w:w="585" w:type="dxa"/>
            <w:vAlign w:val="center"/>
          </w:tcPr>
          <w:p w:rsidR="00CE7FB0" w:rsidRDefault="00CE7FB0" w:rsidP="00CE7FB0">
            <w:pPr>
              <w:jc w:val="center"/>
              <w:rPr>
                <w:sz w:val="15"/>
              </w:rPr>
            </w:pPr>
            <w:r>
              <w:rPr>
                <w:sz w:val="15"/>
              </w:rPr>
              <w:t>87</w:t>
            </w:r>
          </w:p>
        </w:tc>
        <w:tc>
          <w:tcPr>
            <w:tcW w:w="585" w:type="dxa"/>
            <w:vAlign w:val="center"/>
          </w:tcPr>
          <w:p w:rsidR="00CE7FB0" w:rsidRDefault="00CE7FB0" w:rsidP="00CE7FB0">
            <w:pPr>
              <w:jc w:val="center"/>
              <w:rPr>
                <w:i/>
                <w:sz w:val="15"/>
              </w:rPr>
            </w:pPr>
            <w:r>
              <w:rPr>
                <w:i/>
                <w:sz w:val="15"/>
              </w:rPr>
              <w:t>87</w:t>
            </w:r>
          </w:p>
        </w:tc>
        <w:tc>
          <w:tcPr>
            <w:tcW w:w="585" w:type="dxa"/>
            <w:vAlign w:val="center"/>
          </w:tcPr>
          <w:p w:rsidR="00CE7FB0" w:rsidRDefault="00CE7FB0" w:rsidP="00CE7FB0">
            <w:pPr>
              <w:jc w:val="center"/>
              <w:rPr>
                <w:sz w:val="15"/>
              </w:rPr>
            </w:pPr>
            <w:r>
              <w:rPr>
                <w:sz w:val="15"/>
              </w:rPr>
              <w:t>764</w:t>
            </w:r>
          </w:p>
        </w:tc>
        <w:tc>
          <w:tcPr>
            <w:tcW w:w="585" w:type="dxa"/>
            <w:vAlign w:val="center"/>
          </w:tcPr>
          <w:p w:rsidR="00CE7FB0" w:rsidRDefault="00CE7FB0" w:rsidP="00CE7FB0">
            <w:pPr>
              <w:jc w:val="center"/>
              <w:rPr>
                <w:i/>
                <w:sz w:val="15"/>
              </w:rPr>
            </w:pPr>
            <w:r>
              <w:rPr>
                <w:i/>
                <w:sz w:val="15"/>
              </w:rPr>
              <w:t>87</w:t>
            </w:r>
          </w:p>
        </w:tc>
        <w:tc>
          <w:tcPr>
            <w:tcW w:w="585" w:type="dxa"/>
            <w:vAlign w:val="center"/>
          </w:tcPr>
          <w:p w:rsidR="00CE7FB0" w:rsidRDefault="00CE7FB0" w:rsidP="00CE7FB0">
            <w:pPr>
              <w:jc w:val="center"/>
              <w:rPr>
                <w:sz w:val="15"/>
              </w:rPr>
            </w:pPr>
            <w:r>
              <w:rPr>
                <w:sz w:val="15"/>
              </w:rPr>
              <w:t>1.582</w:t>
            </w:r>
          </w:p>
        </w:tc>
        <w:tc>
          <w:tcPr>
            <w:tcW w:w="585" w:type="dxa"/>
            <w:vAlign w:val="center"/>
          </w:tcPr>
          <w:p w:rsidR="00CE7FB0" w:rsidRDefault="00CE7FB0" w:rsidP="00CE7FB0">
            <w:pPr>
              <w:jc w:val="center"/>
              <w:rPr>
                <w:i/>
                <w:sz w:val="15"/>
              </w:rPr>
            </w:pPr>
            <w:r>
              <w:rPr>
                <w:i/>
                <w:sz w:val="15"/>
              </w:rPr>
              <w:t>91</w:t>
            </w:r>
          </w:p>
        </w:tc>
        <w:tc>
          <w:tcPr>
            <w:tcW w:w="585" w:type="dxa"/>
            <w:vAlign w:val="center"/>
          </w:tcPr>
          <w:p w:rsidR="00CE7FB0" w:rsidRDefault="00CE7FB0" w:rsidP="00CE7FB0">
            <w:pPr>
              <w:jc w:val="center"/>
              <w:rPr>
                <w:sz w:val="15"/>
              </w:rPr>
            </w:pPr>
            <w:r>
              <w:rPr>
                <w:sz w:val="15"/>
              </w:rPr>
              <w:t>1.696</w:t>
            </w:r>
          </w:p>
        </w:tc>
        <w:tc>
          <w:tcPr>
            <w:tcW w:w="585" w:type="dxa"/>
            <w:vAlign w:val="center"/>
          </w:tcPr>
          <w:p w:rsidR="00CE7FB0" w:rsidRDefault="00CE7FB0" w:rsidP="00CE7FB0">
            <w:pPr>
              <w:jc w:val="center"/>
              <w:rPr>
                <w:i/>
                <w:sz w:val="15"/>
              </w:rPr>
            </w:pPr>
            <w:r>
              <w:rPr>
                <w:i/>
                <w:sz w:val="15"/>
              </w:rPr>
              <w:t>88</w:t>
            </w: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Infectieziekten</w:t>
            </w:r>
          </w:p>
        </w:tc>
        <w:tc>
          <w:tcPr>
            <w:tcW w:w="540" w:type="dxa"/>
            <w:vAlign w:val="center"/>
          </w:tcPr>
          <w:p w:rsidR="00CE7FB0" w:rsidRDefault="00CE7FB0" w:rsidP="00CE7FB0">
            <w:pPr>
              <w:jc w:val="center"/>
              <w:rPr>
                <w:sz w:val="15"/>
              </w:rPr>
            </w:pPr>
          </w:p>
        </w:tc>
        <w:tc>
          <w:tcPr>
            <w:tcW w:w="630" w:type="dxa"/>
            <w:vAlign w:val="center"/>
          </w:tcPr>
          <w:p w:rsidR="00CE7FB0" w:rsidRDefault="00CE7FB0" w:rsidP="00CE7FB0">
            <w:pPr>
              <w:jc w:val="center"/>
              <w:rPr>
                <w:i/>
                <w:sz w:val="15"/>
              </w:rPr>
            </w:pPr>
          </w:p>
        </w:tc>
        <w:tc>
          <w:tcPr>
            <w:tcW w:w="585" w:type="dxa"/>
            <w:vAlign w:val="center"/>
          </w:tcPr>
          <w:p w:rsidR="00CE7FB0" w:rsidRDefault="00CE7FB0" w:rsidP="00CE7FB0">
            <w:pPr>
              <w:jc w:val="center"/>
              <w:rPr>
                <w:sz w:val="15"/>
              </w:rPr>
            </w:pPr>
          </w:p>
        </w:tc>
        <w:tc>
          <w:tcPr>
            <w:tcW w:w="585" w:type="dxa"/>
            <w:vAlign w:val="center"/>
          </w:tcPr>
          <w:p w:rsidR="00CE7FB0" w:rsidRDefault="00CE7FB0" w:rsidP="00CE7FB0">
            <w:pPr>
              <w:jc w:val="center"/>
              <w:rPr>
                <w:i/>
                <w:sz w:val="15"/>
              </w:rPr>
            </w:pPr>
          </w:p>
        </w:tc>
        <w:tc>
          <w:tcPr>
            <w:tcW w:w="585" w:type="dxa"/>
            <w:vAlign w:val="center"/>
          </w:tcPr>
          <w:p w:rsidR="00CE7FB0" w:rsidRDefault="00CE7FB0" w:rsidP="00CE7FB0">
            <w:pPr>
              <w:jc w:val="center"/>
              <w:rPr>
                <w:sz w:val="15"/>
              </w:rPr>
            </w:pPr>
            <w:r>
              <w:rPr>
                <w:sz w:val="15"/>
              </w:rPr>
              <w:t>73</w:t>
            </w:r>
          </w:p>
        </w:tc>
        <w:tc>
          <w:tcPr>
            <w:tcW w:w="585" w:type="dxa"/>
            <w:vAlign w:val="center"/>
          </w:tcPr>
          <w:p w:rsidR="00CE7FB0" w:rsidRDefault="00CE7FB0" w:rsidP="00CE7FB0">
            <w:pPr>
              <w:jc w:val="center"/>
              <w:rPr>
                <w:i/>
                <w:sz w:val="15"/>
              </w:rPr>
            </w:pPr>
            <w:r>
              <w:rPr>
                <w:i/>
                <w:sz w:val="15"/>
              </w:rPr>
              <w:t>73</w:t>
            </w:r>
          </w:p>
        </w:tc>
        <w:tc>
          <w:tcPr>
            <w:tcW w:w="585" w:type="dxa"/>
            <w:vAlign w:val="center"/>
          </w:tcPr>
          <w:p w:rsidR="00CE7FB0" w:rsidRDefault="00CE7FB0" w:rsidP="00CE7FB0">
            <w:pPr>
              <w:jc w:val="center"/>
              <w:rPr>
                <w:sz w:val="15"/>
              </w:rPr>
            </w:pPr>
            <w:r>
              <w:rPr>
                <w:sz w:val="15"/>
              </w:rPr>
              <w:t>59</w:t>
            </w:r>
          </w:p>
        </w:tc>
        <w:tc>
          <w:tcPr>
            <w:tcW w:w="585" w:type="dxa"/>
            <w:vAlign w:val="center"/>
          </w:tcPr>
          <w:p w:rsidR="00CE7FB0" w:rsidRDefault="00CE7FB0" w:rsidP="00CE7FB0">
            <w:pPr>
              <w:jc w:val="center"/>
              <w:rPr>
                <w:i/>
                <w:sz w:val="15"/>
              </w:rPr>
            </w:pPr>
            <w:r>
              <w:rPr>
                <w:i/>
                <w:sz w:val="15"/>
              </w:rPr>
              <w:t>67</w:t>
            </w:r>
          </w:p>
        </w:tc>
        <w:tc>
          <w:tcPr>
            <w:tcW w:w="585" w:type="dxa"/>
            <w:vAlign w:val="center"/>
          </w:tcPr>
          <w:p w:rsidR="00CE7FB0" w:rsidRDefault="00CE7FB0" w:rsidP="00CE7FB0">
            <w:pPr>
              <w:jc w:val="center"/>
              <w:rPr>
                <w:sz w:val="15"/>
              </w:rPr>
            </w:pPr>
            <w:r>
              <w:rPr>
                <w:sz w:val="15"/>
              </w:rPr>
              <w:t>200</w:t>
            </w:r>
          </w:p>
        </w:tc>
        <w:tc>
          <w:tcPr>
            <w:tcW w:w="585" w:type="dxa"/>
            <w:vAlign w:val="center"/>
          </w:tcPr>
          <w:p w:rsidR="00CE7FB0" w:rsidRDefault="00CE7FB0" w:rsidP="00CE7FB0">
            <w:pPr>
              <w:jc w:val="center"/>
              <w:rPr>
                <w:i/>
                <w:sz w:val="15"/>
              </w:rPr>
            </w:pPr>
            <w:r>
              <w:rPr>
                <w:i/>
                <w:sz w:val="15"/>
              </w:rPr>
              <w:t>78</w:t>
            </w:r>
          </w:p>
        </w:tc>
        <w:tc>
          <w:tcPr>
            <w:tcW w:w="585" w:type="dxa"/>
            <w:vAlign w:val="center"/>
          </w:tcPr>
          <w:p w:rsidR="00CE7FB0" w:rsidRDefault="00CE7FB0" w:rsidP="00CE7FB0">
            <w:pPr>
              <w:jc w:val="center"/>
              <w:rPr>
                <w:sz w:val="15"/>
              </w:rPr>
            </w:pPr>
            <w:r>
              <w:rPr>
                <w:sz w:val="15"/>
              </w:rPr>
              <w:t>169</w:t>
            </w:r>
          </w:p>
        </w:tc>
        <w:tc>
          <w:tcPr>
            <w:tcW w:w="585" w:type="dxa"/>
            <w:vAlign w:val="center"/>
          </w:tcPr>
          <w:p w:rsidR="00CE7FB0" w:rsidRDefault="00CE7FB0" w:rsidP="00CE7FB0">
            <w:pPr>
              <w:jc w:val="center"/>
              <w:rPr>
                <w:i/>
                <w:sz w:val="15"/>
              </w:rPr>
            </w:pPr>
            <w:r>
              <w:rPr>
                <w:i/>
                <w:sz w:val="15"/>
              </w:rPr>
              <w:t>85</w:t>
            </w: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Psychische aandoeningen</w:t>
            </w:r>
          </w:p>
        </w:tc>
        <w:tc>
          <w:tcPr>
            <w:tcW w:w="540" w:type="dxa"/>
            <w:vAlign w:val="center"/>
          </w:tcPr>
          <w:p w:rsidR="00CE7FB0" w:rsidRDefault="00CE7FB0" w:rsidP="00CE7FB0">
            <w:pPr>
              <w:jc w:val="center"/>
              <w:rPr>
                <w:sz w:val="15"/>
              </w:rPr>
            </w:pPr>
          </w:p>
        </w:tc>
        <w:tc>
          <w:tcPr>
            <w:tcW w:w="630" w:type="dxa"/>
            <w:vAlign w:val="center"/>
          </w:tcPr>
          <w:p w:rsidR="00CE7FB0" w:rsidRDefault="00CE7FB0" w:rsidP="00CE7FB0">
            <w:pPr>
              <w:jc w:val="center"/>
              <w:rPr>
                <w:i/>
                <w:sz w:val="15"/>
              </w:rPr>
            </w:pPr>
          </w:p>
        </w:tc>
        <w:tc>
          <w:tcPr>
            <w:tcW w:w="585" w:type="dxa"/>
            <w:vAlign w:val="center"/>
          </w:tcPr>
          <w:p w:rsidR="00CE7FB0" w:rsidRDefault="00CE7FB0" w:rsidP="00CE7FB0">
            <w:pPr>
              <w:jc w:val="center"/>
              <w:rPr>
                <w:sz w:val="15"/>
              </w:rPr>
            </w:pPr>
          </w:p>
        </w:tc>
        <w:tc>
          <w:tcPr>
            <w:tcW w:w="585" w:type="dxa"/>
            <w:vAlign w:val="center"/>
          </w:tcPr>
          <w:p w:rsidR="00CE7FB0" w:rsidRDefault="00CE7FB0" w:rsidP="00CE7FB0">
            <w:pPr>
              <w:jc w:val="center"/>
              <w:rPr>
                <w:i/>
                <w:sz w:val="15"/>
              </w:rPr>
            </w:pPr>
          </w:p>
        </w:tc>
        <w:tc>
          <w:tcPr>
            <w:tcW w:w="585" w:type="dxa"/>
            <w:vAlign w:val="center"/>
          </w:tcPr>
          <w:p w:rsidR="00CE7FB0" w:rsidRDefault="00CE7FB0" w:rsidP="00CE7FB0">
            <w:pPr>
              <w:jc w:val="center"/>
              <w:rPr>
                <w:sz w:val="15"/>
              </w:rPr>
            </w:pPr>
            <w:r>
              <w:rPr>
                <w:sz w:val="15"/>
              </w:rPr>
              <w:t>147</w:t>
            </w:r>
          </w:p>
        </w:tc>
        <w:tc>
          <w:tcPr>
            <w:tcW w:w="585" w:type="dxa"/>
            <w:vAlign w:val="center"/>
          </w:tcPr>
          <w:p w:rsidR="00CE7FB0" w:rsidRDefault="00CE7FB0" w:rsidP="00CE7FB0">
            <w:pPr>
              <w:jc w:val="center"/>
              <w:rPr>
                <w:i/>
                <w:sz w:val="15"/>
              </w:rPr>
            </w:pPr>
            <w:r>
              <w:rPr>
                <w:i/>
                <w:sz w:val="15"/>
              </w:rPr>
              <w:t>147</w:t>
            </w:r>
          </w:p>
        </w:tc>
        <w:tc>
          <w:tcPr>
            <w:tcW w:w="585" w:type="dxa"/>
            <w:vAlign w:val="center"/>
          </w:tcPr>
          <w:p w:rsidR="00CE7FB0" w:rsidRDefault="00CE7FB0" w:rsidP="00CE7FB0">
            <w:pPr>
              <w:jc w:val="center"/>
              <w:rPr>
                <w:sz w:val="15"/>
              </w:rPr>
            </w:pPr>
            <w:r>
              <w:rPr>
                <w:sz w:val="15"/>
              </w:rPr>
              <w:t>244</w:t>
            </w:r>
          </w:p>
        </w:tc>
        <w:tc>
          <w:tcPr>
            <w:tcW w:w="585" w:type="dxa"/>
            <w:vAlign w:val="center"/>
          </w:tcPr>
          <w:p w:rsidR="00CE7FB0" w:rsidRDefault="00CE7FB0" w:rsidP="00CE7FB0">
            <w:pPr>
              <w:jc w:val="center"/>
              <w:rPr>
                <w:i/>
                <w:sz w:val="15"/>
              </w:rPr>
            </w:pPr>
            <w:r>
              <w:rPr>
                <w:i/>
                <w:sz w:val="15"/>
              </w:rPr>
              <w:t>161</w:t>
            </w:r>
          </w:p>
        </w:tc>
        <w:tc>
          <w:tcPr>
            <w:tcW w:w="585" w:type="dxa"/>
            <w:vAlign w:val="center"/>
          </w:tcPr>
          <w:p w:rsidR="00CE7FB0" w:rsidRDefault="00CE7FB0" w:rsidP="00CE7FB0">
            <w:pPr>
              <w:jc w:val="center"/>
              <w:rPr>
                <w:sz w:val="15"/>
              </w:rPr>
            </w:pPr>
            <w:r>
              <w:rPr>
                <w:sz w:val="15"/>
              </w:rPr>
              <w:t>288</w:t>
            </w:r>
          </w:p>
        </w:tc>
        <w:tc>
          <w:tcPr>
            <w:tcW w:w="585" w:type="dxa"/>
            <w:vAlign w:val="center"/>
          </w:tcPr>
          <w:p w:rsidR="00CE7FB0" w:rsidRDefault="00CE7FB0" w:rsidP="00CE7FB0">
            <w:pPr>
              <w:jc w:val="center"/>
              <w:rPr>
                <w:i/>
                <w:sz w:val="15"/>
              </w:rPr>
            </w:pPr>
            <w:r>
              <w:rPr>
                <w:i/>
                <w:sz w:val="15"/>
              </w:rPr>
              <w:t>133</w:t>
            </w:r>
          </w:p>
        </w:tc>
        <w:tc>
          <w:tcPr>
            <w:tcW w:w="585" w:type="dxa"/>
            <w:vAlign w:val="center"/>
          </w:tcPr>
          <w:p w:rsidR="00CE7FB0" w:rsidRDefault="00CE7FB0" w:rsidP="00CE7FB0">
            <w:pPr>
              <w:jc w:val="center"/>
              <w:rPr>
                <w:sz w:val="15"/>
              </w:rPr>
            </w:pPr>
            <w:r>
              <w:rPr>
                <w:sz w:val="15"/>
              </w:rPr>
              <w:t>487</w:t>
            </w:r>
          </w:p>
        </w:tc>
        <w:tc>
          <w:tcPr>
            <w:tcW w:w="585" w:type="dxa"/>
            <w:vAlign w:val="center"/>
          </w:tcPr>
          <w:p w:rsidR="00CE7FB0" w:rsidRDefault="00CE7FB0" w:rsidP="00CE7FB0">
            <w:pPr>
              <w:jc w:val="center"/>
              <w:rPr>
                <w:i/>
                <w:sz w:val="15"/>
              </w:rPr>
            </w:pPr>
            <w:r>
              <w:rPr>
                <w:i/>
                <w:sz w:val="15"/>
              </w:rPr>
              <w:t>148</w:t>
            </w: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 xml:space="preserve">Uitwendige oorzaken </w:t>
            </w:r>
          </w:p>
        </w:tc>
        <w:tc>
          <w:tcPr>
            <w:tcW w:w="540" w:type="dxa"/>
            <w:vAlign w:val="center"/>
          </w:tcPr>
          <w:p w:rsidR="00CE7FB0" w:rsidRDefault="00CE7FB0" w:rsidP="00CE7FB0">
            <w:pPr>
              <w:jc w:val="center"/>
              <w:rPr>
                <w:sz w:val="15"/>
              </w:rPr>
            </w:pPr>
          </w:p>
        </w:tc>
        <w:tc>
          <w:tcPr>
            <w:tcW w:w="630" w:type="dxa"/>
            <w:vAlign w:val="center"/>
          </w:tcPr>
          <w:p w:rsidR="00CE7FB0" w:rsidRDefault="00CE7FB0" w:rsidP="00CE7FB0">
            <w:pPr>
              <w:jc w:val="center"/>
              <w:rPr>
                <w:i/>
                <w:sz w:val="15"/>
              </w:rPr>
            </w:pPr>
          </w:p>
        </w:tc>
        <w:tc>
          <w:tcPr>
            <w:tcW w:w="585" w:type="dxa"/>
            <w:vAlign w:val="center"/>
          </w:tcPr>
          <w:p w:rsidR="00CE7FB0" w:rsidRDefault="00CE7FB0" w:rsidP="00CE7FB0">
            <w:pPr>
              <w:jc w:val="center"/>
              <w:rPr>
                <w:sz w:val="15"/>
              </w:rPr>
            </w:pPr>
          </w:p>
        </w:tc>
        <w:tc>
          <w:tcPr>
            <w:tcW w:w="585" w:type="dxa"/>
            <w:vAlign w:val="center"/>
          </w:tcPr>
          <w:p w:rsidR="00CE7FB0" w:rsidRDefault="00CE7FB0" w:rsidP="00CE7FB0">
            <w:pPr>
              <w:jc w:val="center"/>
              <w:rPr>
                <w:i/>
                <w:sz w:val="15"/>
              </w:rPr>
            </w:pPr>
          </w:p>
        </w:tc>
        <w:tc>
          <w:tcPr>
            <w:tcW w:w="585" w:type="dxa"/>
            <w:vAlign w:val="center"/>
          </w:tcPr>
          <w:p w:rsidR="00CE7FB0" w:rsidRDefault="00CE7FB0" w:rsidP="00CE7FB0">
            <w:pPr>
              <w:jc w:val="center"/>
              <w:rPr>
                <w:sz w:val="15"/>
              </w:rPr>
            </w:pPr>
            <w:r>
              <w:rPr>
                <w:sz w:val="15"/>
              </w:rPr>
              <w:t>94</w:t>
            </w:r>
          </w:p>
        </w:tc>
        <w:tc>
          <w:tcPr>
            <w:tcW w:w="585" w:type="dxa"/>
            <w:vAlign w:val="center"/>
          </w:tcPr>
          <w:p w:rsidR="00CE7FB0" w:rsidRDefault="00CE7FB0" w:rsidP="00CE7FB0">
            <w:pPr>
              <w:jc w:val="center"/>
              <w:rPr>
                <w:i/>
                <w:sz w:val="15"/>
              </w:rPr>
            </w:pPr>
            <w:r>
              <w:rPr>
                <w:i/>
                <w:sz w:val="15"/>
              </w:rPr>
              <w:t>94</w:t>
            </w:r>
          </w:p>
        </w:tc>
        <w:tc>
          <w:tcPr>
            <w:tcW w:w="585" w:type="dxa"/>
            <w:vAlign w:val="center"/>
          </w:tcPr>
          <w:p w:rsidR="00CE7FB0" w:rsidRDefault="00CE7FB0" w:rsidP="00CE7FB0">
            <w:pPr>
              <w:jc w:val="center"/>
              <w:rPr>
                <w:sz w:val="15"/>
              </w:rPr>
            </w:pPr>
            <w:r>
              <w:rPr>
                <w:sz w:val="15"/>
              </w:rPr>
              <w:t>586</w:t>
            </w:r>
          </w:p>
        </w:tc>
        <w:tc>
          <w:tcPr>
            <w:tcW w:w="585" w:type="dxa"/>
            <w:vAlign w:val="center"/>
          </w:tcPr>
          <w:p w:rsidR="00CE7FB0" w:rsidRDefault="00CE7FB0" w:rsidP="00CE7FB0">
            <w:pPr>
              <w:jc w:val="center"/>
              <w:rPr>
                <w:i/>
                <w:sz w:val="15"/>
              </w:rPr>
            </w:pPr>
            <w:r>
              <w:rPr>
                <w:i/>
                <w:sz w:val="15"/>
              </w:rPr>
              <w:t>97</w:t>
            </w:r>
          </w:p>
        </w:tc>
        <w:tc>
          <w:tcPr>
            <w:tcW w:w="585" w:type="dxa"/>
            <w:vAlign w:val="center"/>
          </w:tcPr>
          <w:p w:rsidR="00CE7FB0" w:rsidRDefault="00CE7FB0" w:rsidP="00CE7FB0">
            <w:pPr>
              <w:jc w:val="center"/>
              <w:rPr>
                <w:sz w:val="15"/>
              </w:rPr>
            </w:pPr>
            <w:r>
              <w:rPr>
                <w:sz w:val="15"/>
              </w:rPr>
              <w:t>1.417</w:t>
            </w:r>
          </w:p>
        </w:tc>
        <w:tc>
          <w:tcPr>
            <w:tcW w:w="585" w:type="dxa"/>
            <w:vAlign w:val="center"/>
          </w:tcPr>
          <w:p w:rsidR="00CE7FB0" w:rsidRDefault="00CE7FB0" w:rsidP="00CE7FB0">
            <w:pPr>
              <w:jc w:val="center"/>
              <w:rPr>
                <w:i/>
                <w:sz w:val="15"/>
              </w:rPr>
            </w:pPr>
            <w:r>
              <w:rPr>
                <w:i/>
                <w:sz w:val="15"/>
              </w:rPr>
              <w:t>96</w:t>
            </w:r>
          </w:p>
        </w:tc>
        <w:tc>
          <w:tcPr>
            <w:tcW w:w="585" w:type="dxa"/>
            <w:vAlign w:val="center"/>
          </w:tcPr>
          <w:p w:rsidR="00CE7FB0" w:rsidRDefault="00CE7FB0" w:rsidP="00CE7FB0">
            <w:pPr>
              <w:jc w:val="center"/>
              <w:rPr>
                <w:sz w:val="15"/>
              </w:rPr>
            </w:pPr>
            <w:r>
              <w:rPr>
                <w:sz w:val="15"/>
              </w:rPr>
              <w:t>1.256</w:t>
            </w:r>
          </w:p>
        </w:tc>
        <w:tc>
          <w:tcPr>
            <w:tcW w:w="585" w:type="dxa"/>
            <w:vAlign w:val="center"/>
          </w:tcPr>
          <w:p w:rsidR="00CE7FB0" w:rsidRDefault="00CE7FB0" w:rsidP="00CE7FB0">
            <w:pPr>
              <w:jc w:val="center"/>
              <w:rPr>
                <w:i/>
                <w:sz w:val="15"/>
              </w:rPr>
            </w:pPr>
            <w:r>
              <w:rPr>
                <w:i/>
                <w:sz w:val="15"/>
              </w:rPr>
              <w:t>95</w:t>
            </w: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Bijzondere opnames</w:t>
            </w:r>
          </w:p>
        </w:tc>
        <w:tc>
          <w:tcPr>
            <w:tcW w:w="540" w:type="dxa"/>
            <w:vAlign w:val="center"/>
          </w:tcPr>
          <w:p w:rsidR="00CE7FB0" w:rsidRDefault="00CE7FB0" w:rsidP="00CE7FB0">
            <w:pPr>
              <w:jc w:val="center"/>
              <w:rPr>
                <w:sz w:val="15"/>
              </w:rPr>
            </w:pPr>
          </w:p>
        </w:tc>
        <w:tc>
          <w:tcPr>
            <w:tcW w:w="630" w:type="dxa"/>
            <w:vAlign w:val="center"/>
          </w:tcPr>
          <w:p w:rsidR="00CE7FB0" w:rsidRDefault="00CE7FB0" w:rsidP="00CE7FB0">
            <w:pPr>
              <w:jc w:val="center"/>
              <w:rPr>
                <w:i/>
                <w:sz w:val="15"/>
              </w:rPr>
            </w:pPr>
          </w:p>
        </w:tc>
        <w:tc>
          <w:tcPr>
            <w:tcW w:w="585" w:type="dxa"/>
            <w:vAlign w:val="center"/>
          </w:tcPr>
          <w:p w:rsidR="00CE7FB0" w:rsidRDefault="00CE7FB0" w:rsidP="00CE7FB0">
            <w:pPr>
              <w:jc w:val="center"/>
              <w:rPr>
                <w:sz w:val="15"/>
              </w:rPr>
            </w:pPr>
          </w:p>
        </w:tc>
        <w:tc>
          <w:tcPr>
            <w:tcW w:w="585" w:type="dxa"/>
            <w:vAlign w:val="center"/>
          </w:tcPr>
          <w:p w:rsidR="00CE7FB0" w:rsidRDefault="00CE7FB0" w:rsidP="00CE7FB0">
            <w:pPr>
              <w:jc w:val="center"/>
              <w:rPr>
                <w:i/>
                <w:sz w:val="15"/>
              </w:rPr>
            </w:pPr>
          </w:p>
        </w:tc>
        <w:tc>
          <w:tcPr>
            <w:tcW w:w="585" w:type="dxa"/>
            <w:vAlign w:val="center"/>
          </w:tcPr>
          <w:p w:rsidR="00CE7FB0" w:rsidRDefault="00CE7FB0" w:rsidP="00CE7FB0">
            <w:pPr>
              <w:jc w:val="center"/>
              <w:rPr>
                <w:sz w:val="15"/>
              </w:rPr>
            </w:pPr>
            <w:r>
              <w:rPr>
                <w:sz w:val="15"/>
              </w:rPr>
              <w:t>67</w:t>
            </w:r>
          </w:p>
        </w:tc>
        <w:tc>
          <w:tcPr>
            <w:tcW w:w="585" w:type="dxa"/>
            <w:vAlign w:val="center"/>
          </w:tcPr>
          <w:p w:rsidR="00CE7FB0" w:rsidRDefault="00CE7FB0" w:rsidP="00CE7FB0">
            <w:pPr>
              <w:jc w:val="center"/>
              <w:rPr>
                <w:i/>
                <w:sz w:val="15"/>
              </w:rPr>
            </w:pPr>
            <w:r>
              <w:rPr>
                <w:i/>
                <w:sz w:val="15"/>
              </w:rPr>
              <w:t>67</w:t>
            </w:r>
          </w:p>
        </w:tc>
        <w:tc>
          <w:tcPr>
            <w:tcW w:w="585" w:type="dxa"/>
            <w:vAlign w:val="center"/>
          </w:tcPr>
          <w:p w:rsidR="00CE7FB0" w:rsidRDefault="00CE7FB0" w:rsidP="00CE7FB0">
            <w:pPr>
              <w:jc w:val="center"/>
              <w:rPr>
                <w:sz w:val="15"/>
              </w:rPr>
            </w:pPr>
            <w:r>
              <w:rPr>
                <w:sz w:val="15"/>
              </w:rPr>
              <w:t>374</w:t>
            </w:r>
          </w:p>
        </w:tc>
        <w:tc>
          <w:tcPr>
            <w:tcW w:w="585" w:type="dxa"/>
            <w:vAlign w:val="center"/>
          </w:tcPr>
          <w:p w:rsidR="00CE7FB0" w:rsidRDefault="00CE7FB0" w:rsidP="00CE7FB0">
            <w:pPr>
              <w:jc w:val="center"/>
              <w:rPr>
                <w:i/>
                <w:sz w:val="15"/>
              </w:rPr>
            </w:pPr>
            <w:r>
              <w:rPr>
                <w:i/>
                <w:sz w:val="15"/>
              </w:rPr>
              <w:t>61</w:t>
            </w:r>
          </w:p>
        </w:tc>
        <w:tc>
          <w:tcPr>
            <w:tcW w:w="585" w:type="dxa"/>
            <w:vAlign w:val="center"/>
          </w:tcPr>
          <w:p w:rsidR="00CE7FB0" w:rsidRDefault="00CE7FB0" w:rsidP="00CE7FB0">
            <w:pPr>
              <w:jc w:val="center"/>
              <w:rPr>
                <w:sz w:val="15"/>
              </w:rPr>
            </w:pPr>
            <w:r>
              <w:rPr>
                <w:sz w:val="15"/>
              </w:rPr>
              <w:t>1.085</w:t>
            </w:r>
          </w:p>
        </w:tc>
        <w:tc>
          <w:tcPr>
            <w:tcW w:w="585" w:type="dxa"/>
            <w:vAlign w:val="center"/>
          </w:tcPr>
          <w:p w:rsidR="00CE7FB0" w:rsidRDefault="00CE7FB0" w:rsidP="00CE7FB0">
            <w:pPr>
              <w:jc w:val="center"/>
              <w:rPr>
                <w:i/>
                <w:sz w:val="15"/>
              </w:rPr>
            </w:pPr>
            <w:r>
              <w:rPr>
                <w:i/>
                <w:sz w:val="15"/>
              </w:rPr>
              <w:t>78</w:t>
            </w:r>
          </w:p>
        </w:tc>
        <w:tc>
          <w:tcPr>
            <w:tcW w:w="585" w:type="dxa"/>
            <w:vAlign w:val="center"/>
          </w:tcPr>
          <w:p w:rsidR="00CE7FB0" w:rsidRDefault="00CE7FB0" w:rsidP="00CE7FB0">
            <w:pPr>
              <w:jc w:val="center"/>
              <w:rPr>
                <w:sz w:val="15"/>
              </w:rPr>
            </w:pPr>
            <w:r>
              <w:rPr>
                <w:sz w:val="15"/>
              </w:rPr>
              <w:t>997</w:t>
            </w:r>
          </w:p>
        </w:tc>
        <w:tc>
          <w:tcPr>
            <w:tcW w:w="585" w:type="dxa"/>
            <w:vAlign w:val="center"/>
          </w:tcPr>
          <w:p w:rsidR="00CE7FB0" w:rsidRDefault="00CE7FB0" w:rsidP="00CE7FB0">
            <w:pPr>
              <w:jc w:val="center"/>
              <w:rPr>
                <w:i/>
                <w:sz w:val="15"/>
              </w:rPr>
            </w:pPr>
            <w:r>
              <w:rPr>
                <w:i/>
                <w:sz w:val="15"/>
              </w:rPr>
              <w:t>72</w:t>
            </w: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Alle ontslagen</w:t>
            </w:r>
          </w:p>
        </w:tc>
        <w:tc>
          <w:tcPr>
            <w:tcW w:w="540" w:type="dxa"/>
            <w:vAlign w:val="center"/>
          </w:tcPr>
          <w:p w:rsidR="00CE7FB0" w:rsidRDefault="00CE7FB0" w:rsidP="00CE7FB0">
            <w:pPr>
              <w:jc w:val="center"/>
              <w:rPr>
                <w:sz w:val="15"/>
              </w:rPr>
            </w:pPr>
            <w:r>
              <w:rPr>
                <w:sz w:val="15"/>
              </w:rPr>
              <w:t>2.340</w:t>
            </w:r>
          </w:p>
        </w:tc>
        <w:tc>
          <w:tcPr>
            <w:tcW w:w="630" w:type="dxa"/>
            <w:vAlign w:val="center"/>
          </w:tcPr>
          <w:p w:rsidR="00CE7FB0" w:rsidRDefault="00CE7FB0" w:rsidP="00CE7FB0">
            <w:pPr>
              <w:jc w:val="center"/>
              <w:rPr>
                <w:i/>
                <w:sz w:val="15"/>
              </w:rPr>
            </w:pPr>
            <w:r>
              <w:rPr>
                <w:i/>
                <w:sz w:val="15"/>
              </w:rPr>
              <w:t>84</w:t>
            </w:r>
          </w:p>
        </w:tc>
        <w:tc>
          <w:tcPr>
            <w:tcW w:w="585" w:type="dxa"/>
            <w:vAlign w:val="center"/>
          </w:tcPr>
          <w:p w:rsidR="00CE7FB0" w:rsidRDefault="00CE7FB0" w:rsidP="00CE7FB0">
            <w:pPr>
              <w:jc w:val="center"/>
              <w:rPr>
                <w:sz w:val="15"/>
              </w:rPr>
            </w:pPr>
            <w:r>
              <w:rPr>
                <w:sz w:val="15"/>
              </w:rPr>
              <w:t>2.473</w:t>
            </w:r>
          </w:p>
        </w:tc>
        <w:tc>
          <w:tcPr>
            <w:tcW w:w="585" w:type="dxa"/>
            <w:vAlign w:val="center"/>
          </w:tcPr>
          <w:p w:rsidR="00CE7FB0" w:rsidRDefault="00CE7FB0" w:rsidP="00CE7FB0">
            <w:pPr>
              <w:jc w:val="center"/>
              <w:rPr>
                <w:i/>
                <w:sz w:val="15"/>
              </w:rPr>
            </w:pPr>
            <w:r>
              <w:rPr>
                <w:i/>
                <w:sz w:val="15"/>
              </w:rPr>
              <w:t>78</w:t>
            </w:r>
          </w:p>
        </w:tc>
        <w:tc>
          <w:tcPr>
            <w:tcW w:w="585" w:type="dxa"/>
            <w:vAlign w:val="center"/>
          </w:tcPr>
          <w:p w:rsidR="00CE7FB0" w:rsidRDefault="00CE7FB0" w:rsidP="00CE7FB0">
            <w:pPr>
              <w:jc w:val="center"/>
              <w:rPr>
                <w:sz w:val="15"/>
              </w:rPr>
            </w:pPr>
            <w:r>
              <w:rPr>
                <w:sz w:val="15"/>
              </w:rPr>
              <w:t>7.361</w:t>
            </w:r>
          </w:p>
        </w:tc>
        <w:tc>
          <w:tcPr>
            <w:tcW w:w="585" w:type="dxa"/>
            <w:vAlign w:val="center"/>
          </w:tcPr>
          <w:p w:rsidR="00CE7FB0" w:rsidRDefault="00CE7FB0" w:rsidP="00CE7FB0">
            <w:pPr>
              <w:jc w:val="center"/>
              <w:rPr>
                <w:i/>
                <w:sz w:val="15"/>
              </w:rPr>
            </w:pPr>
            <w:r>
              <w:rPr>
                <w:i/>
                <w:sz w:val="15"/>
              </w:rPr>
              <w:t>93</w:t>
            </w:r>
          </w:p>
        </w:tc>
        <w:tc>
          <w:tcPr>
            <w:tcW w:w="585" w:type="dxa"/>
            <w:vAlign w:val="center"/>
          </w:tcPr>
          <w:p w:rsidR="00CE7FB0" w:rsidRDefault="00CE7FB0" w:rsidP="00CE7FB0">
            <w:pPr>
              <w:jc w:val="center"/>
              <w:rPr>
                <w:sz w:val="15"/>
              </w:rPr>
            </w:pPr>
            <w:r>
              <w:rPr>
                <w:sz w:val="15"/>
              </w:rPr>
              <w:t>8.374</w:t>
            </w:r>
          </w:p>
        </w:tc>
        <w:tc>
          <w:tcPr>
            <w:tcW w:w="585" w:type="dxa"/>
            <w:vAlign w:val="center"/>
          </w:tcPr>
          <w:p w:rsidR="00CE7FB0" w:rsidRDefault="00CE7FB0" w:rsidP="00CE7FB0">
            <w:pPr>
              <w:jc w:val="center"/>
              <w:rPr>
                <w:i/>
                <w:sz w:val="15"/>
              </w:rPr>
            </w:pPr>
            <w:r>
              <w:rPr>
                <w:i/>
                <w:sz w:val="15"/>
              </w:rPr>
              <w:t>90</w:t>
            </w:r>
          </w:p>
        </w:tc>
        <w:tc>
          <w:tcPr>
            <w:tcW w:w="585" w:type="dxa"/>
            <w:vAlign w:val="center"/>
          </w:tcPr>
          <w:p w:rsidR="00CE7FB0" w:rsidRDefault="00CE7FB0" w:rsidP="00CE7FB0">
            <w:pPr>
              <w:jc w:val="center"/>
              <w:rPr>
                <w:sz w:val="15"/>
              </w:rPr>
            </w:pPr>
            <w:r>
              <w:rPr>
                <w:sz w:val="15"/>
              </w:rPr>
              <w:t>17.439</w:t>
            </w:r>
          </w:p>
        </w:tc>
        <w:tc>
          <w:tcPr>
            <w:tcW w:w="585" w:type="dxa"/>
            <w:vAlign w:val="center"/>
          </w:tcPr>
          <w:p w:rsidR="00CE7FB0" w:rsidRDefault="00CE7FB0" w:rsidP="00CE7FB0">
            <w:pPr>
              <w:jc w:val="center"/>
              <w:rPr>
                <w:i/>
                <w:sz w:val="15"/>
              </w:rPr>
            </w:pPr>
            <w:r>
              <w:rPr>
                <w:i/>
                <w:sz w:val="15"/>
              </w:rPr>
              <w:t>96</w:t>
            </w:r>
          </w:p>
        </w:tc>
        <w:tc>
          <w:tcPr>
            <w:tcW w:w="585" w:type="dxa"/>
            <w:vAlign w:val="center"/>
          </w:tcPr>
          <w:p w:rsidR="00CE7FB0" w:rsidRDefault="00CE7FB0" w:rsidP="00CE7FB0">
            <w:pPr>
              <w:jc w:val="center"/>
              <w:rPr>
                <w:sz w:val="15"/>
              </w:rPr>
            </w:pPr>
            <w:r>
              <w:rPr>
                <w:sz w:val="15"/>
              </w:rPr>
              <w:t>18.862</w:t>
            </w:r>
          </w:p>
        </w:tc>
        <w:tc>
          <w:tcPr>
            <w:tcW w:w="585" w:type="dxa"/>
            <w:vAlign w:val="center"/>
          </w:tcPr>
          <w:p w:rsidR="00CE7FB0" w:rsidRDefault="00CE7FB0" w:rsidP="00CE7FB0">
            <w:pPr>
              <w:jc w:val="center"/>
              <w:rPr>
                <w:i/>
                <w:sz w:val="15"/>
              </w:rPr>
            </w:pPr>
            <w:r>
              <w:rPr>
                <w:i/>
                <w:sz w:val="15"/>
              </w:rPr>
              <w:t>92</w:t>
            </w:r>
          </w:p>
        </w:tc>
      </w:tr>
    </w:tbl>
    <w:p w:rsidR="00CE7FB0" w:rsidRDefault="00CE7FB0" w:rsidP="00CE7FB0">
      <w:pPr>
        <w:rPr>
          <w:sz w:val="16"/>
        </w:rPr>
      </w:pPr>
    </w:p>
    <w:p w:rsidR="00CE7FB0" w:rsidRDefault="00CE7FB0" w:rsidP="00CE7FB0">
      <w:pPr>
        <w:rPr>
          <w:sz w:val="16"/>
        </w:rPr>
      </w:pPr>
    </w:p>
    <w:p w:rsidR="00CE7FB0" w:rsidRDefault="00CE7FB0" w:rsidP="00CE7FB0">
      <w:pPr>
        <w:pStyle w:val="Kop2"/>
      </w:pPr>
      <w:bookmarkStart w:id="289" w:name="_Toc522073365"/>
      <w:r>
        <w:t>14.7.</w:t>
      </w:r>
      <w:r>
        <w:tab/>
        <w:t>LEEFSTIJLKENMERKEN</w:t>
      </w:r>
      <w:bookmarkEnd w:id="289"/>
      <w:r>
        <w:t xml:space="preserve"> </w:t>
      </w:r>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877"/>
        <w:gridCol w:w="878"/>
        <w:gridCol w:w="877"/>
        <w:gridCol w:w="878"/>
        <w:gridCol w:w="877"/>
        <w:gridCol w:w="878"/>
        <w:gridCol w:w="877"/>
        <w:gridCol w:w="878"/>
      </w:tblGrid>
      <w:tr w:rsidR="00CE7FB0">
        <w:tblPrEx>
          <w:tblCellMar>
            <w:top w:w="0" w:type="dxa"/>
            <w:bottom w:w="0" w:type="dxa"/>
          </w:tblCellMar>
        </w:tblPrEx>
        <w:trPr>
          <w:cantSplit/>
        </w:trPr>
        <w:tc>
          <w:tcPr>
            <w:tcW w:w="2410" w:type="dxa"/>
            <w:vMerge w:val="restart"/>
            <w:vAlign w:val="center"/>
          </w:tcPr>
          <w:p w:rsidR="00CE7FB0" w:rsidRDefault="00CE7FB0" w:rsidP="00CE7FB0">
            <w:pPr>
              <w:rPr>
                <w:b/>
                <w:sz w:val="16"/>
              </w:rPr>
            </w:pPr>
            <w:r>
              <w:rPr>
                <w:b/>
                <w:sz w:val="16"/>
              </w:rPr>
              <w:t xml:space="preserve">Leefstijlkenmerken van mannen en vrouwen van 20 – 70 jaar </w:t>
            </w:r>
          </w:p>
          <w:p w:rsidR="00CE7FB0" w:rsidRDefault="00CE7FB0" w:rsidP="00CE7FB0">
            <w:pPr>
              <w:rPr>
                <w:b/>
                <w:sz w:val="16"/>
              </w:rPr>
            </w:pPr>
            <w:r>
              <w:rPr>
                <w:b/>
                <w:sz w:val="16"/>
              </w:rPr>
              <w:t>( in %)</w:t>
            </w:r>
          </w:p>
        </w:tc>
        <w:tc>
          <w:tcPr>
            <w:tcW w:w="1755" w:type="dxa"/>
            <w:gridSpan w:val="2"/>
            <w:vAlign w:val="center"/>
          </w:tcPr>
          <w:p w:rsidR="00CE7FB0" w:rsidRDefault="00CE7FB0" w:rsidP="00CE7FB0">
            <w:pPr>
              <w:jc w:val="center"/>
              <w:rPr>
                <w:b/>
                <w:sz w:val="16"/>
              </w:rPr>
            </w:pPr>
            <w:r>
              <w:rPr>
                <w:b/>
                <w:sz w:val="16"/>
              </w:rPr>
              <w:t>Hattem</w:t>
            </w:r>
          </w:p>
        </w:tc>
        <w:tc>
          <w:tcPr>
            <w:tcW w:w="1755" w:type="dxa"/>
            <w:gridSpan w:val="2"/>
            <w:vAlign w:val="center"/>
          </w:tcPr>
          <w:p w:rsidR="00CE7FB0" w:rsidRDefault="00CE7FB0" w:rsidP="00CE7FB0">
            <w:pPr>
              <w:jc w:val="center"/>
              <w:rPr>
                <w:b/>
                <w:sz w:val="16"/>
              </w:rPr>
            </w:pPr>
            <w:r>
              <w:rPr>
                <w:b/>
                <w:sz w:val="16"/>
              </w:rPr>
              <w:t>Regio Midden</w:t>
            </w:r>
          </w:p>
        </w:tc>
        <w:tc>
          <w:tcPr>
            <w:tcW w:w="1755" w:type="dxa"/>
            <w:gridSpan w:val="2"/>
            <w:vAlign w:val="center"/>
          </w:tcPr>
          <w:p w:rsidR="00CE7FB0" w:rsidRDefault="00CE7FB0" w:rsidP="00CE7FB0">
            <w:pPr>
              <w:jc w:val="center"/>
              <w:rPr>
                <w:b/>
                <w:sz w:val="16"/>
              </w:rPr>
            </w:pPr>
            <w:r>
              <w:rPr>
                <w:b/>
                <w:sz w:val="16"/>
              </w:rPr>
              <w:t>Regio IJssel Vecht</w:t>
            </w:r>
          </w:p>
        </w:tc>
        <w:tc>
          <w:tcPr>
            <w:tcW w:w="1755" w:type="dxa"/>
            <w:gridSpan w:val="2"/>
            <w:vAlign w:val="center"/>
          </w:tcPr>
          <w:p w:rsidR="00CE7FB0" w:rsidRDefault="00CE7FB0" w:rsidP="00CE7FB0">
            <w:pPr>
              <w:jc w:val="center"/>
              <w:rPr>
                <w:b/>
                <w:sz w:val="16"/>
              </w:rPr>
            </w:pPr>
            <w:r>
              <w:rPr>
                <w:b/>
                <w:sz w:val="16"/>
              </w:rPr>
              <w:t>Landelijk</w:t>
            </w:r>
          </w:p>
        </w:tc>
      </w:tr>
      <w:tr w:rsidR="00CE7FB0">
        <w:tblPrEx>
          <w:tblCellMar>
            <w:top w:w="0" w:type="dxa"/>
            <w:bottom w:w="0" w:type="dxa"/>
          </w:tblCellMar>
        </w:tblPrEx>
        <w:trPr>
          <w:cantSplit/>
        </w:trPr>
        <w:tc>
          <w:tcPr>
            <w:tcW w:w="2410" w:type="dxa"/>
            <w:vMerge/>
            <w:vAlign w:val="center"/>
          </w:tcPr>
          <w:p w:rsidR="00CE7FB0" w:rsidRDefault="00CE7FB0" w:rsidP="00CE7FB0">
            <w:pPr>
              <w:rPr>
                <w:b/>
                <w:sz w:val="16"/>
              </w:rPr>
            </w:pPr>
          </w:p>
        </w:tc>
        <w:tc>
          <w:tcPr>
            <w:tcW w:w="877" w:type="dxa"/>
            <w:vAlign w:val="center"/>
          </w:tcPr>
          <w:p w:rsidR="00CE7FB0" w:rsidRDefault="00CE7FB0" w:rsidP="00CE7FB0">
            <w:pPr>
              <w:jc w:val="center"/>
              <w:rPr>
                <w:b/>
                <w:sz w:val="16"/>
              </w:rPr>
            </w:pPr>
            <w:r>
              <w:rPr>
                <w:b/>
                <w:sz w:val="16"/>
              </w:rPr>
              <w:t>Man</w:t>
            </w:r>
          </w:p>
        </w:tc>
        <w:tc>
          <w:tcPr>
            <w:tcW w:w="878" w:type="dxa"/>
            <w:vAlign w:val="center"/>
          </w:tcPr>
          <w:p w:rsidR="00CE7FB0" w:rsidRDefault="00CE7FB0" w:rsidP="00CE7FB0">
            <w:pPr>
              <w:jc w:val="center"/>
              <w:rPr>
                <w:b/>
                <w:sz w:val="16"/>
              </w:rPr>
            </w:pPr>
            <w:r>
              <w:rPr>
                <w:b/>
                <w:sz w:val="16"/>
              </w:rPr>
              <w:t>Vrouw</w:t>
            </w:r>
          </w:p>
        </w:tc>
        <w:tc>
          <w:tcPr>
            <w:tcW w:w="877" w:type="dxa"/>
            <w:vAlign w:val="center"/>
          </w:tcPr>
          <w:p w:rsidR="00CE7FB0" w:rsidRDefault="00CE7FB0" w:rsidP="00CE7FB0">
            <w:pPr>
              <w:jc w:val="center"/>
              <w:rPr>
                <w:b/>
                <w:sz w:val="16"/>
              </w:rPr>
            </w:pPr>
            <w:r>
              <w:rPr>
                <w:b/>
                <w:sz w:val="16"/>
              </w:rPr>
              <w:t>Man</w:t>
            </w:r>
          </w:p>
        </w:tc>
        <w:tc>
          <w:tcPr>
            <w:tcW w:w="878" w:type="dxa"/>
            <w:vAlign w:val="center"/>
          </w:tcPr>
          <w:p w:rsidR="00CE7FB0" w:rsidRDefault="00CE7FB0" w:rsidP="00CE7FB0">
            <w:pPr>
              <w:jc w:val="center"/>
              <w:rPr>
                <w:b/>
                <w:sz w:val="16"/>
              </w:rPr>
            </w:pPr>
            <w:r>
              <w:rPr>
                <w:b/>
                <w:sz w:val="16"/>
              </w:rPr>
              <w:t>Vrouw</w:t>
            </w:r>
          </w:p>
        </w:tc>
        <w:tc>
          <w:tcPr>
            <w:tcW w:w="877" w:type="dxa"/>
            <w:vAlign w:val="center"/>
          </w:tcPr>
          <w:p w:rsidR="00CE7FB0" w:rsidRDefault="00CE7FB0" w:rsidP="00CE7FB0">
            <w:pPr>
              <w:jc w:val="center"/>
              <w:rPr>
                <w:b/>
                <w:sz w:val="16"/>
              </w:rPr>
            </w:pPr>
            <w:r>
              <w:rPr>
                <w:b/>
                <w:sz w:val="16"/>
              </w:rPr>
              <w:t>Man</w:t>
            </w:r>
          </w:p>
        </w:tc>
        <w:tc>
          <w:tcPr>
            <w:tcW w:w="878" w:type="dxa"/>
            <w:vAlign w:val="center"/>
          </w:tcPr>
          <w:p w:rsidR="00CE7FB0" w:rsidRDefault="00CE7FB0" w:rsidP="00CE7FB0">
            <w:pPr>
              <w:jc w:val="center"/>
              <w:rPr>
                <w:b/>
                <w:sz w:val="16"/>
              </w:rPr>
            </w:pPr>
            <w:r>
              <w:rPr>
                <w:b/>
                <w:sz w:val="16"/>
              </w:rPr>
              <w:t>Vrouw</w:t>
            </w:r>
          </w:p>
        </w:tc>
        <w:tc>
          <w:tcPr>
            <w:tcW w:w="877" w:type="dxa"/>
            <w:vAlign w:val="center"/>
          </w:tcPr>
          <w:p w:rsidR="00CE7FB0" w:rsidRDefault="00CE7FB0" w:rsidP="00CE7FB0">
            <w:pPr>
              <w:jc w:val="center"/>
              <w:rPr>
                <w:b/>
                <w:sz w:val="16"/>
              </w:rPr>
            </w:pPr>
            <w:r>
              <w:rPr>
                <w:b/>
                <w:sz w:val="16"/>
              </w:rPr>
              <w:t>Man</w:t>
            </w:r>
          </w:p>
        </w:tc>
        <w:tc>
          <w:tcPr>
            <w:tcW w:w="878" w:type="dxa"/>
            <w:vAlign w:val="center"/>
          </w:tcPr>
          <w:p w:rsidR="00CE7FB0" w:rsidRDefault="00CE7FB0" w:rsidP="00CE7FB0">
            <w:pPr>
              <w:jc w:val="center"/>
              <w:rPr>
                <w:b/>
                <w:sz w:val="16"/>
              </w:rPr>
            </w:pPr>
            <w:r>
              <w:rPr>
                <w:b/>
                <w:sz w:val="16"/>
              </w:rPr>
              <w:t>Vrouw</w:t>
            </w: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Gebruik van alcohol</w:t>
            </w:r>
          </w:p>
        </w:tc>
        <w:tc>
          <w:tcPr>
            <w:tcW w:w="877" w:type="dxa"/>
            <w:vAlign w:val="center"/>
          </w:tcPr>
          <w:p w:rsidR="00CE7FB0" w:rsidRDefault="00CE7FB0" w:rsidP="00CE7FB0">
            <w:pPr>
              <w:jc w:val="center"/>
              <w:rPr>
                <w:sz w:val="16"/>
              </w:rPr>
            </w:pPr>
            <w:r>
              <w:rPr>
                <w:sz w:val="16"/>
              </w:rPr>
              <w:t>89,3</w:t>
            </w:r>
          </w:p>
        </w:tc>
        <w:tc>
          <w:tcPr>
            <w:tcW w:w="878" w:type="dxa"/>
            <w:vAlign w:val="center"/>
          </w:tcPr>
          <w:p w:rsidR="00CE7FB0" w:rsidRDefault="00CE7FB0" w:rsidP="00CE7FB0">
            <w:pPr>
              <w:jc w:val="center"/>
              <w:rPr>
                <w:sz w:val="16"/>
              </w:rPr>
            </w:pPr>
            <w:r>
              <w:rPr>
                <w:sz w:val="16"/>
              </w:rPr>
              <w:t>71,4</w:t>
            </w:r>
          </w:p>
        </w:tc>
        <w:tc>
          <w:tcPr>
            <w:tcW w:w="877" w:type="dxa"/>
            <w:vAlign w:val="center"/>
          </w:tcPr>
          <w:p w:rsidR="00CE7FB0" w:rsidRDefault="00CE7FB0" w:rsidP="00CE7FB0">
            <w:pPr>
              <w:jc w:val="center"/>
              <w:rPr>
                <w:sz w:val="16"/>
              </w:rPr>
            </w:pPr>
            <w:r>
              <w:rPr>
                <w:sz w:val="16"/>
              </w:rPr>
              <w:t>92,0</w:t>
            </w:r>
          </w:p>
        </w:tc>
        <w:tc>
          <w:tcPr>
            <w:tcW w:w="878" w:type="dxa"/>
            <w:vAlign w:val="center"/>
          </w:tcPr>
          <w:p w:rsidR="00CE7FB0" w:rsidRDefault="00CE7FB0" w:rsidP="00CE7FB0">
            <w:pPr>
              <w:jc w:val="center"/>
              <w:rPr>
                <w:sz w:val="16"/>
              </w:rPr>
            </w:pPr>
            <w:r>
              <w:rPr>
                <w:sz w:val="16"/>
              </w:rPr>
              <w:t>75,4</w:t>
            </w:r>
          </w:p>
        </w:tc>
        <w:tc>
          <w:tcPr>
            <w:tcW w:w="877" w:type="dxa"/>
            <w:vAlign w:val="center"/>
          </w:tcPr>
          <w:p w:rsidR="00CE7FB0" w:rsidRDefault="00CE7FB0" w:rsidP="00CE7FB0">
            <w:pPr>
              <w:jc w:val="center"/>
              <w:rPr>
                <w:sz w:val="16"/>
              </w:rPr>
            </w:pPr>
            <w:r>
              <w:rPr>
                <w:sz w:val="16"/>
              </w:rPr>
              <w:t>89,3</w:t>
            </w:r>
          </w:p>
        </w:tc>
        <w:tc>
          <w:tcPr>
            <w:tcW w:w="878" w:type="dxa"/>
            <w:vAlign w:val="center"/>
          </w:tcPr>
          <w:p w:rsidR="00CE7FB0" w:rsidRDefault="00CE7FB0" w:rsidP="00CE7FB0">
            <w:pPr>
              <w:jc w:val="center"/>
              <w:rPr>
                <w:sz w:val="16"/>
              </w:rPr>
            </w:pPr>
            <w:r>
              <w:rPr>
                <w:sz w:val="16"/>
              </w:rPr>
              <w:t>71,6</w:t>
            </w:r>
          </w:p>
        </w:tc>
        <w:tc>
          <w:tcPr>
            <w:tcW w:w="877" w:type="dxa"/>
            <w:vAlign w:val="center"/>
          </w:tcPr>
          <w:p w:rsidR="00CE7FB0" w:rsidRDefault="00CE7FB0" w:rsidP="00CE7FB0">
            <w:pPr>
              <w:jc w:val="center"/>
              <w:rPr>
                <w:sz w:val="16"/>
              </w:rPr>
            </w:pPr>
          </w:p>
        </w:tc>
        <w:tc>
          <w:tcPr>
            <w:tcW w:w="878" w:type="dxa"/>
            <w:vAlign w:val="center"/>
          </w:tcPr>
          <w:p w:rsidR="00CE7FB0" w:rsidRDefault="00CE7FB0" w:rsidP="00CE7FB0">
            <w:pPr>
              <w:jc w:val="center"/>
              <w:rPr>
                <w:sz w:val="16"/>
              </w:rPr>
            </w:pP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Roken</w:t>
            </w:r>
          </w:p>
        </w:tc>
        <w:tc>
          <w:tcPr>
            <w:tcW w:w="877" w:type="dxa"/>
            <w:vAlign w:val="center"/>
          </w:tcPr>
          <w:p w:rsidR="00CE7FB0" w:rsidRDefault="00CE7FB0" w:rsidP="00CE7FB0">
            <w:pPr>
              <w:jc w:val="center"/>
              <w:rPr>
                <w:sz w:val="16"/>
              </w:rPr>
            </w:pPr>
            <w:r>
              <w:rPr>
                <w:sz w:val="16"/>
              </w:rPr>
              <w:t>36,7</w:t>
            </w:r>
          </w:p>
        </w:tc>
        <w:tc>
          <w:tcPr>
            <w:tcW w:w="878" w:type="dxa"/>
            <w:vAlign w:val="center"/>
          </w:tcPr>
          <w:p w:rsidR="00CE7FB0" w:rsidRDefault="00CE7FB0" w:rsidP="00CE7FB0">
            <w:pPr>
              <w:jc w:val="center"/>
              <w:rPr>
                <w:sz w:val="16"/>
              </w:rPr>
            </w:pPr>
            <w:r>
              <w:rPr>
                <w:sz w:val="16"/>
              </w:rPr>
              <w:t>29,1</w:t>
            </w:r>
          </w:p>
        </w:tc>
        <w:tc>
          <w:tcPr>
            <w:tcW w:w="877" w:type="dxa"/>
            <w:vAlign w:val="center"/>
          </w:tcPr>
          <w:p w:rsidR="00CE7FB0" w:rsidRDefault="00CE7FB0" w:rsidP="00CE7FB0">
            <w:pPr>
              <w:jc w:val="center"/>
              <w:rPr>
                <w:sz w:val="16"/>
              </w:rPr>
            </w:pPr>
            <w:r>
              <w:rPr>
                <w:sz w:val="16"/>
              </w:rPr>
              <w:t>35,7</w:t>
            </w:r>
          </w:p>
        </w:tc>
        <w:tc>
          <w:tcPr>
            <w:tcW w:w="878" w:type="dxa"/>
            <w:vAlign w:val="center"/>
          </w:tcPr>
          <w:p w:rsidR="00CE7FB0" w:rsidRDefault="00CE7FB0" w:rsidP="00CE7FB0">
            <w:pPr>
              <w:jc w:val="center"/>
              <w:rPr>
                <w:sz w:val="16"/>
              </w:rPr>
            </w:pPr>
            <w:r>
              <w:rPr>
                <w:sz w:val="16"/>
              </w:rPr>
              <w:t>30,4</w:t>
            </w:r>
          </w:p>
        </w:tc>
        <w:tc>
          <w:tcPr>
            <w:tcW w:w="877" w:type="dxa"/>
            <w:vAlign w:val="center"/>
          </w:tcPr>
          <w:p w:rsidR="00CE7FB0" w:rsidRDefault="00CE7FB0" w:rsidP="00CE7FB0">
            <w:pPr>
              <w:jc w:val="center"/>
              <w:rPr>
                <w:sz w:val="16"/>
              </w:rPr>
            </w:pPr>
            <w:r>
              <w:rPr>
                <w:sz w:val="16"/>
              </w:rPr>
              <w:t>36,8</w:t>
            </w:r>
          </w:p>
        </w:tc>
        <w:tc>
          <w:tcPr>
            <w:tcW w:w="878" w:type="dxa"/>
            <w:vAlign w:val="center"/>
          </w:tcPr>
          <w:p w:rsidR="00CE7FB0" w:rsidRDefault="00CE7FB0" w:rsidP="00CE7FB0">
            <w:pPr>
              <w:jc w:val="center"/>
              <w:rPr>
                <w:sz w:val="16"/>
              </w:rPr>
            </w:pPr>
            <w:r>
              <w:rPr>
                <w:sz w:val="16"/>
              </w:rPr>
              <w:t>25,9</w:t>
            </w:r>
          </w:p>
        </w:tc>
        <w:tc>
          <w:tcPr>
            <w:tcW w:w="877" w:type="dxa"/>
            <w:vAlign w:val="center"/>
          </w:tcPr>
          <w:p w:rsidR="00CE7FB0" w:rsidRDefault="00CE7FB0" w:rsidP="00CE7FB0">
            <w:pPr>
              <w:pStyle w:val="Voettekst"/>
              <w:tabs>
                <w:tab w:val="clear" w:pos="4536"/>
                <w:tab w:val="clear" w:pos="9072"/>
              </w:tabs>
              <w:jc w:val="center"/>
              <w:rPr>
                <w:sz w:val="16"/>
              </w:rPr>
            </w:pPr>
          </w:p>
        </w:tc>
        <w:tc>
          <w:tcPr>
            <w:tcW w:w="878" w:type="dxa"/>
            <w:vAlign w:val="center"/>
          </w:tcPr>
          <w:p w:rsidR="00CE7FB0" w:rsidRDefault="00CE7FB0" w:rsidP="00CE7FB0">
            <w:pPr>
              <w:jc w:val="center"/>
              <w:rPr>
                <w:sz w:val="16"/>
              </w:rPr>
            </w:pP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 xml:space="preserve">Sporten </w:t>
            </w:r>
          </w:p>
        </w:tc>
        <w:tc>
          <w:tcPr>
            <w:tcW w:w="877" w:type="dxa"/>
            <w:vAlign w:val="center"/>
          </w:tcPr>
          <w:p w:rsidR="00CE7FB0" w:rsidRDefault="00CE7FB0" w:rsidP="00CE7FB0">
            <w:pPr>
              <w:jc w:val="center"/>
              <w:rPr>
                <w:sz w:val="16"/>
              </w:rPr>
            </w:pPr>
            <w:r>
              <w:rPr>
                <w:sz w:val="16"/>
              </w:rPr>
              <w:t>40,6</w:t>
            </w:r>
          </w:p>
        </w:tc>
        <w:tc>
          <w:tcPr>
            <w:tcW w:w="878" w:type="dxa"/>
            <w:vAlign w:val="center"/>
          </w:tcPr>
          <w:p w:rsidR="00CE7FB0" w:rsidRDefault="00CE7FB0" w:rsidP="00CE7FB0">
            <w:pPr>
              <w:jc w:val="center"/>
              <w:rPr>
                <w:sz w:val="16"/>
              </w:rPr>
            </w:pPr>
            <w:r>
              <w:rPr>
                <w:sz w:val="16"/>
              </w:rPr>
              <w:t>41,8</w:t>
            </w:r>
          </w:p>
        </w:tc>
        <w:tc>
          <w:tcPr>
            <w:tcW w:w="877" w:type="dxa"/>
            <w:vAlign w:val="center"/>
          </w:tcPr>
          <w:p w:rsidR="00CE7FB0" w:rsidRDefault="00CE7FB0" w:rsidP="00CE7FB0">
            <w:pPr>
              <w:jc w:val="center"/>
              <w:rPr>
                <w:sz w:val="16"/>
              </w:rPr>
            </w:pPr>
            <w:r>
              <w:rPr>
                <w:sz w:val="16"/>
              </w:rPr>
              <w:t>46,5</w:t>
            </w:r>
          </w:p>
        </w:tc>
        <w:tc>
          <w:tcPr>
            <w:tcW w:w="878" w:type="dxa"/>
            <w:vAlign w:val="center"/>
          </w:tcPr>
          <w:p w:rsidR="00CE7FB0" w:rsidRDefault="00CE7FB0" w:rsidP="00CE7FB0">
            <w:pPr>
              <w:jc w:val="center"/>
              <w:rPr>
                <w:sz w:val="16"/>
              </w:rPr>
            </w:pPr>
            <w:r>
              <w:rPr>
                <w:sz w:val="16"/>
              </w:rPr>
              <w:t>45,6</w:t>
            </w:r>
          </w:p>
        </w:tc>
        <w:tc>
          <w:tcPr>
            <w:tcW w:w="877" w:type="dxa"/>
            <w:vAlign w:val="center"/>
          </w:tcPr>
          <w:p w:rsidR="00CE7FB0" w:rsidRDefault="00CE7FB0" w:rsidP="00CE7FB0">
            <w:pPr>
              <w:jc w:val="center"/>
              <w:rPr>
                <w:sz w:val="16"/>
              </w:rPr>
            </w:pPr>
            <w:r>
              <w:rPr>
                <w:sz w:val="16"/>
              </w:rPr>
              <w:t>40,2</w:t>
            </w:r>
          </w:p>
        </w:tc>
        <w:tc>
          <w:tcPr>
            <w:tcW w:w="878" w:type="dxa"/>
            <w:vAlign w:val="center"/>
          </w:tcPr>
          <w:p w:rsidR="00CE7FB0" w:rsidRDefault="00CE7FB0" w:rsidP="00CE7FB0">
            <w:pPr>
              <w:jc w:val="center"/>
              <w:rPr>
                <w:sz w:val="16"/>
              </w:rPr>
            </w:pPr>
            <w:r>
              <w:rPr>
                <w:sz w:val="16"/>
              </w:rPr>
              <w:t>41,4</w:t>
            </w:r>
          </w:p>
        </w:tc>
        <w:tc>
          <w:tcPr>
            <w:tcW w:w="877" w:type="dxa"/>
            <w:vAlign w:val="center"/>
          </w:tcPr>
          <w:p w:rsidR="00CE7FB0" w:rsidRDefault="00CE7FB0" w:rsidP="00CE7FB0">
            <w:pPr>
              <w:jc w:val="center"/>
              <w:rPr>
                <w:sz w:val="16"/>
              </w:rPr>
            </w:pPr>
            <w:r>
              <w:rPr>
                <w:sz w:val="16"/>
              </w:rPr>
              <w:t>48,5</w:t>
            </w:r>
          </w:p>
        </w:tc>
        <w:tc>
          <w:tcPr>
            <w:tcW w:w="878" w:type="dxa"/>
            <w:vAlign w:val="center"/>
          </w:tcPr>
          <w:p w:rsidR="00CE7FB0" w:rsidRDefault="00CE7FB0" w:rsidP="00CE7FB0">
            <w:pPr>
              <w:jc w:val="center"/>
              <w:rPr>
                <w:sz w:val="16"/>
              </w:rPr>
            </w:pPr>
            <w:r>
              <w:rPr>
                <w:sz w:val="16"/>
              </w:rPr>
              <w:t>47,2</w:t>
            </w:r>
          </w:p>
        </w:tc>
      </w:tr>
    </w:tbl>
    <w:p w:rsidR="00CE7FB0" w:rsidRDefault="00CE7FB0" w:rsidP="00CE7FB0">
      <w:pPr>
        <w:pStyle w:val="Voettekst"/>
        <w:tabs>
          <w:tab w:val="clear" w:pos="4536"/>
          <w:tab w:val="clear" w:pos="9072"/>
        </w:tabs>
      </w:pPr>
    </w:p>
    <w:p w:rsidR="00CE7FB0" w:rsidRDefault="00CE7FB0" w:rsidP="00CE7FB0">
      <w:r>
        <w:br w:type="page"/>
      </w:r>
    </w:p>
    <w:p w:rsidR="00CE7FB0" w:rsidRDefault="00CE7FB0" w:rsidP="00CE7FB0">
      <w:pPr>
        <w:pStyle w:val="Kop1"/>
      </w:pPr>
      <w:bookmarkStart w:id="290" w:name="_Toc522073366"/>
      <w:r>
        <w:t>15.</w:t>
      </w:r>
      <w:r>
        <w:tab/>
        <w:t>ENTGEGEVENS KINDEREN</w:t>
      </w:r>
      <w:bookmarkEnd w:id="290"/>
    </w:p>
    <w:p w:rsidR="00CE7FB0" w:rsidRDefault="00CE7FB0" w:rsidP="00CE7FB0"/>
    <w:p w:rsidR="00CE7FB0" w:rsidRDefault="00CE7FB0" w:rsidP="00CE7FB0"/>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50"/>
        <w:gridCol w:w="1260"/>
        <w:gridCol w:w="1260"/>
        <w:gridCol w:w="1260"/>
        <w:gridCol w:w="1260"/>
      </w:tblGrid>
      <w:tr w:rsidR="00CE7FB0">
        <w:tblPrEx>
          <w:tblCellMar>
            <w:top w:w="0" w:type="dxa"/>
            <w:bottom w:w="0" w:type="dxa"/>
          </w:tblCellMar>
        </w:tblPrEx>
        <w:trPr>
          <w:cantSplit/>
        </w:trPr>
        <w:tc>
          <w:tcPr>
            <w:tcW w:w="8890" w:type="dxa"/>
            <w:gridSpan w:val="5"/>
          </w:tcPr>
          <w:p w:rsidR="00CE7FB0" w:rsidRDefault="00CE7FB0" w:rsidP="00CE7FB0">
            <w:pPr>
              <w:jc w:val="center"/>
              <w:rPr>
                <w:b/>
              </w:rPr>
            </w:pPr>
          </w:p>
          <w:p w:rsidR="00CE7FB0" w:rsidRDefault="00CE7FB0" w:rsidP="00CE7FB0">
            <w:pPr>
              <w:jc w:val="center"/>
              <w:rPr>
                <w:b/>
              </w:rPr>
            </w:pPr>
            <w:r>
              <w:rPr>
                <w:b/>
              </w:rPr>
              <w:t>ENTGEGEVENS KINDEREN</w:t>
            </w:r>
            <w:r>
              <w:rPr>
                <w:rStyle w:val="Voetnootmarkering"/>
                <w:b/>
                <w:sz w:val="16"/>
              </w:rPr>
              <w:footnoteReference w:id="27"/>
            </w:r>
          </w:p>
          <w:p w:rsidR="00CE7FB0" w:rsidRDefault="00CE7FB0" w:rsidP="00CE7FB0">
            <w:pPr>
              <w:jc w:val="center"/>
              <w:rPr>
                <w:b/>
              </w:rPr>
            </w:pPr>
          </w:p>
        </w:tc>
      </w:tr>
      <w:tr w:rsidR="00CE7FB0">
        <w:tblPrEx>
          <w:tblCellMar>
            <w:top w:w="0" w:type="dxa"/>
            <w:bottom w:w="0" w:type="dxa"/>
          </w:tblCellMar>
        </w:tblPrEx>
        <w:tc>
          <w:tcPr>
            <w:tcW w:w="3850" w:type="dxa"/>
          </w:tcPr>
          <w:p w:rsidR="00CE7FB0" w:rsidRDefault="00CE7FB0" w:rsidP="00CE7FB0">
            <w:pPr>
              <w:jc w:val="center"/>
              <w:rPr>
                <w:b/>
              </w:rPr>
            </w:pPr>
          </w:p>
        </w:tc>
        <w:tc>
          <w:tcPr>
            <w:tcW w:w="1260" w:type="dxa"/>
          </w:tcPr>
          <w:p w:rsidR="00CE7FB0" w:rsidRDefault="00CE7FB0" w:rsidP="00CE7FB0">
            <w:pPr>
              <w:jc w:val="center"/>
              <w:rPr>
                <w:b/>
              </w:rPr>
            </w:pPr>
          </w:p>
          <w:p w:rsidR="00CE7FB0" w:rsidRDefault="00CE7FB0" w:rsidP="00CE7FB0">
            <w:pPr>
              <w:jc w:val="center"/>
              <w:rPr>
                <w:b/>
              </w:rPr>
            </w:pPr>
            <w:r>
              <w:rPr>
                <w:b/>
              </w:rPr>
              <w:t>Aantal kinderen</w:t>
            </w:r>
          </w:p>
          <w:p w:rsidR="00CE7FB0" w:rsidRDefault="00CE7FB0" w:rsidP="00CE7FB0">
            <w:pPr>
              <w:jc w:val="center"/>
              <w:rPr>
                <w:b/>
              </w:rPr>
            </w:pPr>
          </w:p>
        </w:tc>
        <w:tc>
          <w:tcPr>
            <w:tcW w:w="1260" w:type="dxa"/>
            <w:vAlign w:val="center"/>
          </w:tcPr>
          <w:p w:rsidR="00CE7FB0" w:rsidRDefault="00CE7FB0" w:rsidP="00CE7FB0">
            <w:pPr>
              <w:jc w:val="center"/>
              <w:rPr>
                <w:b/>
              </w:rPr>
            </w:pPr>
            <w:r>
              <w:rPr>
                <w:b/>
              </w:rPr>
              <w:t>D(K)TP</w:t>
            </w:r>
            <w:r>
              <w:rPr>
                <w:rStyle w:val="Voetnootmarkering"/>
                <w:b/>
                <w:sz w:val="16"/>
              </w:rPr>
              <w:footnoteReference w:id="28"/>
            </w:r>
          </w:p>
        </w:tc>
        <w:tc>
          <w:tcPr>
            <w:tcW w:w="1260" w:type="dxa"/>
            <w:vAlign w:val="center"/>
          </w:tcPr>
          <w:p w:rsidR="00CE7FB0" w:rsidRDefault="00CE7FB0" w:rsidP="00CE7FB0">
            <w:pPr>
              <w:jc w:val="center"/>
              <w:rPr>
                <w:b/>
              </w:rPr>
            </w:pPr>
            <w:r>
              <w:rPr>
                <w:b/>
              </w:rPr>
              <w:t>HIB</w:t>
            </w:r>
            <w:r>
              <w:rPr>
                <w:rStyle w:val="Voetnootmarkering"/>
                <w:b/>
                <w:sz w:val="16"/>
              </w:rPr>
              <w:footnoteReference w:id="29"/>
            </w:r>
          </w:p>
        </w:tc>
        <w:tc>
          <w:tcPr>
            <w:tcW w:w="1260" w:type="dxa"/>
            <w:vAlign w:val="center"/>
          </w:tcPr>
          <w:p w:rsidR="00CE7FB0" w:rsidRDefault="00CE7FB0" w:rsidP="00CE7FB0">
            <w:pPr>
              <w:jc w:val="center"/>
              <w:rPr>
                <w:b/>
              </w:rPr>
            </w:pPr>
            <w:r>
              <w:rPr>
                <w:b/>
              </w:rPr>
              <w:t xml:space="preserve">BMR </w:t>
            </w:r>
            <w:r>
              <w:rPr>
                <w:rStyle w:val="Voetnootmarkering"/>
                <w:b/>
                <w:sz w:val="16"/>
              </w:rPr>
              <w:footnoteReference w:id="30"/>
            </w:r>
          </w:p>
        </w:tc>
      </w:tr>
      <w:tr w:rsidR="00CE7FB0">
        <w:tblPrEx>
          <w:tblCellMar>
            <w:top w:w="0" w:type="dxa"/>
            <w:bottom w:w="0" w:type="dxa"/>
          </w:tblCellMar>
        </w:tblPrEx>
        <w:tc>
          <w:tcPr>
            <w:tcW w:w="3850" w:type="dxa"/>
          </w:tcPr>
          <w:p w:rsidR="00CE7FB0" w:rsidRDefault="00CE7FB0" w:rsidP="00CE7FB0"/>
        </w:tc>
        <w:tc>
          <w:tcPr>
            <w:tcW w:w="1260" w:type="dxa"/>
          </w:tcPr>
          <w:p w:rsidR="00CE7FB0" w:rsidRDefault="00CE7FB0" w:rsidP="00CE7FB0"/>
        </w:tc>
        <w:tc>
          <w:tcPr>
            <w:tcW w:w="1260" w:type="dxa"/>
          </w:tcPr>
          <w:p w:rsidR="00CE7FB0" w:rsidRDefault="00CE7FB0" w:rsidP="00CE7FB0"/>
        </w:tc>
        <w:tc>
          <w:tcPr>
            <w:tcW w:w="1260" w:type="dxa"/>
          </w:tcPr>
          <w:p w:rsidR="00CE7FB0" w:rsidRDefault="00CE7FB0" w:rsidP="00CE7FB0"/>
        </w:tc>
        <w:tc>
          <w:tcPr>
            <w:tcW w:w="1260" w:type="dxa"/>
          </w:tcPr>
          <w:p w:rsidR="00CE7FB0" w:rsidRDefault="00CE7FB0" w:rsidP="00CE7FB0"/>
        </w:tc>
      </w:tr>
      <w:tr w:rsidR="00CE7FB0">
        <w:tblPrEx>
          <w:tblCellMar>
            <w:top w:w="0" w:type="dxa"/>
            <w:bottom w:w="0" w:type="dxa"/>
          </w:tblCellMar>
        </w:tblPrEx>
        <w:tc>
          <w:tcPr>
            <w:tcW w:w="3850" w:type="dxa"/>
          </w:tcPr>
          <w:p w:rsidR="00CE7FB0" w:rsidRDefault="00CE7FB0" w:rsidP="00CE7FB0">
            <w:pPr>
              <w:rPr>
                <w:b/>
              </w:rPr>
            </w:pPr>
            <w:r>
              <w:rPr>
                <w:b/>
              </w:rPr>
              <w:t>Kinderen geboren in 1988</w:t>
            </w:r>
          </w:p>
        </w:tc>
        <w:tc>
          <w:tcPr>
            <w:tcW w:w="1260" w:type="dxa"/>
          </w:tcPr>
          <w:p w:rsidR="00CE7FB0" w:rsidRDefault="00CE7FB0" w:rsidP="00CE7FB0">
            <w:pPr>
              <w:jc w:val="center"/>
            </w:pPr>
            <w:r>
              <w:t>184</w:t>
            </w:r>
          </w:p>
        </w:tc>
        <w:tc>
          <w:tcPr>
            <w:tcW w:w="1260" w:type="dxa"/>
          </w:tcPr>
          <w:p w:rsidR="00CE7FB0" w:rsidRDefault="00CE7FB0" w:rsidP="00CE7FB0">
            <w:pPr>
              <w:jc w:val="center"/>
            </w:pPr>
            <w:r>
              <w:t>99 %</w:t>
            </w:r>
          </w:p>
        </w:tc>
        <w:tc>
          <w:tcPr>
            <w:tcW w:w="1260" w:type="dxa"/>
          </w:tcPr>
          <w:p w:rsidR="00CE7FB0" w:rsidRDefault="00CE7FB0" w:rsidP="00CE7FB0">
            <w:pPr>
              <w:jc w:val="center"/>
            </w:pPr>
          </w:p>
        </w:tc>
        <w:tc>
          <w:tcPr>
            <w:tcW w:w="1260" w:type="dxa"/>
          </w:tcPr>
          <w:p w:rsidR="00CE7FB0" w:rsidRDefault="00CE7FB0" w:rsidP="00CE7FB0">
            <w:pPr>
              <w:jc w:val="center"/>
            </w:pPr>
            <w:r>
              <w:t>97 %</w:t>
            </w:r>
          </w:p>
        </w:tc>
      </w:tr>
      <w:tr w:rsidR="00CE7FB0">
        <w:tblPrEx>
          <w:tblCellMar>
            <w:top w:w="0" w:type="dxa"/>
            <w:bottom w:w="0" w:type="dxa"/>
          </w:tblCellMar>
        </w:tblPrEx>
        <w:tc>
          <w:tcPr>
            <w:tcW w:w="3850" w:type="dxa"/>
          </w:tcPr>
          <w:p w:rsidR="00CE7FB0" w:rsidRDefault="00CE7FB0" w:rsidP="00CE7FB0">
            <w:pPr>
              <w:rPr>
                <w:b/>
              </w:rPr>
            </w:pPr>
          </w:p>
        </w:tc>
        <w:tc>
          <w:tcPr>
            <w:tcW w:w="1260" w:type="dxa"/>
          </w:tcPr>
          <w:p w:rsidR="00CE7FB0" w:rsidRDefault="00CE7FB0" w:rsidP="00CE7FB0">
            <w:pPr>
              <w:jc w:val="center"/>
            </w:pPr>
          </w:p>
        </w:tc>
        <w:tc>
          <w:tcPr>
            <w:tcW w:w="1260" w:type="dxa"/>
          </w:tcPr>
          <w:p w:rsidR="00CE7FB0" w:rsidRDefault="00CE7FB0" w:rsidP="00CE7FB0">
            <w:pPr>
              <w:jc w:val="center"/>
            </w:pPr>
          </w:p>
        </w:tc>
        <w:tc>
          <w:tcPr>
            <w:tcW w:w="1260" w:type="dxa"/>
          </w:tcPr>
          <w:p w:rsidR="00CE7FB0" w:rsidRDefault="00CE7FB0" w:rsidP="00CE7FB0">
            <w:pPr>
              <w:jc w:val="center"/>
            </w:pPr>
          </w:p>
        </w:tc>
        <w:tc>
          <w:tcPr>
            <w:tcW w:w="1260" w:type="dxa"/>
          </w:tcPr>
          <w:p w:rsidR="00CE7FB0" w:rsidRDefault="00CE7FB0" w:rsidP="00CE7FB0">
            <w:pPr>
              <w:jc w:val="center"/>
            </w:pPr>
          </w:p>
        </w:tc>
      </w:tr>
      <w:tr w:rsidR="00CE7FB0">
        <w:tblPrEx>
          <w:tblCellMar>
            <w:top w:w="0" w:type="dxa"/>
            <w:bottom w:w="0" w:type="dxa"/>
          </w:tblCellMar>
        </w:tblPrEx>
        <w:tc>
          <w:tcPr>
            <w:tcW w:w="3850" w:type="dxa"/>
          </w:tcPr>
          <w:p w:rsidR="00CE7FB0" w:rsidRDefault="00CE7FB0" w:rsidP="00CE7FB0">
            <w:pPr>
              <w:rPr>
                <w:b/>
              </w:rPr>
            </w:pPr>
            <w:r>
              <w:rPr>
                <w:b/>
              </w:rPr>
              <w:t>Kinderen geboren in 1993</w:t>
            </w:r>
          </w:p>
        </w:tc>
        <w:tc>
          <w:tcPr>
            <w:tcW w:w="1260" w:type="dxa"/>
          </w:tcPr>
          <w:p w:rsidR="00CE7FB0" w:rsidRDefault="00CE7FB0" w:rsidP="00CE7FB0">
            <w:pPr>
              <w:jc w:val="center"/>
            </w:pPr>
            <w:r>
              <w:t>145</w:t>
            </w:r>
          </w:p>
        </w:tc>
        <w:tc>
          <w:tcPr>
            <w:tcW w:w="1260" w:type="dxa"/>
          </w:tcPr>
          <w:p w:rsidR="00CE7FB0" w:rsidRDefault="00CE7FB0" w:rsidP="00CE7FB0">
            <w:pPr>
              <w:jc w:val="center"/>
            </w:pPr>
            <w:r>
              <w:t>99 %</w:t>
            </w:r>
          </w:p>
        </w:tc>
        <w:tc>
          <w:tcPr>
            <w:tcW w:w="1260" w:type="dxa"/>
          </w:tcPr>
          <w:p w:rsidR="00CE7FB0" w:rsidRDefault="00CE7FB0" w:rsidP="00CE7FB0">
            <w:pPr>
              <w:jc w:val="center"/>
            </w:pPr>
          </w:p>
        </w:tc>
        <w:tc>
          <w:tcPr>
            <w:tcW w:w="1260" w:type="dxa"/>
          </w:tcPr>
          <w:p w:rsidR="00CE7FB0" w:rsidRDefault="00CE7FB0" w:rsidP="00CE7FB0">
            <w:pPr>
              <w:jc w:val="center"/>
            </w:pPr>
            <w:r>
              <w:t>99 %</w:t>
            </w:r>
          </w:p>
        </w:tc>
      </w:tr>
      <w:tr w:rsidR="00CE7FB0">
        <w:tblPrEx>
          <w:tblCellMar>
            <w:top w:w="0" w:type="dxa"/>
            <w:bottom w:w="0" w:type="dxa"/>
          </w:tblCellMar>
        </w:tblPrEx>
        <w:tc>
          <w:tcPr>
            <w:tcW w:w="3850" w:type="dxa"/>
          </w:tcPr>
          <w:p w:rsidR="00CE7FB0" w:rsidRDefault="00CE7FB0" w:rsidP="00CE7FB0">
            <w:pPr>
              <w:rPr>
                <w:b/>
              </w:rPr>
            </w:pPr>
          </w:p>
        </w:tc>
        <w:tc>
          <w:tcPr>
            <w:tcW w:w="1260" w:type="dxa"/>
          </w:tcPr>
          <w:p w:rsidR="00CE7FB0" w:rsidRDefault="00CE7FB0" w:rsidP="00CE7FB0">
            <w:pPr>
              <w:jc w:val="center"/>
            </w:pPr>
          </w:p>
        </w:tc>
        <w:tc>
          <w:tcPr>
            <w:tcW w:w="1260" w:type="dxa"/>
          </w:tcPr>
          <w:p w:rsidR="00CE7FB0" w:rsidRDefault="00CE7FB0" w:rsidP="00CE7FB0">
            <w:pPr>
              <w:jc w:val="center"/>
            </w:pPr>
          </w:p>
        </w:tc>
        <w:tc>
          <w:tcPr>
            <w:tcW w:w="1260" w:type="dxa"/>
          </w:tcPr>
          <w:p w:rsidR="00CE7FB0" w:rsidRDefault="00CE7FB0" w:rsidP="00CE7FB0">
            <w:pPr>
              <w:jc w:val="center"/>
            </w:pPr>
          </w:p>
        </w:tc>
        <w:tc>
          <w:tcPr>
            <w:tcW w:w="1260" w:type="dxa"/>
          </w:tcPr>
          <w:p w:rsidR="00CE7FB0" w:rsidRDefault="00CE7FB0" w:rsidP="00CE7FB0">
            <w:pPr>
              <w:jc w:val="center"/>
            </w:pPr>
          </w:p>
        </w:tc>
      </w:tr>
      <w:tr w:rsidR="00CE7FB0">
        <w:tblPrEx>
          <w:tblCellMar>
            <w:top w:w="0" w:type="dxa"/>
            <w:bottom w:w="0" w:type="dxa"/>
          </w:tblCellMar>
        </w:tblPrEx>
        <w:tc>
          <w:tcPr>
            <w:tcW w:w="3850" w:type="dxa"/>
          </w:tcPr>
          <w:p w:rsidR="00CE7FB0" w:rsidRDefault="00CE7FB0" w:rsidP="00CE7FB0">
            <w:pPr>
              <w:rPr>
                <w:b/>
              </w:rPr>
            </w:pPr>
            <w:r>
              <w:rPr>
                <w:b/>
              </w:rPr>
              <w:t>Kinderen geboren in en na 1997</w:t>
            </w:r>
          </w:p>
        </w:tc>
        <w:tc>
          <w:tcPr>
            <w:tcW w:w="1260" w:type="dxa"/>
          </w:tcPr>
          <w:p w:rsidR="00CE7FB0" w:rsidRDefault="00CE7FB0" w:rsidP="00CE7FB0">
            <w:pPr>
              <w:jc w:val="center"/>
            </w:pPr>
          </w:p>
        </w:tc>
        <w:tc>
          <w:tcPr>
            <w:tcW w:w="1260" w:type="dxa"/>
          </w:tcPr>
          <w:p w:rsidR="00CE7FB0" w:rsidRDefault="00CE7FB0" w:rsidP="00CE7FB0">
            <w:pPr>
              <w:jc w:val="center"/>
            </w:pPr>
            <w:r>
              <w:t>99 %</w:t>
            </w:r>
          </w:p>
        </w:tc>
        <w:tc>
          <w:tcPr>
            <w:tcW w:w="1260" w:type="dxa"/>
          </w:tcPr>
          <w:p w:rsidR="00CE7FB0" w:rsidRDefault="00CE7FB0" w:rsidP="00CE7FB0">
            <w:pPr>
              <w:jc w:val="center"/>
            </w:pPr>
            <w:r>
              <w:t>99 %</w:t>
            </w:r>
          </w:p>
        </w:tc>
        <w:tc>
          <w:tcPr>
            <w:tcW w:w="1260" w:type="dxa"/>
          </w:tcPr>
          <w:p w:rsidR="00CE7FB0" w:rsidRDefault="00CE7FB0" w:rsidP="00CE7FB0">
            <w:pPr>
              <w:jc w:val="center"/>
            </w:pPr>
            <w:r>
              <w:t>90 %</w:t>
            </w:r>
            <w:r>
              <w:rPr>
                <w:rStyle w:val="Voetnootmarkering"/>
                <w:b/>
                <w:sz w:val="16"/>
              </w:rPr>
              <w:footnoteReference w:id="31"/>
            </w:r>
          </w:p>
        </w:tc>
      </w:tr>
      <w:tr w:rsidR="00CE7FB0">
        <w:tblPrEx>
          <w:tblCellMar>
            <w:top w:w="0" w:type="dxa"/>
            <w:bottom w:w="0" w:type="dxa"/>
          </w:tblCellMar>
        </w:tblPrEx>
        <w:tc>
          <w:tcPr>
            <w:tcW w:w="3850" w:type="dxa"/>
          </w:tcPr>
          <w:p w:rsidR="00CE7FB0" w:rsidRDefault="00CE7FB0" w:rsidP="00CE7FB0"/>
        </w:tc>
        <w:tc>
          <w:tcPr>
            <w:tcW w:w="1260" w:type="dxa"/>
          </w:tcPr>
          <w:p w:rsidR="00CE7FB0" w:rsidRDefault="00CE7FB0" w:rsidP="00CE7FB0">
            <w:pPr>
              <w:jc w:val="center"/>
            </w:pPr>
          </w:p>
        </w:tc>
        <w:tc>
          <w:tcPr>
            <w:tcW w:w="1260" w:type="dxa"/>
          </w:tcPr>
          <w:p w:rsidR="00CE7FB0" w:rsidRDefault="00CE7FB0" w:rsidP="00CE7FB0">
            <w:pPr>
              <w:jc w:val="center"/>
            </w:pPr>
          </w:p>
        </w:tc>
        <w:tc>
          <w:tcPr>
            <w:tcW w:w="1260" w:type="dxa"/>
          </w:tcPr>
          <w:p w:rsidR="00CE7FB0" w:rsidRDefault="00CE7FB0" w:rsidP="00CE7FB0">
            <w:pPr>
              <w:jc w:val="center"/>
            </w:pPr>
          </w:p>
        </w:tc>
        <w:tc>
          <w:tcPr>
            <w:tcW w:w="1260" w:type="dxa"/>
          </w:tcPr>
          <w:p w:rsidR="00CE7FB0" w:rsidRDefault="00CE7FB0" w:rsidP="00CE7FB0">
            <w:pPr>
              <w:jc w:val="center"/>
            </w:pPr>
          </w:p>
        </w:tc>
      </w:tr>
    </w:tbl>
    <w:p w:rsidR="00CE7FB0" w:rsidRDefault="00CE7FB0" w:rsidP="00CE7FB0"/>
    <w:p w:rsidR="00CE7FB0" w:rsidRDefault="00CE7FB0" w:rsidP="00CE7FB0">
      <w:pPr>
        <w:pStyle w:val="Kop1"/>
      </w:pPr>
      <w:r>
        <w:br w:type="page"/>
      </w:r>
      <w:bookmarkStart w:id="291" w:name="_Toc522073367"/>
      <w:r>
        <w:t>16.</w:t>
      </w:r>
      <w:r>
        <w:tab/>
        <w:t>ALGEMEEN MAATSCHAPPELIJK WERK</w:t>
      </w:r>
      <w:bookmarkEnd w:id="291"/>
    </w:p>
    <w:p w:rsidR="00CE7FB0" w:rsidRDefault="00CE7FB0" w:rsidP="00CE7FB0"/>
    <w:p w:rsidR="00CE7FB0" w:rsidRDefault="00CE7FB0" w:rsidP="00CE7FB0"/>
    <w:p w:rsidR="00CE7FB0" w:rsidRDefault="00CE7FB0" w:rsidP="00CE7FB0">
      <w:pPr>
        <w:pStyle w:val="Kop2"/>
      </w:pPr>
      <w:bookmarkStart w:id="292" w:name="_Toc522073368"/>
      <w:r>
        <w:t>16.1.</w:t>
      </w:r>
      <w:r>
        <w:tab/>
        <w:t>TOTALE HULPVERLENING</w:t>
      </w:r>
      <w:bookmarkEnd w:id="292"/>
    </w:p>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10"/>
        <w:gridCol w:w="1395"/>
        <w:gridCol w:w="1395"/>
        <w:gridCol w:w="1395"/>
        <w:gridCol w:w="1395"/>
      </w:tblGrid>
      <w:tr w:rsidR="00CE7FB0">
        <w:tblPrEx>
          <w:tblCellMar>
            <w:top w:w="0" w:type="dxa"/>
            <w:bottom w:w="0" w:type="dxa"/>
          </w:tblCellMar>
        </w:tblPrEx>
        <w:tc>
          <w:tcPr>
            <w:tcW w:w="3310" w:type="dxa"/>
            <w:vAlign w:val="center"/>
          </w:tcPr>
          <w:p w:rsidR="00CE7FB0" w:rsidRDefault="00CE7FB0" w:rsidP="00CE7FB0">
            <w:pPr>
              <w:jc w:val="center"/>
              <w:rPr>
                <w:b/>
                <w:sz w:val="22"/>
              </w:rPr>
            </w:pPr>
          </w:p>
          <w:p w:rsidR="00CE7FB0" w:rsidRDefault="00CE7FB0" w:rsidP="00CE7FB0">
            <w:pPr>
              <w:jc w:val="right"/>
              <w:rPr>
                <w:b/>
                <w:sz w:val="22"/>
              </w:rPr>
            </w:pPr>
            <w:r>
              <w:rPr>
                <w:b/>
                <w:sz w:val="22"/>
              </w:rPr>
              <w:t>In %</w:t>
            </w:r>
          </w:p>
        </w:tc>
        <w:tc>
          <w:tcPr>
            <w:tcW w:w="1395" w:type="dxa"/>
            <w:vAlign w:val="center"/>
          </w:tcPr>
          <w:p w:rsidR="00CE7FB0" w:rsidRDefault="00CE7FB0" w:rsidP="00CE7FB0">
            <w:pPr>
              <w:jc w:val="center"/>
              <w:rPr>
                <w:b/>
                <w:sz w:val="22"/>
              </w:rPr>
            </w:pPr>
            <w:r>
              <w:rPr>
                <w:b/>
                <w:sz w:val="22"/>
              </w:rPr>
              <w:t>1997</w:t>
            </w:r>
          </w:p>
        </w:tc>
        <w:tc>
          <w:tcPr>
            <w:tcW w:w="1395" w:type="dxa"/>
            <w:vAlign w:val="center"/>
          </w:tcPr>
          <w:p w:rsidR="00CE7FB0" w:rsidRDefault="00CE7FB0" w:rsidP="00CE7FB0">
            <w:pPr>
              <w:jc w:val="center"/>
              <w:rPr>
                <w:b/>
                <w:sz w:val="22"/>
              </w:rPr>
            </w:pPr>
            <w:r>
              <w:rPr>
                <w:b/>
                <w:sz w:val="22"/>
              </w:rPr>
              <w:t>1998</w:t>
            </w:r>
          </w:p>
        </w:tc>
        <w:tc>
          <w:tcPr>
            <w:tcW w:w="1395" w:type="dxa"/>
            <w:vAlign w:val="center"/>
          </w:tcPr>
          <w:p w:rsidR="00CE7FB0" w:rsidRDefault="00CE7FB0" w:rsidP="00CE7FB0">
            <w:pPr>
              <w:jc w:val="center"/>
              <w:rPr>
                <w:b/>
                <w:sz w:val="22"/>
              </w:rPr>
            </w:pPr>
            <w:r>
              <w:rPr>
                <w:b/>
                <w:sz w:val="22"/>
              </w:rPr>
              <w:t>1999</w:t>
            </w:r>
          </w:p>
        </w:tc>
        <w:tc>
          <w:tcPr>
            <w:tcW w:w="1395" w:type="dxa"/>
            <w:vAlign w:val="center"/>
          </w:tcPr>
          <w:p w:rsidR="00CE7FB0" w:rsidRDefault="00CE7FB0" w:rsidP="00CE7FB0">
            <w:pPr>
              <w:jc w:val="center"/>
              <w:rPr>
                <w:b/>
                <w:sz w:val="22"/>
              </w:rPr>
            </w:pPr>
            <w:r>
              <w:rPr>
                <w:b/>
                <w:sz w:val="22"/>
              </w:rPr>
              <w:t>2000</w:t>
            </w:r>
          </w:p>
        </w:tc>
      </w:tr>
      <w:tr w:rsidR="00CE7FB0">
        <w:tblPrEx>
          <w:tblCellMar>
            <w:top w:w="0" w:type="dxa"/>
            <w:bottom w:w="0" w:type="dxa"/>
          </w:tblCellMar>
        </w:tblPrEx>
        <w:tc>
          <w:tcPr>
            <w:tcW w:w="3310" w:type="dxa"/>
            <w:vAlign w:val="center"/>
          </w:tcPr>
          <w:p w:rsidR="00CE7FB0" w:rsidRDefault="00CE7FB0" w:rsidP="00CE7FB0">
            <w:pPr>
              <w:rPr>
                <w:b/>
                <w:sz w:val="22"/>
              </w:rPr>
            </w:pPr>
            <w:r>
              <w:rPr>
                <w:b/>
                <w:sz w:val="22"/>
              </w:rPr>
              <w:t>Informatie / advies</w:t>
            </w:r>
          </w:p>
        </w:tc>
        <w:tc>
          <w:tcPr>
            <w:tcW w:w="1395" w:type="dxa"/>
            <w:vAlign w:val="center"/>
          </w:tcPr>
          <w:p w:rsidR="00CE7FB0" w:rsidRDefault="00CE7FB0" w:rsidP="00CE7FB0">
            <w:pPr>
              <w:jc w:val="center"/>
              <w:rPr>
                <w:sz w:val="22"/>
              </w:rPr>
            </w:pPr>
            <w:r>
              <w:rPr>
                <w:sz w:val="22"/>
              </w:rPr>
              <w:t>19,4</w:t>
            </w:r>
          </w:p>
        </w:tc>
        <w:tc>
          <w:tcPr>
            <w:tcW w:w="1395" w:type="dxa"/>
            <w:vAlign w:val="center"/>
          </w:tcPr>
          <w:p w:rsidR="00CE7FB0" w:rsidRDefault="00CE7FB0" w:rsidP="00CE7FB0">
            <w:pPr>
              <w:jc w:val="center"/>
              <w:rPr>
                <w:sz w:val="22"/>
              </w:rPr>
            </w:pPr>
            <w:r>
              <w:rPr>
                <w:sz w:val="22"/>
              </w:rPr>
              <w:t>17,5</w:t>
            </w:r>
          </w:p>
        </w:tc>
        <w:tc>
          <w:tcPr>
            <w:tcW w:w="1395" w:type="dxa"/>
            <w:vAlign w:val="center"/>
          </w:tcPr>
          <w:p w:rsidR="00CE7FB0" w:rsidRDefault="00CE7FB0" w:rsidP="00CE7FB0">
            <w:pPr>
              <w:jc w:val="center"/>
              <w:rPr>
                <w:sz w:val="22"/>
              </w:rPr>
            </w:pPr>
          </w:p>
        </w:tc>
        <w:tc>
          <w:tcPr>
            <w:tcW w:w="1395" w:type="dxa"/>
            <w:vAlign w:val="center"/>
          </w:tcPr>
          <w:p w:rsidR="00CE7FB0" w:rsidRDefault="00CE7FB0" w:rsidP="00CE7FB0">
            <w:pPr>
              <w:jc w:val="center"/>
              <w:rPr>
                <w:sz w:val="22"/>
              </w:rPr>
            </w:pPr>
          </w:p>
        </w:tc>
      </w:tr>
      <w:tr w:rsidR="00CE7FB0">
        <w:tblPrEx>
          <w:tblCellMar>
            <w:top w:w="0" w:type="dxa"/>
            <w:bottom w:w="0" w:type="dxa"/>
          </w:tblCellMar>
        </w:tblPrEx>
        <w:tc>
          <w:tcPr>
            <w:tcW w:w="3310" w:type="dxa"/>
            <w:vAlign w:val="center"/>
          </w:tcPr>
          <w:p w:rsidR="00CE7FB0" w:rsidRDefault="00CE7FB0" w:rsidP="00CE7FB0">
            <w:pPr>
              <w:rPr>
                <w:b/>
                <w:sz w:val="22"/>
              </w:rPr>
            </w:pPr>
            <w:r>
              <w:rPr>
                <w:b/>
                <w:sz w:val="22"/>
              </w:rPr>
              <w:t>Concrete dienst</w:t>
            </w:r>
          </w:p>
        </w:tc>
        <w:tc>
          <w:tcPr>
            <w:tcW w:w="1395" w:type="dxa"/>
            <w:vAlign w:val="center"/>
          </w:tcPr>
          <w:p w:rsidR="00CE7FB0" w:rsidRDefault="00CE7FB0" w:rsidP="00CE7FB0">
            <w:pPr>
              <w:jc w:val="center"/>
              <w:rPr>
                <w:sz w:val="22"/>
              </w:rPr>
            </w:pPr>
            <w:r>
              <w:rPr>
                <w:sz w:val="22"/>
              </w:rPr>
              <w:t>2,1</w:t>
            </w:r>
          </w:p>
        </w:tc>
        <w:tc>
          <w:tcPr>
            <w:tcW w:w="1395" w:type="dxa"/>
            <w:vAlign w:val="center"/>
          </w:tcPr>
          <w:p w:rsidR="00CE7FB0" w:rsidRDefault="00CE7FB0" w:rsidP="00CE7FB0">
            <w:pPr>
              <w:jc w:val="center"/>
              <w:rPr>
                <w:sz w:val="22"/>
              </w:rPr>
            </w:pPr>
            <w:r>
              <w:rPr>
                <w:sz w:val="22"/>
              </w:rPr>
              <w:t>3,2</w:t>
            </w:r>
          </w:p>
        </w:tc>
        <w:tc>
          <w:tcPr>
            <w:tcW w:w="1395" w:type="dxa"/>
            <w:vAlign w:val="center"/>
          </w:tcPr>
          <w:p w:rsidR="00CE7FB0" w:rsidRDefault="00CE7FB0" w:rsidP="00CE7FB0">
            <w:pPr>
              <w:jc w:val="center"/>
              <w:rPr>
                <w:sz w:val="22"/>
              </w:rPr>
            </w:pPr>
          </w:p>
        </w:tc>
        <w:tc>
          <w:tcPr>
            <w:tcW w:w="1395" w:type="dxa"/>
            <w:vAlign w:val="center"/>
          </w:tcPr>
          <w:p w:rsidR="00CE7FB0" w:rsidRDefault="00CE7FB0" w:rsidP="00CE7FB0">
            <w:pPr>
              <w:jc w:val="center"/>
              <w:rPr>
                <w:sz w:val="22"/>
              </w:rPr>
            </w:pPr>
          </w:p>
        </w:tc>
      </w:tr>
      <w:tr w:rsidR="00CE7FB0">
        <w:tblPrEx>
          <w:tblCellMar>
            <w:top w:w="0" w:type="dxa"/>
            <w:bottom w:w="0" w:type="dxa"/>
          </w:tblCellMar>
        </w:tblPrEx>
        <w:tc>
          <w:tcPr>
            <w:tcW w:w="3310" w:type="dxa"/>
            <w:vAlign w:val="center"/>
          </w:tcPr>
          <w:p w:rsidR="00CE7FB0" w:rsidRDefault="00CE7FB0" w:rsidP="00CE7FB0">
            <w:pPr>
              <w:rPr>
                <w:b/>
                <w:sz w:val="22"/>
              </w:rPr>
            </w:pPr>
            <w:r>
              <w:rPr>
                <w:b/>
                <w:sz w:val="22"/>
              </w:rPr>
              <w:t>Bemiddeling / pleitbezorging</w:t>
            </w:r>
          </w:p>
        </w:tc>
        <w:tc>
          <w:tcPr>
            <w:tcW w:w="1395" w:type="dxa"/>
            <w:vAlign w:val="center"/>
          </w:tcPr>
          <w:p w:rsidR="00CE7FB0" w:rsidRDefault="00CE7FB0" w:rsidP="00CE7FB0">
            <w:pPr>
              <w:jc w:val="center"/>
              <w:rPr>
                <w:sz w:val="22"/>
              </w:rPr>
            </w:pPr>
            <w:r>
              <w:rPr>
                <w:sz w:val="22"/>
              </w:rPr>
              <w:t>13,4</w:t>
            </w:r>
          </w:p>
        </w:tc>
        <w:tc>
          <w:tcPr>
            <w:tcW w:w="1395" w:type="dxa"/>
            <w:vAlign w:val="center"/>
          </w:tcPr>
          <w:p w:rsidR="00CE7FB0" w:rsidRDefault="00CE7FB0" w:rsidP="00CE7FB0">
            <w:pPr>
              <w:jc w:val="center"/>
              <w:rPr>
                <w:sz w:val="22"/>
              </w:rPr>
            </w:pPr>
            <w:r>
              <w:rPr>
                <w:sz w:val="22"/>
              </w:rPr>
              <w:t>13,6</w:t>
            </w:r>
          </w:p>
        </w:tc>
        <w:tc>
          <w:tcPr>
            <w:tcW w:w="1395" w:type="dxa"/>
            <w:vAlign w:val="center"/>
          </w:tcPr>
          <w:p w:rsidR="00CE7FB0" w:rsidRDefault="00CE7FB0" w:rsidP="00CE7FB0">
            <w:pPr>
              <w:jc w:val="center"/>
              <w:rPr>
                <w:sz w:val="22"/>
              </w:rPr>
            </w:pPr>
          </w:p>
        </w:tc>
        <w:tc>
          <w:tcPr>
            <w:tcW w:w="1395" w:type="dxa"/>
            <w:vAlign w:val="center"/>
          </w:tcPr>
          <w:p w:rsidR="00CE7FB0" w:rsidRDefault="00CE7FB0" w:rsidP="00CE7FB0">
            <w:pPr>
              <w:jc w:val="center"/>
              <w:rPr>
                <w:sz w:val="22"/>
              </w:rPr>
            </w:pPr>
          </w:p>
        </w:tc>
      </w:tr>
      <w:tr w:rsidR="00CE7FB0">
        <w:tblPrEx>
          <w:tblCellMar>
            <w:top w:w="0" w:type="dxa"/>
            <w:bottom w:w="0" w:type="dxa"/>
          </w:tblCellMar>
        </w:tblPrEx>
        <w:tc>
          <w:tcPr>
            <w:tcW w:w="3310" w:type="dxa"/>
            <w:vAlign w:val="center"/>
          </w:tcPr>
          <w:p w:rsidR="00CE7FB0" w:rsidRDefault="00CE7FB0" w:rsidP="00CE7FB0">
            <w:pPr>
              <w:rPr>
                <w:b/>
                <w:sz w:val="22"/>
              </w:rPr>
            </w:pPr>
            <w:r>
              <w:rPr>
                <w:b/>
                <w:sz w:val="22"/>
              </w:rPr>
              <w:t>Probleemverheldering</w:t>
            </w:r>
          </w:p>
        </w:tc>
        <w:tc>
          <w:tcPr>
            <w:tcW w:w="1395" w:type="dxa"/>
            <w:vAlign w:val="center"/>
          </w:tcPr>
          <w:p w:rsidR="00CE7FB0" w:rsidRDefault="00CE7FB0" w:rsidP="00CE7FB0">
            <w:pPr>
              <w:jc w:val="center"/>
              <w:rPr>
                <w:sz w:val="22"/>
              </w:rPr>
            </w:pPr>
            <w:r>
              <w:rPr>
                <w:sz w:val="22"/>
              </w:rPr>
              <w:t>13,4</w:t>
            </w:r>
          </w:p>
        </w:tc>
        <w:tc>
          <w:tcPr>
            <w:tcW w:w="1395" w:type="dxa"/>
            <w:vAlign w:val="center"/>
          </w:tcPr>
          <w:p w:rsidR="00CE7FB0" w:rsidRDefault="00CE7FB0" w:rsidP="00CE7FB0">
            <w:pPr>
              <w:jc w:val="center"/>
              <w:rPr>
                <w:sz w:val="22"/>
              </w:rPr>
            </w:pPr>
            <w:r>
              <w:rPr>
                <w:sz w:val="22"/>
              </w:rPr>
              <w:t>12,5</w:t>
            </w:r>
          </w:p>
        </w:tc>
        <w:tc>
          <w:tcPr>
            <w:tcW w:w="1395" w:type="dxa"/>
            <w:vAlign w:val="center"/>
          </w:tcPr>
          <w:p w:rsidR="00CE7FB0" w:rsidRDefault="00CE7FB0" w:rsidP="00CE7FB0">
            <w:pPr>
              <w:jc w:val="center"/>
              <w:rPr>
                <w:sz w:val="22"/>
              </w:rPr>
            </w:pPr>
          </w:p>
        </w:tc>
        <w:tc>
          <w:tcPr>
            <w:tcW w:w="1395" w:type="dxa"/>
            <w:vAlign w:val="center"/>
          </w:tcPr>
          <w:p w:rsidR="00CE7FB0" w:rsidRDefault="00CE7FB0" w:rsidP="00CE7FB0">
            <w:pPr>
              <w:jc w:val="center"/>
              <w:rPr>
                <w:sz w:val="22"/>
              </w:rPr>
            </w:pPr>
          </w:p>
        </w:tc>
      </w:tr>
      <w:tr w:rsidR="00CE7FB0">
        <w:tblPrEx>
          <w:tblCellMar>
            <w:top w:w="0" w:type="dxa"/>
            <w:bottom w:w="0" w:type="dxa"/>
          </w:tblCellMar>
        </w:tblPrEx>
        <w:tc>
          <w:tcPr>
            <w:tcW w:w="3310" w:type="dxa"/>
            <w:vAlign w:val="center"/>
          </w:tcPr>
          <w:p w:rsidR="00CE7FB0" w:rsidRDefault="00CE7FB0" w:rsidP="00CE7FB0">
            <w:pPr>
              <w:rPr>
                <w:b/>
                <w:sz w:val="22"/>
              </w:rPr>
            </w:pPr>
            <w:r>
              <w:rPr>
                <w:b/>
                <w:sz w:val="22"/>
              </w:rPr>
              <w:t>Begeleiding</w:t>
            </w:r>
          </w:p>
        </w:tc>
        <w:tc>
          <w:tcPr>
            <w:tcW w:w="1395" w:type="dxa"/>
            <w:vAlign w:val="center"/>
          </w:tcPr>
          <w:p w:rsidR="00CE7FB0" w:rsidRDefault="00CE7FB0" w:rsidP="00CE7FB0">
            <w:pPr>
              <w:jc w:val="center"/>
              <w:rPr>
                <w:sz w:val="22"/>
              </w:rPr>
            </w:pPr>
            <w:r>
              <w:rPr>
                <w:sz w:val="22"/>
              </w:rPr>
              <w:t>45,6</w:t>
            </w:r>
          </w:p>
        </w:tc>
        <w:tc>
          <w:tcPr>
            <w:tcW w:w="1395" w:type="dxa"/>
            <w:vAlign w:val="center"/>
          </w:tcPr>
          <w:p w:rsidR="00CE7FB0" w:rsidRDefault="00CE7FB0" w:rsidP="00CE7FB0">
            <w:pPr>
              <w:jc w:val="center"/>
              <w:rPr>
                <w:sz w:val="22"/>
              </w:rPr>
            </w:pPr>
            <w:r>
              <w:rPr>
                <w:sz w:val="22"/>
              </w:rPr>
              <w:t>45,3</w:t>
            </w:r>
          </w:p>
        </w:tc>
        <w:tc>
          <w:tcPr>
            <w:tcW w:w="1395" w:type="dxa"/>
            <w:vAlign w:val="center"/>
          </w:tcPr>
          <w:p w:rsidR="00CE7FB0" w:rsidRDefault="00CE7FB0" w:rsidP="00CE7FB0">
            <w:pPr>
              <w:jc w:val="center"/>
              <w:rPr>
                <w:sz w:val="22"/>
              </w:rPr>
            </w:pPr>
          </w:p>
        </w:tc>
        <w:tc>
          <w:tcPr>
            <w:tcW w:w="1395" w:type="dxa"/>
            <w:vAlign w:val="center"/>
          </w:tcPr>
          <w:p w:rsidR="00CE7FB0" w:rsidRDefault="00CE7FB0" w:rsidP="00CE7FB0">
            <w:pPr>
              <w:jc w:val="center"/>
              <w:rPr>
                <w:sz w:val="22"/>
              </w:rPr>
            </w:pPr>
          </w:p>
        </w:tc>
      </w:tr>
      <w:tr w:rsidR="00CE7FB0">
        <w:tblPrEx>
          <w:tblCellMar>
            <w:top w:w="0" w:type="dxa"/>
            <w:bottom w:w="0" w:type="dxa"/>
          </w:tblCellMar>
        </w:tblPrEx>
        <w:tc>
          <w:tcPr>
            <w:tcW w:w="3310" w:type="dxa"/>
            <w:vAlign w:val="center"/>
          </w:tcPr>
          <w:p w:rsidR="00CE7FB0" w:rsidRDefault="00CE7FB0" w:rsidP="00CE7FB0">
            <w:pPr>
              <w:rPr>
                <w:b/>
                <w:sz w:val="22"/>
              </w:rPr>
            </w:pPr>
            <w:r>
              <w:rPr>
                <w:b/>
                <w:sz w:val="22"/>
              </w:rPr>
              <w:t>Ondersteuning</w:t>
            </w:r>
          </w:p>
        </w:tc>
        <w:tc>
          <w:tcPr>
            <w:tcW w:w="1395" w:type="dxa"/>
            <w:vAlign w:val="center"/>
          </w:tcPr>
          <w:p w:rsidR="00CE7FB0" w:rsidRDefault="00CE7FB0" w:rsidP="00CE7FB0">
            <w:pPr>
              <w:jc w:val="center"/>
              <w:rPr>
                <w:sz w:val="22"/>
              </w:rPr>
            </w:pPr>
            <w:r>
              <w:rPr>
                <w:sz w:val="22"/>
              </w:rPr>
              <w:t>6,0</w:t>
            </w:r>
          </w:p>
        </w:tc>
        <w:tc>
          <w:tcPr>
            <w:tcW w:w="1395" w:type="dxa"/>
            <w:vAlign w:val="center"/>
          </w:tcPr>
          <w:p w:rsidR="00CE7FB0" w:rsidRDefault="00CE7FB0" w:rsidP="00CE7FB0">
            <w:pPr>
              <w:jc w:val="center"/>
              <w:rPr>
                <w:sz w:val="22"/>
              </w:rPr>
            </w:pPr>
            <w:r>
              <w:rPr>
                <w:sz w:val="22"/>
              </w:rPr>
              <w:t>7,2</w:t>
            </w:r>
          </w:p>
        </w:tc>
        <w:tc>
          <w:tcPr>
            <w:tcW w:w="1395" w:type="dxa"/>
            <w:vAlign w:val="center"/>
          </w:tcPr>
          <w:p w:rsidR="00CE7FB0" w:rsidRDefault="00CE7FB0" w:rsidP="00CE7FB0">
            <w:pPr>
              <w:jc w:val="center"/>
              <w:rPr>
                <w:sz w:val="22"/>
              </w:rPr>
            </w:pPr>
          </w:p>
        </w:tc>
        <w:tc>
          <w:tcPr>
            <w:tcW w:w="1395" w:type="dxa"/>
            <w:vAlign w:val="center"/>
          </w:tcPr>
          <w:p w:rsidR="00CE7FB0" w:rsidRDefault="00CE7FB0" w:rsidP="00CE7FB0">
            <w:pPr>
              <w:jc w:val="center"/>
              <w:rPr>
                <w:sz w:val="22"/>
              </w:rPr>
            </w:pPr>
          </w:p>
        </w:tc>
      </w:tr>
    </w:tbl>
    <w:p w:rsidR="00CE7FB0" w:rsidRDefault="00CE7FB0" w:rsidP="00CE7FB0"/>
    <w:p w:rsidR="00CE7FB0" w:rsidRDefault="00CE7FB0" w:rsidP="00CE7FB0"/>
    <w:p w:rsidR="00CE7FB0" w:rsidRDefault="00CE7FB0" w:rsidP="00CE7FB0">
      <w:pPr>
        <w:pStyle w:val="Kop2"/>
      </w:pPr>
      <w:bookmarkStart w:id="293" w:name="_Toc522073369"/>
      <w:r>
        <w:t>16.2.</w:t>
      </w:r>
      <w:r>
        <w:tab/>
        <w:t>AANTAL CLIËNTEN UIT HATTEM</w:t>
      </w:r>
      <w:bookmarkEnd w:id="293"/>
    </w:p>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90"/>
        <w:gridCol w:w="1575"/>
        <w:gridCol w:w="1575"/>
        <w:gridCol w:w="1575"/>
        <w:gridCol w:w="1575"/>
      </w:tblGrid>
      <w:tr w:rsidR="00CE7FB0">
        <w:tblPrEx>
          <w:tblCellMar>
            <w:top w:w="0" w:type="dxa"/>
            <w:bottom w:w="0" w:type="dxa"/>
          </w:tblCellMar>
        </w:tblPrEx>
        <w:trPr>
          <w:cantSplit/>
        </w:trPr>
        <w:tc>
          <w:tcPr>
            <w:tcW w:w="8890" w:type="dxa"/>
            <w:gridSpan w:val="5"/>
          </w:tcPr>
          <w:p w:rsidR="00CE7FB0" w:rsidRDefault="00CE7FB0" w:rsidP="00CE7FB0">
            <w:pPr>
              <w:jc w:val="center"/>
              <w:rPr>
                <w:b/>
              </w:rPr>
            </w:pPr>
            <w:r>
              <w:rPr>
                <w:b/>
              </w:rPr>
              <w:t>Aantal cliënten uit Hattem</w:t>
            </w:r>
          </w:p>
        </w:tc>
      </w:tr>
      <w:tr w:rsidR="00CE7FB0">
        <w:tblPrEx>
          <w:tblCellMar>
            <w:top w:w="0" w:type="dxa"/>
            <w:bottom w:w="0" w:type="dxa"/>
          </w:tblCellMar>
        </w:tblPrEx>
        <w:tc>
          <w:tcPr>
            <w:tcW w:w="2590" w:type="dxa"/>
          </w:tcPr>
          <w:p w:rsidR="00CE7FB0" w:rsidRDefault="00CE7FB0" w:rsidP="00CE7FB0">
            <w:pPr>
              <w:rPr>
                <w:b/>
              </w:rPr>
            </w:pPr>
            <w:r>
              <w:rPr>
                <w:b/>
              </w:rPr>
              <w:t>Jaar</w:t>
            </w:r>
          </w:p>
        </w:tc>
        <w:tc>
          <w:tcPr>
            <w:tcW w:w="1575" w:type="dxa"/>
          </w:tcPr>
          <w:p w:rsidR="00CE7FB0" w:rsidRDefault="00CE7FB0" w:rsidP="00CE7FB0">
            <w:pPr>
              <w:jc w:val="center"/>
              <w:rPr>
                <w:b/>
              </w:rPr>
            </w:pPr>
            <w:r>
              <w:rPr>
                <w:b/>
              </w:rPr>
              <w:t>1997</w:t>
            </w:r>
          </w:p>
        </w:tc>
        <w:tc>
          <w:tcPr>
            <w:tcW w:w="1575" w:type="dxa"/>
          </w:tcPr>
          <w:p w:rsidR="00CE7FB0" w:rsidRDefault="00CE7FB0" w:rsidP="00CE7FB0">
            <w:pPr>
              <w:jc w:val="center"/>
              <w:rPr>
                <w:b/>
              </w:rPr>
            </w:pPr>
            <w:r>
              <w:rPr>
                <w:b/>
              </w:rPr>
              <w:t>1998</w:t>
            </w:r>
          </w:p>
        </w:tc>
        <w:tc>
          <w:tcPr>
            <w:tcW w:w="1575" w:type="dxa"/>
          </w:tcPr>
          <w:p w:rsidR="00CE7FB0" w:rsidRDefault="00CE7FB0" w:rsidP="00CE7FB0">
            <w:pPr>
              <w:jc w:val="center"/>
              <w:rPr>
                <w:b/>
              </w:rPr>
            </w:pPr>
            <w:r>
              <w:rPr>
                <w:b/>
              </w:rPr>
              <w:t>1999</w:t>
            </w:r>
          </w:p>
        </w:tc>
        <w:tc>
          <w:tcPr>
            <w:tcW w:w="1575" w:type="dxa"/>
          </w:tcPr>
          <w:p w:rsidR="00CE7FB0" w:rsidRDefault="00CE7FB0" w:rsidP="00CE7FB0">
            <w:pPr>
              <w:jc w:val="center"/>
              <w:rPr>
                <w:b/>
              </w:rPr>
            </w:pPr>
            <w:r>
              <w:rPr>
                <w:b/>
              </w:rPr>
              <w:t>2000</w:t>
            </w:r>
          </w:p>
        </w:tc>
      </w:tr>
      <w:tr w:rsidR="00CE7FB0">
        <w:tblPrEx>
          <w:tblCellMar>
            <w:top w:w="0" w:type="dxa"/>
            <w:bottom w:w="0" w:type="dxa"/>
          </w:tblCellMar>
        </w:tblPrEx>
        <w:tc>
          <w:tcPr>
            <w:tcW w:w="2590" w:type="dxa"/>
          </w:tcPr>
          <w:p w:rsidR="00CE7FB0" w:rsidRDefault="00CE7FB0" w:rsidP="00CE7FB0">
            <w:pPr>
              <w:rPr>
                <w:b/>
              </w:rPr>
            </w:pPr>
            <w:r>
              <w:rPr>
                <w:b/>
              </w:rPr>
              <w:t xml:space="preserve">Aantal </w:t>
            </w:r>
          </w:p>
        </w:tc>
        <w:tc>
          <w:tcPr>
            <w:tcW w:w="1575" w:type="dxa"/>
          </w:tcPr>
          <w:p w:rsidR="00CE7FB0" w:rsidRDefault="00CE7FB0" w:rsidP="00CE7FB0">
            <w:pPr>
              <w:jc w:val="center"/>
            </w:pPr>
            <w:r>
              <w:t>180</w:t>
            </w:r>
          </w:p>
        </w:tc>
        <w:tc>
          <w:tcPr>
            <w:tcW w:w="1575" w:type="dxa"/>
          </w:tcPr>
          <w:p w:rsidR="00CE7FB0" w:rsidRDefault="00CE7FB0" w:rsidP="00CE7FB0">
            <w:pPr>
              <w:jc w:val="center"/>
            </w:pPr>
            <w:r>
              <w:t>227</w:t>
            </w:r>
          </w:p>
        </w:tc>
        <w:tc>
          <w:tcPr>
            <w:tcW w:w="1575" w:type="dxa"/>
          </w:tcPr>
          <w:p w:rsidR="00CE7FB0" w:rsidRDefault="00CE7FB0" w:rsidP="00CE7FB0">
            <w:pPr>
              <w:jc w:val="center"/>
            </w:pPr>
            <w:r>
              <w:t>237</w:t>
            </w:r>
          </w:p>
        </w:tc>
        <w:tc>
          <w:tcPr>
            <w:tcW w:w="1575" w:type="dxa"/>
          </w:tcPr>
          <w:p w:rsidR="00CE7FB0" w:rsidRDefault="00CE7FB0" w:rsidP="00CE7FB0">
            <w:pPr>
              <w:jc w:val="center"/>
            </w:pPr>
          </w:p>
        </w:tc>
      </w:tr>
      <w:tr w:rsidR="00CE7FB0">
        <w:tblPrEx>
          <w:tblCellMar>
            <w:top w:w="0" w:type="dxa"/>
            <w:bottom w:w="0" w:type="dxa"/>
          </w:tblCellMar>
        </w:tblPrEx>
        <w:tc>
          <w:tcPr>
            <w:tcW w:w="2590" w:type="dxa"/>
          </w:tcPr>
          <w:p w:rsidR="00CE7FB0" w:rsidRDefault="00CE7FB0" w:rsidP="00CE7FB0">
            <w:pPr>
              <w:rPr>
                <w:b/>
              </w:rPr>
            </w:pPr>
            <w:r>
              <w:rPr>
                <w:b/>
              </w:rPr>
              <w:t>%</w:t>
            </w:r>
          </w:p>
        </w:tc>
        <w:tc>
          <w:tcPr>
            <w:tcW w:w="1575" w:type="dxa"/>
          </w:tcPr>
          <w:p w:rsidR="00CE7FB0" w:rsidRDefault="00CE7FB0" w:rsidP="00CE7FB0">
            <w:pPr>
              <w:jc w:val="center"/>
            </w:pPr>
          </w:p>
        </w:tc>
        <w:tc>
          <w:tcPr>
            <w:tcW w:w="1575" w:type="dxa"/>
          </w:tcPr>
          <w:p w:rsidR="00CE7FB0" w:rsidRDefault="00CE7FB0" w:rsidP="00CE7FB0">
            <w:pPr>
              <w:jc w:val="center"/>
            </w:pPr>
          </w:p>
        </w:tc>
        <w:tc>
          <w:tcPr>
            <w:tcW w:w="1575" w:type="dxa"/>
          </w:tcPr>
          <w:p w:rsidR="00CE7FB0" w:rsidRDefault="00CE7FB0" w:rsidP="00CE7FB0">
            <w:pPr>
              <w:jc w:val="center"/>
            </w:pPr>
            <w:r>
              <w:t>2,05%</w:t>
            </w:r>
          </w:p>
        </w:tc>
        <w:tc>
          <w:tcPr>
            <w:tcW w:w="1575" w:type="dxa"/>
          </w:tcPr>
          <w:p w:rsidR="00CE7FB0" w:rsidRDefault="00CE7FB0" w:rsidP="00CE7FB0">
            <w:pPr>
              <w:jc w:val="center"/>
            </w:pPr>
          </w:p>
        </w:tc>
      </w:tr>
    </w:tbl>
    <w:p w:rsidR="00CE7FB0" w:rsidRDefault="00CE7FB0" w:rsidP="00CE7FB0">
      <w:pPr>
        <w:pStyle w:val="Voettekst"/>
        <w:tabs>
          <w:tab w:val="clear" w:pos="4536"/>
          <w:tab w:val="clear" w:pos="9072"/>
        </w:tabs>
      </w:pPr>
    </w:p>
    <w:p w:rsidR="00CE7FB0" w:rsidRDefault="00CE7FB0" w:rsidP="00CE7FB0"/>
    <w:p w:rsidR="00CE7FB0" w:rsidRDefault="00CE7FB0" w:rsidP="00CE7FB0">
      <w:pPr>
        <w:pStyle w:val="Kop2"/>
      </w:pPr>
      <w:bookmarkStart w:id="294" w:name="_Toc522073370"/>
      <w:r>
        <w:t>16.3.</w:t>
      </w:r>
      <w:r>
        <w:tab/>
        <w:t>PRIMAIRE LEEFSITUATIE CLIËNTEN UIT HATTEM</w:t>
      </w:r>
      <w:bookmarkEnd w:id="294"/>
      <w:r>
        <w:t xml:space="preserve"> </w:t>
      </w:r>
    </w:p>
    <w:p w:rsidR="00CE7FB0" w:rsidRDefault="00CE7FB0" w:rsidP="00CE7FB0"/>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58"/>
        <w:gridCol w:w="1271"/>
        <w:gridCol w:w="1271"/>
        <w:gridCol w:w="1271"/>
        <w:gridCol w:w="1272"/>
      </w:tblGrid>
      <w:tr w:rsidR="00CE7FB0">
        <w:tblPrEx>
          <w:tblCellMar>
            <w:top w:w="0" w:type="dxa"/>
            <w:bottom w:w="0" w:type="dxa"/>
          </w:tblCellMar>
        </w:tblPrEx>
        <w:trPr>
          <w:jc w:val="center"/>
        </w:trPr>
        <w:tc>
          <w:tcPr>
            <w:tcW w:w="3858" w:type="dxa"/>
            <w:vAlign w:val="center"/>
          </w:tcPr>
          <w:p w:rsidR="00CE7FB0" w:rsidRDefault="00CE7FB0" w:rsidP="00CE7FB0">
            <w:pPr>
              <w:jc w:val="center"/>
              <w:rPr>
                <w:b/>
              </w:rPr>
            </w:pPr>
          </w:p>
          <w:p w:rsidR="00CE7FB0" w:rsidRDefault="00CE7FB0" w:rsidP="00CE7FB0">
            <w:pPr>
              <w:jc w:val="center"/>
              <w:rPr>
                <w:b/>
              </w:rPr>
            </w:pPr>
          </w:p>
        </w:tc>
        <w:tc>
          <w:tcPr>
            <w:tcW w:w="1271" w:type="dxa"/>
            <w:vAlign w:val="center"/>
          </w:tcPr>
          <w:p w:rsidR="00CE7FB0" w:rsidRDefault="00CE7FB0" w:rsidP="00CE7FB0">
            <w:pPr>
              <w:jc w:val="center"/>
              <w:rPr>
                <w:b/>
              </w:rPr>
            </w:pPr>
            <w:r>
              <w:rPr>
                <w:b/>
              </w:rPr>
              <w:t>1997</w:t>
            </w:r>
          </w:p>
        </w:tc>
        <w:tc>
          <w:tcPr>
            <w:tcW w:w="1271" w:type="dxa"/>
            <w:vAlign w:val="center"/>
          </w:tcPr>
          <w:p w:rsidR="00CE7FB0" w:rsidRDefault="00CE7FB0" w:rsidP="00CE7FB0">
            <w:pPr>
              <w:jc w:val="center"/>
              <w:rPr>
                <w:b/>
              </w:rPr>
            </w:pPr>
            <w:r>
              <w:rPr>
                <w:b/>
              </w:rPr>
              <w:t>1998</w:t>
            </w:r>
          </w:p>
        </w:tc>
        <w:tc>
          <w:tcPr>
            <w:tcW w:w="1271" w:type="dxa"/>
            <w:vAlign w:val="center"/>
          </w:tcPr>
          <w:p w:rsidR="00CE7FB0" w:rsidRDefault="00CE7FB0" w:rsidP="00CE7FB0">
            <w:pPr>
              <w:jc w:val="center"/>
              <w:rPr>
                <w:b/>
              </w:rPr>
            </w:pPr>
            <w:r>
              <w:rPr>
                <w:b/>
              </w:rPr>
              <w:t>1999</w:t>
            </w:r>
          </w:p>
        </w:tc>
        <w:tc>
          <w:tcPr>
            <w:tcW w:w="1272" w:type="dxa"/>
            <w:vAlign w:val="center"/>
          </w:tcPr>
          <w:p w:rsidR="00CE7FB0" w:rsidRDefault="00CE7FB0" w:rsidP="00CE7FB0">
            <w:pPr>
              <w:jc w:val="center"/>
              <w:rPr>
                <w:b/>
              </w:rPr>
            </w:pPr>
            <w:r>
              <w:rPr>
                <w:b/>
              </w:rPr>
              <w:t>2000</w:t>
            </w:r>
          </w:p>
        </w:tc>
      </w:tr>
      <w:tr w:rsidR="00CE7FB0">
        <w:tblPrEx>
          <w:tblCellMar>
            <w:top w:w="0" w:type="dxa"/>
            <w:bottom w:w="0" w:type="dxa"/>
          </w:tblCellMar>
        </w:tblPrEx>
        <w:trPr>
          <w:jc w:val="center"/>
        </w:trPr>
        <w:tc>
          <w:tcPr>
            <w:tcW w:w="3858" w:type="dxa"/>
            <w:vAlign w:val="center"/>
          </w:tcPr>
          <w:p w:rsidR="00CE7FB0" w:rsidRDefault="00CE7FB0" w:rsidP="00CE7FB0">
            <w:pPr>
              <w:pStyle w:val="Voettekst"/>
              <w:tabs>
                <w:tab w:val="clear" w:pos="4536"/>
                <w:tab w:val="clear" w:pos="9072"/>
              </w:tabs>
            </w:pPr>
            <w:r>
              <w:t xml:space="preserve">Echtpaar </w:t>
            </w:r>
          </w:p>
        </w:tc>
        <w:tc>
          <w:tcPr>
            <w:tcW w:w="1271" w:type="dxa"/>
            <w:vAlign w:val="center"/>
          </w:tcPr>
          <w:p w:rsidR="00CE7FB0" w:rsidRDefault="00CE7FB0" w:rsidP="00CE7FB0">
            <w:pPr>
              <w:jc w:val="center"/>
            </w:pPr>
            <w:r>
              <w:t>24</w:t>
            </w:r>
          </w:p>
        </w:tc>
        <w:tc>
          <w:tcPr>
            <w:tcW w:w="1271" w:type="dxa"/>
            <w:vAlign w:val="center"/>
          </w:tcPr>
          <w:p w:rsidR="00CE7FB0" w:rsidRDefault="00CE7FB0" w:rsidP="00CE7FB0">
            <w:pPr>
              <w:jc w:val="center"/>
            </w:pPr>
            <w:r>
              <w:t>30</w:t>
            </w:r>
          </w:p>
        </w:tc>
        <w:tc>
          <w:tcPr>
            <w:tcW w:w="1271" w:type="dxa"/>
            <w:vAlign w:val="center"/>
          </w:tcPr>
          <w:p w:rsidR="00CE7FB0" w:rsidRDefault="00CE7FB0" w:rsidP="00CE7FB0">
            <w:pPr>
              <w:jc w:val="center"/>
            </w:pPr>
            <w:r>
              <w:t>25</w:t>
            </w:r>
          </w:p>
        </w:tc>
        <w:tc>
          <w:tcPr>
            <w:tcW w:w="1272" w:type="dxa"/>
            <w:vAlign w:val="center"/>
          </w:tcPr>
          <w:p w:rsidR="00CE7FB0" w:rsidRDefault="00CE7FB0" w:rsidP="00CE7FB0">
            <w:pPr>
              <w:jc w:val="center"/>
            </w:pPr>
          </w:p>
        </w:tc>
      </w:tr>
      <w:tr w:rsidR="00CE7FB0">
        <w:tblPrEx>
          <w:tblCellMar>
            <w:top w:w="0" w:type="dxa"/>
            <w:bottom w:w="0" w:type="dxa"/>
          </w:tblCellMar>
        </w:tblPrEx>
        <w:trPr>
          <w:jc w:val="center"/>
        </w:trPr>
        <w:tc>
          <w:tcPr>
            <w:tcW w:w="3858" w:type="dxa"/>
            <w:vAlign w:val="center"/>
          </w:tcPr>
          <w:p w:rsidR="00CE7FB0" w:rsidRDefault="00CE7FB0" w:rsidP="00CE7FB0">
            <w:pPr>
              <w:pStyle w:val="Voettekst"/>
              <w:tabs>
                <w:tab w:val="clear" w:pos="4536"/>
                <w:tab w:val="clear" w:pos="9072"/>
              </w:tabs>
            </w:pPr>
            <w:r>
              <w:t>Alleenstaand</w:t>
            </w:r>
          </w:p>
        </w:tc>
        <w:tc>
          <w:tcPr>
            <w:tcW w:w="1271" w:type="dxa"/>
            <w:vAlign w:val="center"/>
          </w:tcPr>
          <w:p w:rsidR="00CE7FB0" w:rsidRDefault="00CE7FB0" w:rsidP="00CE7FB0">
            <w:pPr>
              <w:jc w:val="center"/>
            </w:pPr>
            <w:r>
              <w:t>27</w:t>
            </w:r>
          </w:p>
        </w:tc>
        <w:tc>
          <w:tcPr>
            <w:tcW w:w="1271" w:type="dxa"/>
            <w:vAlign w:val="center"/>
          </w:tcPr>
          <w:p w:rsidR="00CE7FB0" w:rsidRDefault="00CE7FB0" w:rsidP="00CE7FB0">
            <w:pPr>
              <w:jc w:val="center"/>
            </w:pPr>
            <w:r>
              <w:t>26</w:t>
            </w:r>
          </w:p>
        </w:tc>
        <w:tc>
          <w:tcPr>
            <w:tcW w:w="1271" w:type="dxa"/>
            <w:vAlign w:val="center"/>
          </w:tcPr>
          <w:p w:rsidR="00CE7FB0" w:rsidRDefault="00CE7FB0" w:rsidP="00CE7FB0">
            <w:pPr>
              <w:jc w:val="center"/>
            </w:pPr>
            <w:r>
              <w:t>28</w:t>
            </w:r>
          </w:p>
        </w:tc>
        <w:tc>
          <w:tcPr>
            <w:tcW w:w="1272" w:type="dxa"/>
            <w:vAlign w:val="center"/>
          </w:tcPr>
          <w:p w:rsidR="00CE7FB0" w:rsidRDefault="00CE7FB0" w:rsidP="00CE7FB0">
            <w:pPr>
              <w:jc w:val="center"/>
            </w:pPr>
          </w:p>
        </w:tc>
      </w:tr>
      <w:tr w:rsidR="00CE7FB0">
        <w:tblPrEx>
          <w:tblCellMar>
            <w:top w:w="0" w:type="dxa"/>
            <w:bottom w:w="0" w:type="dxa"/>
          </w:tblCellMar>
        </w:tblPrEx>
        <w:trPr>
          <w:jc w:val="center"/>
        </w:trPr>
        <w:tc>
          <w:tcPr>
            <w:tcW w:w="3858" w:type="dxa"/>
            <w:vAlign w:val="center"/>
          </w:tcPr>
          <w:p w:rsidR="00CE7FB0" w:rsidRDefault="00CE7FB0" w:rsidP="00CE7FB0">
            <w:r>
              <w:t>1 oudergezin</w:t>
            </w:r>
          </w:p>
        </w:tc>
        <w:tc>
          <w:tcPr>
            <w:tcW w:w="1271" w:type="dxa"/>
            <w:vAlign w:val="center"/>
          </w:tcPr>
          <w:p w:rsidR="00CE7FB0" w:rsidRDefault="00CE7FB0" w:rsidP="00CE7FB0">
            <w:pPr>
              <w:jc w:val="center"/>
            </w:pPr>
            <w:r>
              <w:t>3</w:t>
            </w:r>
          </w:p>
        </w:tc>
        <w:tc>
          <w:tcPr>
            <w:tcW w:w="1271" w:type="dxa"/>
            <w:vAlign w:val="center"/>
          </w:tcPr>
          <w:p w:rsidR="00CE7FB0" w:rsidRDefault="00CE7FB0" w:rsidP="00CE7FB0">
            <w:pPr>
              <w:jc w:val="center"/>
            </w:pPr>
            <w:r>
              <w:t>8</w:t>
            </w:r>
          </w:p>
        </w:tc>
        <w:tc>
          <w:tcPr>
            <w:tcW w:w="1271" w:type="dxa"/>
            <w:vAlign w:val="center"/>
          </w:tcPr>
          <w:p w:rsidR="00CE7FB0" w:rsidRDefault="00CE7FB0" w:rsidP="00CE7FB0">
            <w:pPr>
              <w:jc w:val="center"/>
            </w:pPr>
            <w:r>
              <w:t>7</w:t>
            </w:r>
          </w:p>
        </w:tc>
        <w:tc>
          <w:tcPr>
            <w:tcW w:w="1272" w:type="dxa"/>
            <w:vAlign w:val="center"/>
          </w:tcPr>
          <w:p w:rsidR="00CE7FB0" w:rsidRDefault="00CE7FB0" w:rsidP="00CE7FB0">
            <w:pPr>
              <w:jc w:val="center"/>
            </w:pPr>
          </w:p>
        </w:tc>
      </w:tr>
      <w:tr w:rsidR="00CE7FB0">
        <w:tblPrEx>
          <w:tblCellMar>
            <w:top w:w="0" w:type="dxa"/>
            <w:bottom w:w="0" w:type="dxa"/>
          </w:tblCellMar>
        </w:tblPrEx>
        <w:trPr>
          <w:jc w:val="center"/>
        </w:trPr>
        <w:tc>
          <w:tcPr>
            <w:tcW w:w="3858" w:type="dxa"/>
            <w:vAlign w:val="center"/>
          </w:tcPr>
          <w:p w:rsidR="00CE7FB0" w:rsidRDefault="00CE7FB0" w:rsidP="00CE7FB0">
            <w:r>
              <w:t>2 oudergezin</w:t>
            </w:r>
          </w:p>
        </w:tc>
        <w:tc>
          <w:tcPr>
            <w:tcW w:w="1271" w:type="dxa"/>
            <w:vAlign w:val="center"/>
          </w:tcPr>
          <w:p w:rsidR="00CE7FB0" w:rsidRDefault="00CE7FB0" w:rsidP="00CE7FB0">
            <w:pPr>
              <w:jc w:val="center"/>
            </w:pPr>
            <w:r>
              <w:t>44</w:t>
            </w:r>
          </w:p>
        </w:tc>
        <w:tc>
          <w:tcPr>
            <w:tcW w:w="1271" w:type="dxa"/>
            <w:vAlign w:val="center"/>
          </w:tcPr>
          <w:p w:rsidR="00CE7FB0" w:rsidRDefault="00CE7FB0" w:rsidP="00CE7FB0">
            <w:pPr>
              <w:jc w:val="center"/>
            </w:pPr>
            <w:r>
              <w:t>35</w:t>
            </w:r>
          </w:p>
        </w:tc>
        <w:tc>
          <w:tcPr>
            <w:tcW w:w="1271" w:type="dxa"/>
            <w:vAlign w:val="center"/>
          </w:tcPr>
          <w:p w:rsidR="00CE7FB0" w:rsidRDefault="00CE7FB0" w:rsidP="00CE7FB0">
            <w:pPr>
              <w:jc w:val="center"/>
            </w:pPr>
            <w:r>
              <w:t>39</w:t>
            </w:r>
          </w:p>
        </w:tc>
        <w:tc>
          <w:tcPr>
            <w:tcW w:w="1272" w:type="dxa"/>
            <w:vAlign w:val="center"/>
          </w:tcPr>
          <w:p w:rsidR="00CE7FB0" w:rsidRDefault="00CE7FB0" w:rsidP="00CE7FB0">
            <w:pPr>
              <w:jc w:val="center"/>
            </w:pPr>
          </w:p>
        </w:tc>
      </w:tr>
      <w:tr w:rsidR="00CE7FB0">
        <w:tblPrEx>
          <w:tblCellMar>
            <w:top w:w="0" w:type="dxa"/>
            <w:bottom w:w="0" w:type="dxa"/>
          </w:tblCellMar>
        </w:tblPrEx>
        <w:trPr>
          <w:jc w:val="center"/>
        </w:trPr>
        <w:tc>
          <w:tcPr>
            <w:tcW w:w="3858" w:type="dxa"/>
            <w:vAlign w:val="center"/>
          </w:tcPr>
          <w:p w:rsidR="00CE7FB0" w:rsidRDefault="00CE7FB0" w:rsidP="00CE7FB0">
            <w:r>
              <w:t>Meer generatiegezin</w:t>
            </w:r>
          </w:p>
        </w:tc>
        <w:tc>
          <w:tcPr>
            <w:tcW w:w="1271" w:type="dxa"/>
            <w:vAlign w:val="center"/>
          </w:tcPr>
          <w:p w:rsidR="00CE7FB0" w:rsidRDefault="00CE7FB0" w:rsidP="00CE7FB0">
            <w:pPr>
              <w:jc w:val="center"/>
            </w:pPr>
            <w:r>
              <w:t>2</w:t>
            </w:r>
          </w:p>
        </w:tc>
        <w:tc>
          <w:tcPr>
            <w:tcW w:w="1271" w:type="dxa"/>
            <w:vAlign w:val="center"/>
          </w:tcPr>
          <w:p w:rsidR="00CE7FB0" w:rsidRDefault="00CE7FB0" w:rsidP="00CE7FB0">
            <w:pPr>
              <w:jc w:val="center"/>
            </w:pPr>
            <w:r>
              <w:t>1</w:t>
            </w:r>
          </w:p>
        </w:tc>
        <w:tc>
          <w:tcPr>
            <w:tcW w:w="1271" w:type="dxa"/>
            <w:vAlign w:val="center"/>
          </w:tcPr>
          <w:p w:rsidR="00CE7FB0" w:rsidRDefault="00CE7FB0" w:rsidP="00CE7FB0">
            <w:pPr>
              <w:jc w:val="center"/>
            </w:pPr>
            <w:r>
              <w:t>1</w:t>
            </w:r>
          </w:p>
        </w:tc>
        <w:tc>
          <w:tcPr>
            <w:tcW w:w="1272" w:type="dxa"/>
            <w:vAlign w:val="center"/>
          </w:tcPr>
          <w:p w:rsidR="00CE7FB0" w:rsidRDefault="00CE7FB0" w:rsidP="00CE7FB0">
            <w:pPr>
              <w:jc w:val="center"/>
            </w:pPr>
          </w:p>
        </w:tc>
      </w:tr>
      <w:tr w:rsidR="00CE7FB0">
        <w:tblPrEx>
          <w:tblCellMar>
            <w:top w:w="0" w:type="dxa"/>
            <w:bottom w:w="0" w:type="dxa"/>
          </w:tblCellMar>
        </w:tblPrEx>
        <w:trPr>
          <w:jc w:val="center"/>
        </w:trPr>
        <w:tc>
          <w:tcPr>
            <w:tcW w:w="3858" w:type="dxa"/>
            <w:vAlign w:val="center"/>
          </w:tcPr>
          <w:p w:rsidR="00CE7FB0" w:rsidRDefault="00CE7FB0" w:rsidP="00CE7FB0"/>
          <w:p w:rsidR="00CE7FB0" w:rsidRDefault="00CE7FB0" w:rsidP="00CE7FB0"/>
        </w:tc>
        <w:tc>
          <w:tcPr>
            <w:tcW w:w="1271" w:type="dxa"/>
            <w:vAlign w:val="center"/>
          </w:tcPr>
          <w:p w:rsidR="00CE7FB0" w:rsidRDefault="00CE7FB0" w:rsidP="00CE7FB0">
            <w:pPr>
              <w:jc w:val="center"/>
            </w:pPr>
            <w:r>
              <w:t>100%</w:t>
            </w:r>
          </w:p>
        </w:tc>
        <w:tc>
          <w:tcPr>
            <w:tcW w:w="1271" w:type="dxa"/>
            <w:vAlign w:val="center"/>
          </w:tcPr>
          <w:p w:rsidR="00CE7FB0" w:rsidRDefault="00CE7FB0" w:rsidP="00CE7FB0">
            <w:pPr>
              <w:jc w:val="center"/>
            </w:pPr>
            <w:r>
              <w:t>100%</w:t>
            </w:r>
          </w:p>
        </w:tc>
        <w:tc>
          <w:tcPr>
            <w:tcW w:w="1271" w:type="dxa"/>
            <w:vAlign w:val="center"/>
          </w:tcPr>
          <w:p w:rsidR="00CE7FB0" w:rsidRDefault="00CE7FB0" w:rsidP="00CE7FB0">
            <w:pPr>
              <w:jc w:val="center"/>
            </w:pPr>
            <w:r>
              <w:t>100%</w:t>
            </w:r>
          </w:p>
        </w:tc>
        <w:tc>
          <w:tcPr>
            <w:tcW w:w="1272" w:type="dxa"/>
            <w:vAlign w:val="center"/>
          </w:tcPr>
          <w:p w:rsidR="00CE7FB0" w:rsidRDefault="00CE7FB0" w:rsidP="00CE7FB0">
            <w:pPr>
              <w:jc w:val="center"/>
            </w:pPr>
          </w:p>
        </w:tc>
      </w:tr>
    </w:tbl>
    <w:p w:rsidR="00CE7FB0" w:rsidRDefault="00CE7FB0" w:rsidP="00CE7FB0">
      <w:pPr>
        <w:pStyle w:val="Voettekst"/>
        <w:tabs>
          <w:tab w:val="clear" w:pos="4536"/>
          <w:tab w:val="clear" w:pos="9072"/>
        </w:tabs>
      </w:pPr>
    </w:p>
    <w:p w:rsidR="00CE7FB0" w:rsidRDefault="00CE7FB0" w:rsidP="00CE7FB0"/>
    <w:p w:rsidR="00CE7FB0" w:rsidRDefault="00CE7FB0" w:rsidP="00CE7FB0">
      <w:pPr>
        <w:pStyle w:val="Kop2"/>
      </w:pPr>
      <w:bookmarkStart w:id="295" w:name="_Toc522073371"/>
      <w:r>
        <w:t>16.4.</w:t>
      </w:r>
      <w:r>
        <w:tab/>
        <w:t>LEVENSBESCHOUWING</w:t>
      </w:r>
      <w:bookmarkEnd w:id="295"/>
    </w:p>
    <w:p w:rsidR="00CE7FB0" w:rsidRDefault="00CE7FB0" w:rsidP="00CE7FB0">
      <w:pPr>
        <w:pStyle w:val="Voettekst"/>
        <w:tabs>
          <w:tab w:val="clear" w:pos="4536"/>
          <w:tab w:val="clear" w:pos="9072"/>
        </w:tabs>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20"/>
        <w:gridCol w:w="1350"/>
        <w:gridCol w:w="1350"/>
        <w:gridCol w:w="1350"/>
        <w:gridCol w:w="1350"/>
      </w:tblGrid>
      <w:tr w:rsidR="00CE7FB0">
        <w:tblPrEx>
          <w:tblCellMar>
            <w:top w:w="0" w:type="dxa"/>
            <w:bottom w:w="0" w:type="dxa"/>
          </w:tblCellMar>
        </w:tblPrEx>
        <w:trPr>
          <w:cantSplit/>
        </w:trPr>
        <w:tc>
          <w:tcPr>
            <w:tcW w:w="8820" w:type="dxa"/>
            <w:gridSpan w:val="5"/>
          </w:tcPr>
          <w:p w:rsidR="00CE7FB0" w:rsidRDefault="00CE7FB0" w:rsidP="00CE7FB0">
            <w:pPr>
              <w:jc w:val="center"/>
              <w:rPr>
                <w:b/>
                <w:sz w:val="22"/>
              </w:rPr>
            </w:pPr>
          </w:p>
          <w:p w:rsidR="00CE7FB0" w:rsidRDefault="00CE7FB0" w:rsidP="00CE7FB0">
            <w:pPr>
              <w:jc w:val="center"/>
              <w:rPr>
                <w:sz w:val="22"/>
              </w:rPr>
            </w:pPr>
            <w:r>
              <w:rPr>
                <w:b/>
                <w:sz w:val="22"/>
              </w:rPr>
              <w:t>Levensbeschouwing</w:t>
            </w:r>
            <w:r>
              <w:rPr>
                <w:sz w:val="22"/>
              </w:rPr>
              <w:t xml:space="preserve"> (weergegeven in procenten)</w:t>
            </w:r>
          </w:p>
          <w:p w:rsidR="00CE7FB0" w:rsidRDefault="00CE7FB0" w:rsidP="00CE7FB0">
            <w:pPr>
              <w:jc w:val="center"/>
              <w:rPr>
                <w:sz w:val="22"/>
              </w:rPr>
            </w:pPr>
          </w:p>
        </w:tc>
      </w:tr>
      <w:tr w:rsidR="00CE7FB0">
        <w:tblPrEx>
          <w:tblCellMar>
            <w:top w:w="0" w:type="dxa"/>
            <w:bottom w:w="0" w:type="dxa"/>
          </w:tblCellMar>
        </w:tblPrEx>
        <w:tc>
          <w:tcPr>
            <w:tcW w:w="3420" w:type="dxa"/>
          </w:tcPr>
          <w:p w:rsidR="00CE7FB0" w:rsidRDefault="00CE7FB0" w:rsidP="00CE7FB0">
            <w:pPr>
              <w:pStyle w:val="Voettekst"/>
              <w:tabs>
                <w:tab w:val="clear" w:pos="4536"/>
                <w:tab w:val="clear" w:pos="9072"/>
              </w:tabs>
              <w:rPr>
                <w:sz w:val="22"/>
              </w:rPr>
            </w:pPr>
            <w:r>
              <w:rPr>
                <w:sz w:val="22"/>
              </w:rPr>
              <w:t>Achtergrond</w:t>
            </w:r>
          </w:p>
        </w:tc>
        <w:tc>
          <w:tcPr>
            <w:tcW w:w="1350" w:type="dxa"/>
          </w:tcPr>
          <w:p w:rsidR="00CE7FB0" w:rsidRDefault="00CE7FB0" w:rsidP="00CE7FB0">
            <w:pPr>
              <w:jc w:val="center"/>
              <w:rPr>
                <w:sz w:val="22"/>
              </w:rPr>
            </w:pPr>
            <w:r>
              <w:rPr>
                <w:sz w:val="22"/>
              </w:rPr>
              <w:t>1997</w:t>
            </w:r>
          </w:p>
        </w:tc>
        <w:tc>
          <w:tcPr>
            <w:tcW w:w="1350" w:type="dxa"/>
          </w:tcPr>
          <w:p w:rsidR="00CE7FB0" w:rsidRDefault="00CE7FB0" w:rsidP="00CE7FB0">
            <w:pPr>
              <w:jc w:val="center"/>
              <w:rPr>
                <w:sz w:val="22"/>
              </w:rPr>
            </w:pPr>
            <w:r>
              <w:rPr>
                <w:sz w:val="22"/>
              </w:rPr>
              <w:t>1998</w:t>
            </w:r>
          </w:p>
        </w:tc>
        <w:tc>
          <w:tcPr>
            <w:tcW w:w="1350" w:type="dxa"/>
          </w:tcPr>
          <w:p w:rsidR="00CE7FB0" w:rsidRDefault="00CE7FB0" w:rsidP="00CE7FB0">
            <w:pPr>
              <w:jc w:val="center"/>
              <w:rPr>
                <w:sz w:val="22"/>
              </w:rPr>
            </w:pPr>
            <w:r>
              <w:rPr>
                <w:sz w:val="22"/>
              </w:rPr>
              <w:t>1999</w:t>
            </w:r>
          </w:p>
        </w:tc>
        <w:tc>
          <w:tcPr>
            <w:tcW w:w="1350" w:type="dxa"/>
          </w:tcPr>
          <w:p w:rsidR="00CE7FB0" w:rsidRDefault="00CE7FB0" w:rsidP="00CE7FB0">
            <w:pPr>
              <w:jc w:val="center"/>
              <w:rPr>
                <w:sz w:val="22"/>
              </w:rPr>
            </w:pPr>
            <w:r>
              <w:rPr>
                <w:sz w:val="22"/>
              </w:rPr>
              <w:t>2000</w:t>
            </w:r>
          </w:p>
        </w:tc>
      </w:tr>
      <w:tr w:rsidR="00CE7FB0">
        <w:tblPrEx>
          <w:tblCellMar>
            <w:top w:w="0" w:type="dxa"/>
            <w:bottom w:w="0" w:type="dxa"/>
          </w:tblCellMar>
        </w:tblPrEx>
        <w:tc>
          <w:tcPr>
            <w:tcW w:w="3420" w:type="dxa"/>
          </w:tcPr>
          <w:p w:rsidR="00CE7FB0" w:rsidRDefault="00CE7FB0" w:rsidP="00CE7FB0">
            <w:pPr>
              <w:rPr>
                <w:sz w:val="22"/>
              </w:rPr>
            </w:pPr>
            <w:r>
              <w:rPr>
                <w:sz w:val="22"/>
              </w:rPr>
              <w:t>Kerkelijk</w:t>
            </w:r>
          </w:p>
        </w:tc>
        <w:tc>
          <w:tcPr>
            <w:tcW w:w="1350" w:type="dxa"/>
          </w:tcPr>
          <w:p w:rsidR="00CE7FB0" w:rsidRDefault="00CE7FB0" w:rsidP="00CE7FB0">
            <w:pPr>
              <w:jc w:val="center"/>
              <w:rPr>
                <w:sz w:val="22"/>
              </w:rPr>
            </w:pPr>
            <w:r>
              <w:rPr>
                <w:sz w:val="22"/>
              </w:rPr>
              <w:t>33,6</w:t>
            </w:r>
          </w:p>
        </w:tc>
        <w:tc>
          <w:tcPr>
            <w:tcW w:w="1350" w:type="dxa"/>
          </w:tcPr>
          <w:p w:rsidR="00CE7FB0" w:rsidRDefault="00CE7FB0" w:rsidP="00CE7FB0">
            <w:pPr>
              <w:jc w:val="center"/>
              <w:rPr>
                <w:sz w:val="22"/>
              </w:rPr>
            </w:pPr>
            <w:r>
              <w:rPr>
                <w:sz w:val="22"/>
              </w:rPr>
              <w:t>33,8</w:t>
            </w:r>
          </w:p>
        </w:tc>
        <w:tc>
          <w:tcPr>
            <w:tcW w:w="1350" w:type="dxa"/>
          </w:tcPr>
          <w:p w:rsidR="00CE7FB0" w:rsidRDefault="00CE7FB0" w:rsidP="00CE7FB0">
            <w:pPr>
              <w:jc w:val="center"/>
              <w:rPr>
                <w:sz w:val="22"/>
              </w:rPr>
            </w:pPr>
          </w:p>
        </w:tc>
        <w:tc>
          <w:tcPr>
            <w:tcW w:w="1350" w:type="dxa"/>
          </w:tcPr>
          <w:p w:rsidR="00CE7FB0" w:rsidRDefault="00CE7FB0" w:rsidP="00CE7FB0">
            <w:pPr>
              <w:jc w:val="center"/>
              <w:rPr>
                <w:sz w:val="22"/>
              </w:rPr>
            </w:pPr>
          </w:p>
        </w:tc>
      </w:tr>
      <w:tr w:rsidR="00CE7FB0">
        <w:tblPrEx>
          <w:tblCellMar>
            <w:top w:w="0" w:type="dxa"/>
            <w:bottom w:w="0" w:type="dxa"/>
          </w:tblCellMar>
        </w:tblPrEx>
        <w:tc>
          <w:tcPr>
            <w:tcW w:w="3420" w:type="dxa"/>
          </w:tcPr>
          <w:p w:rsidR="00CE7FB0" w:rsidRDefault="00CE7FB0" w:rsidP="00CE7FB0">
            <w:pPr>
              <w:rPr>
                <w:sz w:val="22"/>
              </w:rPr>
            </w:pPr>
            <w:r>
              <w:rPr>
                <w:sz w:val="22"/>
              </w:rPr>
              <w:t>Buitenkerkelijk</w:t>
            </w:r>
          </w:p>
        </w:tc>
        <w:tc>
          <w:tcPr>
            <w:tcW w:w="1350" w:type="dxa"/>
          </w:tcPr>
          <w:p w:rsidR="00CE7FB0" w:rsidRDefault="00CE7FB0" w:rsidP="00CE7FB0">
            <w:pPr>
              <w:jc w:val="center"/>
              <w:rPr>
                <w:sz w:val="22"/>
              </w:rPr>
            </w:pPr>
            <w:r>
              <w:rPr>
                <w:sz w:val="22"/>
              </w:rPr>
              <w:t>12,9</w:t>
            </w:r>
          </w:p>
        </w:tc>
        <w:tc>
          <w:tcPr>
            <w:tcW w:w="1350" w:type="dxa"/>
          </w:tcPr>
          <w:p w:rsidR="00CE7FB0" w:rsidRDefault="00CE7FB0" w:rsidP="00CE7FB0">
            <w:pPr>
              <w:jc w:val="center"/>
              <w:rPr>
                <w:sz w:val="22"/>
              </w:rPr>
            </w:pPr>
            <w:r>
              <w:rPr>
                <w:sz w:val="22"/>
              </w:rPr>
              <w:t>24,4</w:t>
            </w:r>
          </w:p>
        </w:tc>
        <w:tc>
          <w:tcPr>
            <w:tcW w:w="1350" w:type="dxa"/>
          </w:tcPr>
          <w:p w:rsidR="00CE7FB0" w:rsidRDefault="00CE7FB0" w:rsidP="00CE7FB0">
            <w:pPr>
              <w:jc w:val="center"/>
              <w:rPr>
                <w:sz w:val="22"/>
              </w:rPr>
            </w:pPr>
          </w:p>
        </w:tc>
        <w:tc>
          <w:tcPr>
            <w:tcW w:w="1350" w:type="dxa"/>
          </w:tcPr>
          <w:p w:rsidR="00CE7FB0" w:rsidRDefault="00CE7FB0" w:rsidP="00CE7FB0">
            <w:pPr>
              <w:jc w:val="center"/>
              <w:rPr>
                <w:sz w:val="22"/>
              </w:rPr>
            </w:pPr>
          </w:p>
        </w:tc>
      </w:tr>
      <w:tr w:rsidR="00CE7FB0">
        <w:tblPrEx>
          <w:tblCellMar>
            <w:top w:w="0" w:type="dxa"/>
            <w:bottom w:w="0" w:type="dxa"/>
          </w:tblCellMar>
        </w:tblPrEx>
        <w:tc>
          <w:tcPr>
            <w:tcW w:w="3420" w:type="dxa"/>
          </w:tcPr>
          <w:p w:rsidR="00CE7FB0" w:rsidRDefault="00CE7FB0" w:rsidP="00CE7FB0">
            <w:pPr>
              <w:rPr>
                <w:sz w:val="22"/>
              </w:rPr>
            </w:pPr>
            <w:r>
              <w:rPr>
                <w:sz w:val="22"/>
              </w:rPr>
              <w:t>Islam</w:t>
            </w:r>
          </w:p>
        </w:tc>
        <w:tc>
          <w:tcPr>
            <w:tcW w:w="1350" w:type="dxa"/>
          </w:tcPr>
          <w:p w:rsidR="00CE7FB0" w:rsidRDefault="00CE7FB0" w:rsidP="00CE7FB0">
            <w:pPr>
              <w:jc w:val="center"/>
              <w:rPr>
                <w:sz w:val="22"/>
              </w:rPr>
            </w:pPr>
            <w:r>
              <w:rPr>
                <w:sz w:val="22"/>
              </w:rPr>
              <w:t>1,6</w:t>
            </w:r>
          </w:p>
        </w:tc>
        <w:tc>
          <w:tcPr>
            <w:tcW w:w="1350" w:type="dxa"/>
          </w:tcPr>
          <w:p w:rsidR="00CE7FB0" w:rsidRDefault="00CE7FB0" w:rsidP="00CE7FB0">
            <w:pPr>
              <w:jc w:val="center"/>
              <w:rPr>
                <w:sz w:val="22"/>
              </w:rPr>
            </w:pPr>
            <w:r>
              <w:rPr>
                <w:sz w:val="22"/>
              </w:rPr>
              <w:t>-</w:t>
            </w:r>
          </w:p>
        </w:tc>
        <w:tc>
          <w:tcPr>
            <w:tcW w:w="1350" w:type="dxa"/>
          </w:tcPr>
          <w:p w:rsidR="00CE7FB0" w:rsidRDefault="00CE7FB0" w:rsidP="00CE7FB0">
            <w:pPr>
              <w:jc w:val="center"/>
              <w:rPr>
                <w:sz w:val="22"/>
              </w:rPr>
            </w:pPr>
          </w:p>
        </w:tc>
        <w:tc>
          <w:tcPr>
            <w:tcW w:w="1350" w:type="dxa"/>
          </w:tcPr>
          <w:p w:rsidR="00CE7FB0" w:rsidRDefault="00CE7FB0" w:rsidP="00CE7FB0">
            <w:pPr>
              <w:jc w:val="center"/>
              <w:rPr>
                <w:sz w:val="22"/>
              </w:rPr>
            </w:pPr>
          </w:p>
        </w:tc>
      </w:tr>
      <w:tr w:rsidR="00CE7FB0">
        <w:tblPrEx>
          <w:tblCellMar>
            <w:top w:w="0" w:type="dxa"/>
            <w:bottom w:w="0" w:type="dxa"/>
          </w:tblCellMar>
        </w:tblPrEx>
        <w:tc>
          <w:tcPr>
            <w:tcW w:w="3420" w:type="dxa"/>
          </w:tcPr>
          <w:p w:rsidR="00CE7FB0" w:rsidRDefault="00CE7FB0" w:rsidP="00CE7FB0">
            <w:pPr>
              <w:pStyle w:val="Voettekst"/>
              <w:tabs>
                <w:tab w:val="clear" w:pos="4536"/>
                <w:tab w:val="clear" w:pos="9072"/>
              </w:tabs>
              <w:rPr>
                <w:sz w:val="22"/>
              </w:rPr>
            </w:pPr>
            <w:r>
              <w:rPr>
                <w:sz w:val="22"/>
              </w:rPr>
              <w:t>Levensbeschouwing onbekend</w:t>
            </w:r>
          </w:p>
        </w:tc>
        <w:tc>
          <w:tcPr>
            <w:tcW w:w="1350" w:type="dxa"/>
          </w:tcPr>
          <w:p w:rsidR="00CE7FB0" w:rsidRDefault="00CE7FB0" w:rsidP="00CE7FB0">
            <w:pPr>
              <w:jc w:val="center"/>
              <w:rPr>
                <w:sz w:val="22"/>
              </w:rPr>
            </w:pPr>
            <w:r>
              <w:rPr>
                <w:sz w:val="22"/>
              </w:rPr>
              <w:t>53,2</w:t>
            </w:r>
          </w:p>
        </w:tc>
        <w:tc>
          <w:tcPr>
            <w:tcW w:w="1350" w:type="dxa"/>
          </w:tcPr>
          <w:p w:rsidR="00CE7FB0" w:rsidRDefault="00CE7FB0" w:rsidP="00CE7FB0">
            <w:pPr>
              <w:jc w:val="center"/>
              <w:rPr>
                <w:sz w:val="22"/>
              </w:rPr>
            </w:pPr>
            <w:r>
              <w:rPr>
                <w:sz w:val="22"/>
              </w:rPr>
              <w:t>41,9</w:t>
            </w:r>
          </w:p>
        </w:tc>
        <w:tc>
          <w:tcPr>
            <w:tcW w:w="1350" w:type="dxa"/>
          </w:tcPr>
          <w:p w:rsidR="00CE7FB0" w:rsidRDefault="00CE7FB0" w:rsidP="00CE7FB0">
            <w:pPr>
              <w:jc w:val="center"/>
              <w:rPr>
                <w:sz w:val="22"/>
              </w:rPr>
            </w:pPr>
          </w:p>
        </w:tc>
        <w:tc>
          <w:tcPr>
            <w:tcW w:w="1350" w:type="dxa"/>
          </w:tcPr>
          <w:p w:rsidR="00CE7FB0" w:rsidRDefault="00CE7FB0" w:rsidP="00CE7FB0">
            <w:pPr>
              <w:jc w:val="center"/>
              <w:rPr>
                <w:sz w:val="22"/>
              </w:rPr>
            </w:pPr>
          </w:p>
        </w:tc>
      </w:tr>
    </w:tbl>
    <w:p w:rsidR="00CE7FB0" w:rsidRDefault="00CE7FB0" w:rsidP="00CE7FB0"/>
    <w:p w:rsidR="00CE7FB0" w:rsidRDefault="00CE7FB0" w:rsidP="00CE7FB0">
      <w:pPr>
        <w:pStyle w:val="Kop2"/>
      </w:pPr>
      <w:bookmarkStart w:id="296" w:name="_Toc522073372"/>
      <w:r>
        <w:t>16.5.</w:t>
      </w:r>
      <w:r>
        <w:tab/>
        <w:t>PROBLEEMCATEGORIËN</w:t>
      </w:r>
      <w:bookmarkEnd w:id="296"/>
    </w:p>
    <w:p w:rsidR="00CE7FB0" w:rsidRDefault="00CE7FB0" w:rsidP="00CE7FB0"/>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80"/>
        <w:gridCol w:w="1080"/>
        <w:gridCol w:w="1296"/>
        <w:gridCol w:w="1224"/>
        <w:gridCol w:w="1152"/>
        <w:gridCol w:w="1188"/>
      </w:tblGrid>
      <w:tr w:rsidR="00CE7FB0">
        <w:tblPrEx>
          <w:tblCellMar>
            <w:top w:w="0" w:type="dxa"/>
            <w:bottom w:w="0" w:type="dxa"/>
          </w:tblCellMar>
        </w:tblPrEx>
        <w:trPr>
          <w:cantSplit/>
        </w:trPr>
        <w:tc>
          <w:tcPr>
            <w:tcW w:w="2880" w:type="dxa"/>
            <w:vMerge w:val="restart"/>
            <w:vAlign w:val="center"/>
          </w:tcPr>
          <w:p w:rsidR="00CE7FB0" w:rsidRDefault="00CE7FB0" w:rsidP="00CE7FB0">
            <w:pPr>
              <w:pStyle w:val="Voettekst"/>
              <w:tabs>
                <w:tab w:val="clear" w:pos="4536"/>
                <w:tab w:val="clear" w:pos="9072"/>
              </w:tabs>
              <w:rPr>
                <w:b/>
                <w:sz w:val="22"/>
              </w:rPr>
            </w:pPr>
          </w:p>
          <w:p w:rsidR="00CE7FB0" w:rsidRDefault="00CE7FB0" w:rsidP="00CE7FB0">
            <w:pPr>
              <w:pStyle w:val="Voettekst"/>
              <w:tabs>
                <w:tab w:val="clear" w:pos="4536"/>
                <w:tab w:val="clear" w:pos="9072"/>
              </w:tabs>
              <w:rPr>
                <w:b/>
                <w:sz w:val="22"/>
              </w:rPr>
            </w:pPr>
          </w:p>
          <w:p w:rsidR="00CE7FB0" w:rsidRDefault="00CE7FB0" w:rsidP="00CE7FB0">
            <w:pPr>
              <w:pStyle w:val="Voettekst"/>
              <w:tabs>
                <w:tab w:val="clear" w:pos="4536"/>
                <w:tab w:val="clear" w:pos="9072"/>
              </w:tabs>
              <w:rPr>
                <w:b/>
                <w:sz w:val="22"/>
              </w:rPr>
            </w:pPr>
          </w:p>
        </w:tc>
        <w:tc>
          <w:tcPr>
            <w:tcW w:w="1080" w:type="dxa"/>
            <w:vAlign w:val="center"/>
          </w:tcPr>
          <w:p w:rsidR="00CE7FB0" w:rsidRDefault="00CE7FB0" w:rsidP="00CE7FB0">
            <w:pPr>
              <w:jc w:val="center"/>
              <w:rPr>
                <w:b/>
                <w:sz w:val="22"/>
              </w:rPr>
            </w:pPr>
          </w:p>
          <w:p w:rsidR="00CE7FB0" w:rsidRDefault="00CE7FB0" w:rsidP="00CE7FB0">
            <w:pPr>
              <w:jc w:val="center"/>
              <w:rPr>
                <w:b/>
                <w:sz w:val="22"/>
              </w:rPr>
            </w:pPr>
            <w:r>
              <w:rPr>
                <w:b/>
                <w:sz w:val="22"/>
              </w:rPr>
              <w:t>1997</w:t>
            </w:r>
          </w:p>
          <w:p w:rsidR="00CE7FB0" w:rsidRDefault="00CE7FB0" w:rsidP="00CE7FB0">
            <w:pPr>
              <w:jc w:val="center"/>
              <w:rPr>
                <w:b/>
                <w:sz w:val="22"/>
              </w:rPr>
            </w:pPr>
          </w:p>
        </w:tc>
        <w:tc>
          <w:tcPr>
            <w:tcW w:w="2520" w:type="dxa"/>
            <w:gridSpan w:val="2"/>
            <w:vAlign w:val="center"/>
          </w:tcPr>
          <w:p w:rsidR="00CE7FB0" w:rsidRDefault="00CE7FB0" w:rsidP="00CE7FB0">
            <w:pPr>
              <w:jc w:val="center"/>
              <w:rPr>
                <w:b/>
                <w:sz w:val="22"/>
              </w:rPr>
            </w:pPr>
            <w:r>
              <w:rPr>
                <w:b/>
                <w:sz w:val="22"/>
              </w:rPr>
              <w:t>1998</w:t>
            </w:r>
          </w:p>
        </w:tc>
        <w:tc>
          <w:tcPr>
            <w:tcW w:w="2340" w:type="dxa"/>
            <w:gridSpan w:val="2"/>
            <w:vAlign w:val="center"/>
          </w:tcPr>
          <w:p w:rsidR="00CE7FB0" w:rsidRDefault="00CE7FB0" w:rsidP="00CE7FB0">
            <w:pPr>
              <w:jc w:val="center"/>
              <w:rPr>
                <w:b/>
                <w:sz w:val="22"/>
              </w:rPr>
            </w:pPr>
            <w:r>
              <w:rPr>
                <w:b/>
                <w:sz w:val="22"/>
              </w:rPr>
              <w:t>1999</w:t>
            </w:r>
          </w:p>
        </w:tc>
      </w:tr>
      <w:tr w:rsidR="00CE7FB0">
        <w:tblPrEx>
          <w:tblCellMar>
            <w:top w:w="0" w:type="dxa"/>
            <w:bottom w:w="0" w:type="dxa"/>
          </w:tblCellMar>
        </w:tblPrEx>
        <w:trPr>
          <w:cantSplit/>
        </w:trPr>
        <w:tc>
          <w:tcPr>
            <w:tcW w:w="2880" w:type="dxa"/>
            <w:vMerge/>
            <w:vAlign w:val="center"/>
          </w:tcPr>
          <w:p w:rsidR="00CE7FB0" w:rsidRDefault="00CE7FB0" w:rsidP="00CE7FB0">
            <w:pPr>
              <w:rPr>
                <w:b/>
                <w:sz w:val="22"/>
              </w:rPr>
            </w:pPr>
          </w:p>
        </w:tc>
        <w:tc>
          <w:tcPr>
            <w:tcW w:w="1080" w:type="dxa"/>
            <w:vAlign w:val="center"/>
          </w:tcPr>
          <w:p w:rsidR="00CE7FB0" w:rsidRDefault="00CE7FB0" w:rsidP="00CE7FB0">
            <w:pPr>
              <w:jc w:val="center"/>
              <w:rPr>
                <w:b/>
                <w:sz w:val="22"/>
              </w:rPr>
            </w:pPr>
            <w:r>
              <w:rPr>
                <w:b/>
                <w:sz w:val="22"/>
              </w:rPr>
              <w:t>Hattem</w:t>
            </w:r>
          </w:p>
        </w:tc>
        <w:tc>
          <w:tcPr>
            <w:tcW w:w="1296" w:type="dxa"/>
            <w:vAlign w:val="center"/>
          </w:tcPr>
          <w:p w:rsidR="00CE7FB0" w:rsidRDefault="00CE7FB0" w:rsidP="00CE7FB0">
            <w:pPr>
              <w:jc w:val="center"/>
              <w:rPr>
                <w:b/>
                <w:sz w:val="22"/>
              </w:rPr>
            </w:pPr>
            <w:r>
              <w:rPr>
                <w:b/>
                <w:sz w:val="22"/>
              </w:rPr>
              <w:t>Hattem</w:t>
            </w:r>
          </w:p>
        </w:tc>
        <w:tc>
          <w:tcPr>
            <w:tcW w:w="1224" w:type="dxa"/>
            <w:vAlign w:val="center"/>
          </w:tcPr>
          <w:p w:rsidR="00CE7FB0" w:rsidRDefault="00CE7FB0" w:rsidP="00CE7FB0">
            <w:pPr>
              <w:jc w:val="center"/>
              <w:rPr>
                <w:b/>
                <w:sz w:val="22"/>
              </w:rPr>
            </w:pPr>
            <w:r>
              <w:rPr>
                <w:b/>
                <w:sz w:val="22"/>
              </w:rPr>
              <w:t>Landelijk</w:t>
            </w:r>
          </w:p>
        </w:tc>
        <w:tc>
          <w:tcPr>
            <w:tcW w:w="1152" w:type="dxa"/>
            <w:vAlign w:val="center"/>
          </w:tcPr>
          <w:p w:rsidR="00CE7FB0" w:rsidRDefault="00CE7FB0" w:rsidP="00CE7FB0">
            <w:pPr>
              <w:jc w:val="center"/>
              <w:rPr>
                <w:b/>
                <w:sz w:val="22"/>
              </w:rPr>
            </w:pPr>
            <w:r>
              <w:rPr>
                <w:b/>
                <w:sz w:val="22"/>
              </w:rPr>
              <w:t>Hattem</w:t>
            </w:r>
          </w:p>
        </w:tc>
        <w:tc>
          <w:tcPr>
            <w:tcW w:w="1188" w:type="dxa"/>
            <w:vAlign w:val="center"/>
          </w:tcPr>
          <w:p w:rsidR="00CE7FB0" w:rsidRDefault="00CE7FB0" w:rsidP="00CE7FB0">
            <w:pPr>
              <w:jc w:val="center"/>
              <w:rPr>
                <w:b/>
                <w:sz w:val="22"/>
              </w:rPr>
            </w:pPr>
            <w:r>
              <w:rPr>
                <w:b/>
                <w:sz w:val="22"/>
              </w:rPr>
              <w:t>Landelijk</w:t>
            </w:r>
          </w:p>
        </w:tc>
      </w:tr>
      <w:tr w:rsidR="00CE7FB0">
        <w:tblPrEx>
          <w:tblCellMar>
            <w:top w:w="0" w:type="dxa"/>
            <w:bottom w:w="0" w:type="dxa"/>
          </w:tblCellMar>
        </w:tblPrEx>
        <w:trPr>
          <w:cantSplit/>
        </w:trPr>
        <w:tc>
          <w:tcPr>
            <w:tcW w:w="2880" w:type="dxa"/>
            <w:vAlign w:val="center"/>
          </w:tcPr>
          <w:p w:rsidR="00CE7FB0" w:rsidRDefault="00CE7FB0" w:rsidP="00CE7FB0">
            <w:pPr>
              <w:rPr>
                <w:b/>
                <w:sz w:val="22"/>
              </w:rPr>
            </w:pPr>
            <w:r>
              <w:rPr>
                <w:b/>
                <w:sz w:val="22"/>
              </w:rPr>
              <w:t>Materiele problemen</w:t>
            </w:r>
          </w:p>
        </w:tc>
        <w:tc>
          <w:tcPr>
            <w:tcW w:w="1080" w:type="dxa"/>
            <w:vAlign w:val="center"/>
          </w:tcPr>
          <w:p w:rsidR="00CE7FB0" w:rsidRDefault="00CE7FB0" w:rsidP="00CE7FB0">
            <w:pPr>
              <w:jc w:val="center"/>
              <w:rPr>
                <w:sz w:val="22"/>
              </w:rPr>
            </w:pPr>
            <w:r>
              <w:rPr>
                <w:sz w:val="22"/>
              </w:rPr>
              <w:t>20,3 %</w:t>
            </w:r>
          </w:p>
        </w:tc>
        <w:tc>
          <w:tcPr>
            <w:tcW w:w="1296" w:type="dxa"/>
            <w:vAlign w:val="center"/>
          </w:tcPr>
          <w:p w:rsidR="00CE7FB0" w:rsidRDefault="00CE7FB0" w:rsidP="00CE7FB0">
            <w:pPr>
              <w:jc w:val="center"/>
              <w:rPr>
                <w:sz w:val="22"/>
              </w:rPr>
            </w:pPr>
            <w:r>
              <w:rPr>
                <w:sz w:val="22"/>
              </w:rPr>
              <w:t>15,1 %</w:t>
            </w:r>
          </w:p>
        </w:tc>
        <w:tc>
          <w:tcPr>
            <w:tcW w:w="1224" w:type="dxa"/>
            <w:vAlign w:val="center"/>
          </w:tcPr>
          <w:p w:rsidR="00CE7FB0" w:rsidRDefault="00CE7FB0" w:rsidP="00CE7FB0">
            <w:pPr>
              <w:jc w:val="center"/>
              <w:rPr>
                <w:sz w:val="22"/>
              </w:rPr>
            </w:pPr>
            <w:r>
              <w:rPr>
                <w:sz w:val="22"/>
              </w:rPr>
              <w:t>24,6 %</w:t>
            </w:r>
          </w:p>
        </w:tc>
        <w:tc>
          <w:tcPr>
            <w:tcW w:w="1152" w:type="dxa"/>
            <w:vAlign w:val="center"/>
          </w:tcPr>
          <w:p w:rsidR="00CE7FB0" w:rsidRDefault="00CE7FB0" w:rsidP="00CE7FB0">
            <w:pPr>
              <w:jc w:val="center"/>
              <w:rPr>
                <w:sz w:val="22"/>
              </w:rPr>
            </w:pPr>
            <w:r>
              <w:rPr>
                <w:sz w:val="22"/>
              </w:rPr>
              <w:t xml:space="preserve">9,0 % </w:t>
            </w:r>
          </w:p>
        </w:tc>
        <w:tc>
          <w:tcPr>
            <w:tcW w:w="1188" w:type="dxa"/>
            <w:vAlign w:val="center"/>
          </w:tcPr>
          <w:p w:rsidR="00CE7FB0" w:rsidRDefault="00CE7FB0" w:rsidP="00CE7FB0">
            <w:pPr>
              <w:jc w:val="center"/>
              <w:rPr>
                <w:sz w:val="22"/>
              </w:rPr>
            </w:pPr>
            <w:r>
              <w:rPr>
                <w:sz w:val="22"/>
              </w:rPr>
              <w:t>24,6 %</w:t>
            </w:r>
          </w:p>
        </w:tc>
      </w:tr>
      <w:tr w:rsidR="00CE7FB0">
        <w:tblPrEx>
          <w:tblCellMar>
            <w:top w:w="0" w:type="dxa"/>
            <w:bottom w:w="0" w:type="dxa"/>
          </w:tblCellMar>
        </w:tblPrEx>
        <w:trPr>
          <w:cantSplit/>
        </w:trPr>
        <w:tc>
          <w:tcPr>
            <w:tcW w:w="2880" w:type="dxa"/>
            <w:vAlign w:val="center"/>
          </w:tcPr>
          <w:p w:rsidR="00CE7FB0" w:rsidRDefault="00CE7FB0" w:rsidP="00CE7FB0">
            <w:pPr>
              <w:pStyle w:val="Voettekst"/>
              <w:tabs>
                <w:tab w:val="clear" w:pos="4536"/>
                <w:tab w:val="clear" w:pos="9072"/>
              </w:tabs>
              <w:rPr>
                <w:b/>
                <w:sz w:val="22"/>
              </w:rPr>
            </w:pPr>
            <w:r>
              <w:rPr>
                <w:b/>
                <w:sz w:val="22"/>
              </w:rPr>
              <w:t>Relationele problemen</w:t>
            </w:r>
          </w:p>
        </w:tc>
        <w:tc>
          <w:tcPr>
            <w:tcW w:w="1080" w:type="dxa"/>
            <w:vAlign w:val="center"/>
          </w:tcPr>
          <w:p w:rsidR="00CE7FB0" w:rsidRDefault="00CE7FB0" w:rsidP="00CE7FB0">
            <w:pPr>
              <w:jc w:val="center"/>
              <w:rPr>
                <w:sz w:val="22"/>
              </w:rPr>
            </w:pPr>
            <w:r>
              <w:rPr>
                <w:sz w:val="22"/>
              </w:rPr>
              <w:t>33,8 %</w:t>
            </w:r>
          </w:p>
        </w:tc>
        <w:tc>
          <w:tcPr>
            <w:tcW w:w="1296" w:type="dxa"/>
            <w:vAlign w:val="center"/>
          </w:tcPr>
          <w:p w:rsidR="00CE7FB0" w:rsidRDefault="00CE7FB0" w:rsidP="00CE7FB0">
            <w:pPr>
              <w:jc w:val="center"/>
              <w:rPr>
                <w:sz w:val="22"/>
              </w:rPr>
            </w:pPr>
            <w:r>
              <w:rPr>
                <w:sz w:val="22"/>
              </w:rPr>
              <w:t>31,4 %</w:t>
            </w:r>
          </w:p>
        </w:tc>
        <w:tc>
          <w:tcPr>
            <w:tcW w:w="1224" w:type="dxa"/>
            <w:vAlign w:val="center"/>
          </w:tcPr>
          <w:p w:rsidR="00CE7FB0" w:rsidRDefault="00CE7FB0" w:rsidP="00CE7FB0">
            <w:pPr>
              <w:jc w:val="center"/>
              <w:rPr>
                <w:sz w:val="22"/>
              </w:rPr>
            </w:pPr>
            <w:r>
              <w:rPr>
                <w:sz w:val="22"/>
              </w:rPr>
              <w:t>25,5 %</w:t>
            </w:r>
          </w:p>
        </w:tc>
        <w:tc>
          <w:tcPr>
            <w:tcW w:w="1152" w:type="dxa"/>
            <w:vAlign w:val="center"/>
          </w:tcPr>
          <w:p w:rsidR="00CE7FB0" w:rsidRDefault="00CE7FB0" w:rsidP="00CE7FB0">
            <w:pPr>
              <w:jc w:val="center"/>
              <w:rPr>
                <w:sz w:val="22"/>
              </w:rPr>
            </w:pPr>
            <w:r>
              <w:rPr>
                <w:sz w:val="22"/>
              </w:rPr>
              <w:t>47,3 %</w:t>
            </w:r>
          </w:p>
        </w:tc>
        <w:tc>
          <w:tcPr>
            <w:tcW w:w="1188" w:type="dxa"/>
            <w:vAlign w:val="center"/>
          </w:tcPr>
          <w:p w:rsidR="00CE7FB0" w:rsidRDefault="00CE7FB0" w:rsidP="00CE7FB0">
            <w:pPr>
              <w:jc w:val="center"/>
              <w:rPr>
                <w:sz w:val="22"/>
              </w:rPr>
            </w:pPr>
            <w:r>
              <w:rPr>
                <w:sz w:val="22"/>
              </w:rPr>
              <w:t>25,5 %</w:t>
            </w:r>
          </w:p>
        </w:tc>
      </w:tr>
      <w:tr w:rsidR="00CE7FB0">
        <w:tblPrEx>
          <w:tblCellMar>
            <w:top w:w="0" w:type="dxa"/>
            <w:bottom w:w="0" w:type="dxa"/>
          </w:tblCellMar>
        </w:tblPrEx>
        <w:trPr>
          <w:cantSplit/>
        </w:trPr>
        <w:tc>
          <w:tcPr>
            <w:tcW w:w="2880" w:type="dxa"/>
            <w:vAlign w:val="center"/>
          </w:tcPr>
          <w:p w:rsidR="00CE7FB0" w:rsidRDefault="00CE7FB0" w:rsidP="00CE7FB0">
            <w:pPr>
              <w:rPr>
                <w:b/>
                <w:sz w:val="22"/>
              </w:rPr>
            </w:pPr>
            <w:r>
              <w:rPr>
                <w:b/>
                <w:sz w:val="22"/>
              </w:rPr>
              <w:t>Psychische problemen</w:t>
            </w:r>
          </w:p>
        </w:tc>
        <w:tc>
          <w:tcPr>
            <w:tcW w:w="1080" w:type="dxa"/>
            <w:vAlign w:val="center"/>
          </w:tcPr>
          <w:p w:rsidR="00CE7FB0" w:rsidRDefault="00CE7FB0" w:rsidP="00CE7FB0">
            <w:pPr>
              <w:jc w:val="center"/>
              <w:rPr>
                <w:sz w:val="22"/>
              </w:rPr>
            </w:pPr>
            <w:r>
              <w:rPr>
                <w:sz w:val="22"/>
              </w:rPr>
              <w:t>43,5 %</w:t>
            </w:r>
          </w:p>
        </w:tc>
        <w:tc>
          <w:tcPr>
            <w:tcW w:w="1296" w:type="dxa"/>
            <w:vAlign w:val="center"/>
          </w:tcPr>
          <w:p w:rsidR="00CE7FB0" w:rsidRDefault="00CE7FB0" w:rsidP="00CE7FB0">
            <w:pPr>
              <w:jc w:val="center"/>
              <w:rPr>
                <w:sz w:val="22"/>
              </w:rPr>
            </w:pPr>
            <w:r>
              <w:rPr>
                <w:sz w:val="22"/>
              </w:rPr>
              <w:t>44,1 %</w:t>
            </w:r>
          </w:p>
        </w:tc>
        <w:tc>
          <w:tcPr>
            <w:tcW w:w="1224" w:type="dxa"/>
            <w:vAlign w:val="center"/>
          </w:tcPr>
          <w:p w:rsidR="00CE7FB0" w:rsidRDefault="00CE7FB0" w:rsidP="00CE7FB0">
            <w:pPr>
              <w:jc w:val="center"/>
              <w:rPr>
                <w:sz w:val="22"/>
              </w:rPr>
            </w:pPr>
            <w:r>
              <w:rPr>
                <w:sz w:val="22"/>
              </w:rPr>
              <w:t>45,2 %</w:t>
            </w:r>
          </w:p>
        </w:tc>
        <w:tc>
          <w:tcPr>
            <w:tcW w:w="1152" w:type="dxa"/>
            <w:vAlign w:val="center"/>
          </w:tcPr>
          <w:p w:rsidR="00CE7FB0" w:rsidRDefault="00CE7FB0" w:rsidP="00CE7FB0">
            <w:pPr>
              <w:jc w:val="center"/>
              <w:rPr>
                <w:sz w:val="22"/>
              </w:rPr>
            </w:pPr>
            <w:r>
              <w:rPr>
                <w:sz w:val="22"/>
              </w:rPr>
              <w:t>43,7 %</w:t>
            </w:r>
          </w:p>
        </w:tc>
        <w:tc>
          <w:tcPr>
            <w:tcW w:w="1188" w:type="dxa"/>
            <w:vAlign w:val="center"/>
          </w:tcPr>
          <w:p w:rsidR="00CE7FB0" w:rsidRDefault="00CE7FB0" w:rsidP="00CE7FB0">
            <w:pPr>
              <w:jc w:val="center"/>
              <w:rPr>
                <w:sz w:val="22"/>
              </w:rPr>
            </w:pPr>
            <w:r>
              <w:rPr>
                <w:sz w:val="22"/>
              </w:rPr>
              <w:t>45,2%</w:t>
            </w:r>
          </w:p>
        </w:tc>
      </w:tr>
      <w:tr w:rsidR="00CE7FB0">
        <w:tblPrEx>
          <w:tblCellMar>
            <w:top w:w="0" w:type="dxa"/>
            <w:bottom w:w="0" w:type="dxa"/>
          </w:tblCellMar>
        </w:tblPrEx>
        <w:trPr>
          <w:cantSplit/>
        </w:trPr>
        <w:tc>
          <w:tcPr>
            <w:tcW w:w="2880" w:type="dxa"/>
            <w:vAlign w:val="center"/>
          </w:tcPr>
          <w:p w:rsidR="00CE7FB0" w:rsidRDefault="00CE7FB0" w:rsidP="00CE7FB0">
            <w:pPr>
              <w:rPr>
                <w:b/>
                <w:sz w:val="22"/>
              </w:rPr>
            </w:pPr>
            <w:r>
              <w:rPr>
                <w:b/>
                <w:sz w:val="22"/>
              </w:rPr>
              <w:t>Overige problemen</w:t>
            </w:r>
          </w:p>
        </w:tc>
        <w:tc>
          <w:tcPr>
            <w:tcW w:w="1080" w:type="dxa"/>
            <w:vAlign w:val="center"/>
          </w:tcPr>
          <w:p w:rsidR="00CE7FB0" w:rsidRDefault="00CE7FB0" w:rsidP="00CE7FB0">
            <w:pPr>
              <w:jc w:val="center"/>
              <w:rPr>
                <w:sz w:val="22"/>
              </w:rPr>
            </w:pPr>
            <w:r>
              <w:rPr>
                <w:sz w:val="22"/>
              </w:rPr>
              <w:t>-</w:t>
            </w:r>
          </w:p>
        </w:tc>
        <w:tc>
          <w:tcPr>
            <w:tcW w:w="1296" w:type="dxa"/>
            <w:vAlign w:val="center"/>
          </w:tcPr>
          <w:p w:rsidR="00CE7FB0" w:rsidRDefault="00CE7FB0" w:rsidP="00CE7FB0">
            <w:pPr>
              <w:jc w:val="center"/>
              <w:rPr>
                <w:sz w:val="22"/>
              </w:rPr>
            </w:pPr>
            <w:r>
              <w:rPr>
                <w:sz w:val="22"/>
              </w:rPr>
              <w:t>9,3 %</w:t>
            </w:r>
          </w:p>
        </w:tc>
        <w:tc>
          <w:tcPr>
            <w:tcW w:w="1224" w:type="dxa"/>
            <w:vAlign w:val="center"/>
          </w:tcPr>
          <w:p w:rsidR="00CE7FB0" w:rsidRDefault="00CE7FB0" w:rsidP="00CE7FB0">
            <w:pPr>
              <w:jc w:val="center"/>
              <w:rPr>
                <w:sz w:val="22"/>
              </w:rPr>
            </w:pPr>
            <w:r>
              <w:rPr>
                <w:sz w:val="22"/>
              </w:rPr>
              <w:t>4,7 %</w:t>
            </w:r>
          </w:p>
        </w:tc>
        <w:tc>
          <w:tcPr>
            <w:tcW w:w="1152" w:type="dxa"/>
            <w:vAlign w:val="center"/>
          </w:tcPr>
          <w:p w:rsidR="00CE7FB0" w:rsidRDefault="00CE7FB0" w:rsidP="00CE7FB0">
            <w:pPr>
              <w:jc w:val="center"/>
              <w:rPr>
                <w:sz w:val="22"/>
              </w:rPr>
            </w:pPr>
            <w:r>
              <w:rPr>
                <w:sz w:val="22"/>
              </w:rPr>
              <w:t>-</w:t>
            </w:r>
          </w:p>
        </w:tc>
        <w:tc>
          <w:tcPr>
            <w:tcW w:w="1188" w:type="dxa"/>
            <w:vAlign w:val="center"/>
          </w:tcPr>
          <w:p w:rsidR="00CE7FB0" w:rsidRDefault="00CE7FB0" w:rsidP="00CE7FB0">
            <w:pPr>
              <w:jc w:val="center"/>
              <w:rPr>
                <w:sz w:val="22"/>
              </w:rPr>
            </w:pPr>
            <w:r>
              <w:rPr>
                <w:sz w:val="22"/>
              </w:rPr>
              <w:t>-</w:t>
            </w:r>
          </w:p>
        </w:tc>
      </w:tr>
    </w:tbl>
    <w:p w:rsidR="00CE7FB0" w:rsidRDefault="00CE7FB0" w:rsidP="00CE7FB0">
      <w:pPr>
        <w:pStyle w:val="Voettekst"/>
        <w:tabs>
          <w:tab w:val="clear" w:pos="4536"/>
          <w:tab w:val="clear" w:pos="9072"/>
        </w:tabs>
      </w:pPr>
    </w:p>
    <w:p w:rsidR="00CE7FB0" w:rsidRDefault="00CE7FB0" w:rsidP="00CE7FB0">
      <w:pPr>
        <w:pStyle w:val="Voettekst"/>
        <w:tabs>
          <w:tab w:val="clear" w:pos="4536"/>
          <w:tab w:val="clear" w:pos="9072"/>
        </w:tabs>
      </w:pPr>
    </w:p>
    <w:p w:rsidR="00CE7FB0" w:rsidRDefault="00CE7FB0" w:rsidP="00CE7FB0">
      <w:pPr>
        <w:pStyle w:val="Kop2"/>
        <w:numPr>
          <w:ilvl w:val="1"/>
          <w:numId w:val="44"/>
        </w:numPr>
        <w:spacing w:before="0" w:after="0"/>
      </w:pPr>
      <w:bookmarkStart w:id="297" w:name="_Toc522073373"/>
      <w:r>
        <w:t>PROBLEMATIEK BIJ AANMELDING</w:t>
      </w:r>
      <w:bookmarkEnd w:id="297"/>
      <w:r>
        <w:t xml:space="preserve"> </w:t>
      </w:r>
    </w:p>
    <w:p w:rsidR="00CE7FB0" w:rsidRDefault="00CE7FB0" w:rsidP="00CE7FB0">
      <w:pPr>
        <w:pStyle w:val="Kop4"/>
        <w:ind w:left="708"/>
      </w:pPr>
      <w:r>
        <w:t>(Cliënten uit Hattem)</w:t>
      </w:r>
    </w:p>
    <w:p w:rsidR="00CE7FB0" w:rsidRDefault="00CE7FB0" w:rsidP="00CE7FB0"/>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60"/>
        <w:gridCol w:w="1215"/>
        <w:gridCol w:w="1215"/>
        <w:gridCol w:w="1215"/>
        <w:gridCol w:w="1215"/>
      </w:tblGrid>
      <w:tr w:rsidR="00CE7FB0">
        <w:tblPrEx>
          <w:tblCellMar>
            <w:top w:w="0" w:type="dxa"/>
            <w:bottom w:w="0" w:type="dxa"/>
          </w:tblCellMar>
        </w:tblPrEx>
        <w:tc>
          <w:tcPr>
            <w:tcW w:w="3960" w:type="dxa"/>
            <w:vAlign w:val="center"/>
          </w:tcPr>
          <w:p w:rsidR="00CE7FB0" w:rsidRDefault="00CE7FB0" w:rsidP="00CE7FB0">
            <w:pPr>
              <w:jc w:val="right"/>
              <w:rPr>
                <w:b/>
              </w:rPr>
            </w:pPr>
          </w:p>
          <w:p w:rsidR="00CE7FB0" w:rsidRDefault="00CE7FB0" w:rsidP="00CE7FB0">
            <w:pPr>
              <w:jc w:val="right"/>
              <w:rPr>
                <w:b/>
              </w:rPr>
            </w:pPr>
            <w:r>
              <w:rPr>
                <w:b/>
              </w:rPr>
              <w:t>In %</w:t>
            </w:r>
          </w:p>
        </w:tc>
        <w:tc>
          <w:tcPr>
            <w:tcW w:w="1215" w:type="dxa"/>
            <w:vAlign w:val="center"/>
          </w:tcPr>
          <w:p w:rsidR="00CE7FB0" w:rsidRDefault="00CE7FB0" w:rsidP="00CE7FB0">
            <w:pPr>
              <w:jc w:val="center"/>
              <w:rPr>
                <w:b/>
              </w:rPr>
            </w:pPr>
            <w:r>
              <w:rPr>
                <w:b/>
              </w:rPr>
              <w:t>1997</w:t>
            </w:r>
          </w:p>
        </w:tc>
        <w:tc>
          <w:tcPr>
            <w:tcW w:w="1215" w:type="dxa"/>
            <w:vAlign w:val="center"/>
          </w:tcPr>
          <w:p w:rsidR="00CE7FB0" w:rsidRDefault="00CE7FB0" w:rsidP="00CE7FB0">
            <w:pPr>
              <w:jc w:val="center"/>
              <w:rPr>
                <w:b/>
              </w:rPr>
            </w:pPr>
            <w:r>
              <w:rPr>
                <w:b/>
              </w:rPr>
              <w:t>1998</w:t>
            </w:r>
          </w:p>
        </w:tc>
        <w:tc>
          <w:tcPr>
            <w:tcW w:w="1215" w:type="dxa"/>
            <w:vAlign w:val="center"/>
          </w:tcPr>
          <w:p w:rsidR="00CE7FB0" w:rsidRDefault="00CE7FB0" w:rsidP="00CE7FB0">
            <w:pPr>
              <w:jc w:val="center"/>
              <w:rPr>
                <w:b/>
              </w:rPr>
            </w:pPr>
            <w:r>
              <w:rPr>
                <w:b/>
              </w:rPr>
              <w:t>1999</w:t>
            </w:r>
          </w:p>
        </w:tc>
        <w:tc>
          <w:tcPr>
            <w:tcW w:w="1215" w:type="dxa"/>
            <w:vAlign w:val="center"/>
          </w:tcPr>
          <w:p w:rsidR="00CE7FB0" w:rsidRDefault="00CE7FB0" w:rsidP="00CE7FB0">
            <w:pPr>
              <w:jc w:val="center"/>
              <w:rPr>
                <w:b/>
              </w:rPr>
            </w:pPr>
            <w:r>
              <w:rPr>
                <w:b/>
              </w:rPr>
              <w:t>2000</w:t>
            </w:r>
          </w:p>
        </w:tc>
      </w:tr>
      <w:tr w:rsidR="00CE7FB0">
        <w:tblPrEx>
          <w:tblCellMar>
            <w:top w:w="0" w:type="dxa"/>
            <w:bottom w:w="0" w:type="dxa"/>
          </w:tblCellMar>
        </w:tblPrEx>
        <w:tc>
          <w:tcPr>
            <w:tcW w:w="3960" w:type="dxa"/>
            <w:vAlign w:val="center"/>
          </w:tcPr>
          <w:p w:rsidR="00CE7FB0" w:rsidRDefault="00CE7FB0" w:rsidP="00CE7FB0">
            <w:pPr>
              <w:rPr>
                <w:b/>
              </w:rPr>
            </w:pPr>
            <w:r>
              <w:rPr>
                <w:b/>
              </w:rPr>
              <w:t>Inkomen</w:t>
            </w:r>
          </w:p>
        </w:tc>
        <w:tc>
          <w:tcPr>
            <w:tcW w:w="1215" w:type="dxa"/>
            <w:vAlign w:val="center"/>
          </w:tcPr>
          <w:p w:rsidR="00CE7FB0" w:rsidRDefault="00CE7FB0" w:rsidP="00CE7FB0">
            <w:pPr>
              <w:jc w:val="center"/>
            </w:pPr>
            <w:r>
              <w:t>1</w:t>
            </w:r>
          </w:p>
        </w:tc>
        <w:tc>
          <w:tcPr>
            <w:tcW w:w="1215" w:type="dxa"/>
            <w:vAlign w:val="center"/>
          </w:tcPr>
          <w:p w:rsidR="00CE7FB0" w:rsidRDefault="00CE7FB0" w:rsidP="00CE7FB0">
            <w:pPr>
              <w:jc w:val="center"/>
            </w:pPr>
            <w:r>
              <w:t>1</w:t>
            </w:r>
          </w:p>
        </w:tc>
        <w:tc>
          <w:tcPr>
            <w:tcW w:w="1215" w:type="dxa"/>
            <w:vAlign w:val="center"/>
          </w:tcPr>
          <w:p w:rsidR="00CE7FB0" w:rsidRDefault="00CE7FB0" w:rsidP="00CE7FB0">
            <w:pPr>
              <w:jc w:val="center"/>
            </w:pPr>
            <w:r>
              <w:t>1</w:t>
            </w:r>
          </w:p>
        </w:tc>
        <w:tc>
          <w:tcPr>
            <w:tcW w:w="1215" w:type="dxa"/>
            <w:vAlign w:val="center"/>
          </w:tcPr>
          <w:p w:rsidR="00CE7FB0" w:rsidRDefault="00CE7FB0" w:rsidP="00CE7FB0">
            <w:pPr>
              <w:jc w:val="center"/>
            </w:pPr>
          </w:p>
        </w:tc>
      </w:tr>
      <w:tr w:rsidR="00CE7FB0">
        <w:tblPrEx>
          <w:tblCellMar>
            <w:top w:w="0" w:type="dxa"/>
            <w:bottom w:w="0" w:type="dxa"/>
          </w:tblCellMar>
        </w:tblPrEx>
        <w:tc>
          <w:tcPr>
            <w:tcW w:w="3960" w:type="dxa"/>
            <w:vAlign w:val="center"/>
          </w:tcPr>
          <w:p w:rsidR="00CE7FB0" w:rsidRDefault="00CE7FB0" w:rsidP="00CE7FB0">
            <w:pPr>
              <w:rPr>
                <w:b/>
              </w:rPr>
            </w:pPr>
            <w:r>
              <w:rPr>
                <w:b/>
              </w:rPr>
              <w:t>Besteding</w:t>
            </w:r>
          </w:p>
        </w:tc>
        <w:tc>
          <w:tcPr>
            <w:tcW w:w="1215" w:type="dxa"/>
            <w:vAlign w:val="center"/>
          </w:tcPr>
          <w:p w:rsidR="00CE7FB0" w:rsidRDefault="00CE7FB0" w:rsidP="00CE7FB0">
            <w:pPr>
              <w:jc w:val="center"/>
            </w:pPr>
            <w:r>
              <w:t>9</w:t>
            </w:r>
          </w:p>
        </w:tc>
        <w:tc>
          <w:tcPr>
            <w:tcW w:w="1215" w:type="dxa"/>
            <w:vAlign w:val="center"/>
          </w:tcPr>
          <w:p w:rsidR="00CE7FB0" w:rsidRDefault="00CE7FB0" w:rsidP="00CE7FB0">
            <w:pPr>
              <w:jc w:val="center"/>
            </w:pPr>
            <w:r>
              <w:t>6</w:t>
            </w:r>
          </w:p>
        </w:tc>
        <w:tc>
          <w:tcPr>
            <w:tcW w:w="1215" w:type="dxa"/>
            <w:vAlign w:val="center"/>
          </w:tcPr>
          <w:p w:rsidR="00CE7FB0" w:rsidRDefault="00CE7FB0" w:rsidP="00CE7FB0">
            <w:pPr>
              <w:jc w:val="center"/>
            </w:pPr>
            <w:r>
              <w:t>1</w:t>
            </w:r>
          </w:p>
        </w:tc>
        <w:tc>
          <w:tcPr>
            <w:tcW w:w="1215" w:type="dxa"/>
            <w:vAlign w:val="center"/>
          </w:tcPr>
          <w:p w:rsidR="00CE7FB0" w:rsidRDefault="00CE7FB0" w:rsidP="00CE7FB0">
            <w:pPr>
              <w:jc w:val="center"/>
            </w:pPr>
          </w:p>
        </w:tc>
      </w:tr>
      <w:tr w:rsidR="00CE7FB0">
        <w:tblPrEx>
          <w:tblCellMar>
            <w:top w:w="0" w:type="dxa"/>
            <w:bottom w:w="0" w:type="dxa"/>
          </w:tblCellMar>
        </w:tblPrEx>
        <w:tc>
          <w:tcPr>
            <w:tcW w:w="3960" w:type="dxa"/>
            <w:vAlign w:val="center"/>
          </w:tcPr>
          <w:p w:rsidR="00CE7FB0" w:rsidRDefault="00CE7FB0" w:rsidP="00CE7FB0">
            <w:pPr>
              <w:rPr>
                <w:b/>
              </w:rPr>
            </w:pPr>
            <w:r>
              <w:rPr>
                <w:b/>
              </w:rPr>
              <w:t>Huisvesting</w:t>
            </w:r>
          </w:p>
        </w:tc>
        <w:tc>
          <w:tcPr>
            <w:tcW w:w="1215" w:type="dxa"/>
            <w:vAlign w:val="center"/>
          </w:tcPr>
          <w:p w:rsidR="00CE7FB0" w:rsidRDefault="00CE7FB0" w:rsidP="00CE7FB0">
            <w:pPr>
              <w:jc w:val="center"/>
            </w:pPr>
            <w:r>
              <w:t>1</w:t>
            </w:r>
          </w:p>
        </w:tc>
        <w:tc>
          <w:tcPr>
            <w:tcW w:w="1215" w:type="dxa"/>
            <w:vAlign w:val="center"/>
          </w:tcPr>
          <w:p w:rsidR="00CE7FB0" w:rsidRDefault="00CE7FB0" w:rsidP="00CE7FB0">
            <w:pPr>
              <w:jc w:val="center"/>
            </w:pPr>
            <w:r>
              <w:t>2</w:t>
            </w:r>
          </w:p>
        </w:tc>
        <w:tc>
          <w:tcPr>
            <w:tcW w:w="1215" w:type="dxa"/>
            <w:vAlign w:val="center"/>
          </w:tcPr>
          <w:p w:rsidR="00CE7FB0" w:rsidRDefault="00CE7FB0" w:rsidP="00CE7FB0">
            <w:pPr>
              <w:jc w:val="center"/>
            </w:pPr>
            <w:r>
              <w:t>2</w:t>
            </w:r>
          </w:p>
        </w:tc>
        <w:tc>
          <w:tcPr>
            <w:tcW w:w="1215" w:type="dxa"/>
            <w:vAlign w:val="center"/>
          </w:tcPr>
          <w:p w:rsidR="00CE7FB0" w:rsidRDefault="00CE7FB0" w:rsidP="00CE7FB0">
            <w:pPr>
              <w:jc w:val="center"/>
            </w:pPr>
          </w:p>
        </w:tc>
      </w:tr>
      <w:tr w:rsidR="00CE7FB0">
        <w:tblPrEx>
          <w:tblCellMar>
            <w:top w:w="0" w:type="dxa"/>
            <w:bottom w:w="0" w:type="dxa"/>
          </w:tblCellMar>
        </w:tblPrEx>
        <w:tc>
          <w:tcPr>
            <w:tcW w:w="3960" w:type="dxa"/>
            <w:vAlign w:val="center"/>
          </w:tcPr>
          <w:p w:rsidR="00CE7FB0" w:rsidRDefault="00CE7FB0" w:rsidP="00CE7FB0">
            <w:pPr>
              <w:rPr>
                <w:b/>
              </w:rPr>
            </w:pPr>
            <w:r>
              <w:rPr>
                <w:b/>
              </w:rPr>
              <w:t>Arbeid</w:t>
            </w:r>
          </w:p>
        </w:tc>
        <w:tc>
          <w:tcPr>
            <w:tcW w:w="1215" w:type="dxa"/>
            <w:vAlign w:val="center"/>
          </w:tcPr>
          <w:p w:rsidR="00CE7FB0" w:rsidRDefault="00CE7FB0" w:rsidP="00CE7FB0">
            <w:pPr>
              <w:jc w:val="center"/>
            </w:pPr>
            <w:r>
              <w:t>1</w:t>
            </w:r>
          </w:p>
        </w:tc>
        <w:tc>
          <w:tcPr>
            <w:tcW w:w="1215" w:type="dxa"/>
            <w:vAlign w:val="center"/>
          </w:tcPr>
          <w:p w:rsidR="00CE7FB0" w:rsidRDefault="00CE7FB0" w:rsidP="00CE7FB0">
            <w:pPr>
              <w:jc w:val="center"/>
            </w:pPr>
            <w:r>
              <w:t>2</w:t>
            </w:r>
          </w:p>
        </w:tc>
        <w:tc>
          <w:tcPr>
            <w:tcW w:w="1215" w:type="dxa"/>
            <w:vAlign w:val="center"/>
          </w:tcPr>
          <w:p w:rsidR="00CE7FB0" w:rsidRDefault="00CE7FB0" w:rsidP="00CE7FB0">
            <w:pPr>
              <w:jc w:val="center"/>
            </w:pPr>
            <w:r>
              <w:t>1</w:t>
            </w:r>
          </w:p>
        </w:tc>
        <w:tc>
          <w:tcPr>
            <w:tcW w:w="1215" w:type="dxa"/>
            <w:vAlign w:val="center"/>
          </w:tcPr>
          <w:p w:rsidR="00CE7FB0" w:rsidRDefault="00CE7FB0" w:rsidP="00CE7FB0">
            <w:pPr>
              <w:jc w:val="center"/>
            </w:pPr>
          </w:p>
        </w:tc>
      </w:tr>
      <w:tr w:rsidR="00CE7FB0">
        <w:tblPrEx>
          <w:tblCellMar>
            <w:top w:w="0" w:type="dxa"/>
            <w:bottom w:w="0" w:type="dxa"/>
          </w:tblCellMar>
        </w:tblPrEx>
        <w:tc>
          <w:tcPr>
            <w:tcW w:w="3960" w:type="dxa"/>
            <w:vAlign w:val="center"/>
          </w:tcPr>
          <w:p w:rsidR="00CE7FB0" w:rsidRDefault="00CE7FB0" w:rsidP="00CE7FB0">
            <w:pPr>
              <w:rPr>
                <w:b/>
              </w:rPr>
            </w:pPr>
            <w:r>
              <w:rPr>
                <w:b/>
              </w:rPr>
              <w:t>Gezondheid</w:t>
            </w:r>
          </w:p>
        </w:tc>
        <w:tc>
          <w:tcPr>
            <w:tcW w:w="1215" w:type="dxa"/>
            <w:vAlign w:val="center"/>
          </w:tcPr>
          <w:p w:rsidR="00CE7FB0" w:rsidRDefault="00CE7FB0" w:rsidP="00CE7FB0">
            <w:pPr>
              <w:jc w:val="center"/>
            </w:pPr>
            <w:r>
              <w:t>2</w:t>
            </w:r>
          </w:p>
        </w:tc>
        <w:tc>
          <w:tcPr>
            <w:tcW w:w="1215" w:type="dxa"/>
            <w:vAlign w:val="center"/>
          </w:tcPr>
          <w:p w:rsidR="00CE7FB0" w:rsidRDefault="00CE7FB0" w:rsidP="00CE7FB0">
            <w:pPr>
              <w:jc w:val="center"/>
            </w:pPr>
            <w:r>
              <w:t>2</w:t>
            </w:r>
          </w:p>
        </w:tc>
        <w:tc>
          <w:tcPr>
            <w:tcW w:w="1215" w:type="dxa"/>
            <w:vAlign w:val="center"/>
          </w:tcPr>
          <w:p w:rsidR="00CE7FB0" w:rsidRDefault="00CE7FB0" w:rsidP="00CE7FB0">
            <w:pPr>
              <w:jc w:val="center"/>
            </w:pPr>
            <w:r>
              <w:t>2</w:t>
            </w:r>
          </w:p>
        </w:tc>
        <w:tc>
          <w:tcPr>
            <w:tcW w:w="1215" w:type="dxa"/>
            <w:vAlign w:val="center"/>
          </w:tcPr>
          <w:p w:rsidR="00CE7FB0" w:rsidRDefault="00CE7FB0" w:rsidP="00CE7FB0">
            <w:pPr>
              <w:jc w:val="center"/>
            </w:pPr>
          </w:p>
        </w:tc>
      </w:tr>
      <w:tr w:rsidR="00CE7FB0">
        <w:tblPrEx>
          <w:tblCellMar>
            <w:top w:w="0" w:type="dxa"/>
            <w:bottom w:w="0" w:type="dxa"/>
          </w:tblCellMar>
        </w:tblPrEx>
        <w:tc>
          <w:tcPr>
            <w:tcW w:w="3960" w:type="dxa"/>
            <w:vAlign w:val="center"/>
          </w:tcPr>
          <w:p w:rsidR="00CE7FB0" w:rsidRDefault="00CE7FB0" w:rsidP="00CE7FB0">
            <w:pPr>
              <w:rPr>
                <w:b/>
              </w:rPr>
            </w:pPr>
            <w:r>
              <w:rPr>
                <w:b/>
              </w:rPr>
              <w:t>Echtscheiding</w:t>
            </w:r>
          </w:p>
        </w:tc>
        <w:tc>
          <w:tcPr>
            <w:tcW w:w="1215" w:type="dxa"/>
            <w:vAlign w:val="center"/>
          </w:tcPr>
          <w:p w:rsidR="00CE7FB0" w:rsidRDefault="00CE7FB0" w:rsidP="00CE7FB0">
            <w:pPr>
              <w:jc w:val="center"/>
            </w:pPr>
            <w:r>
              <w:t>1</w:t>
            </w:r>
          </w:p>
        </w:tc>
        <w:tc>
          <w:tcPr>
            <w:tcW w:w="1215" w:type="dxa"/>
            <w:vAlign w:val="center"/>
          </w:tcPr>
          <w:p w:rsidR="00CE7FB0" w:rsidRDefault="00CE7FB0" w:rsidP="00CE7FB0">
            <w:pPr>
              <w:jc w:val="center"/>
            </w:pPr>
            <w:r>
              <w:t>7</w:t>
            </w:r>
          </w:p>
        </w:tc>
        <w:tc>
          <w:tcPr>
            <w:tcW w:w="1215" w:type="dxa"/>
            <w:vAlign w:val="center"/>
          </w:tcPr>
          <w:p w:rsidR="00CE7FB0" w:rsidRDefault="00CE7FB0" w:rsidP="00CE7FB0">
            <w:pPr>
              <w:jc w:val="center"/>
            </w:pPr>
            <w:r>
              <w:t>6</w:t>
            </w:r>
          </w:p>
        </w:tc>
        <w:tc>
          <w:tcPr>
            <w:tcW w:w="1215" w:type="dxa"/>
            <w:vAlign w:val="center"/>
          </w:tcPr>
          <w:p w:rsidR="00CE7FB0" w:rsidRDefault="00CE7FB0" w:rsidP="00CE7FB0">
            <w:pPr>
              <w:jc w:val="center"/>
            </w:pPr>
          </w:p>
        </w:tc>
      </w:tr>
      <w:tr w:rsidR="00CE7FB0">
        <w:tblPrEx>
          <w:tblCellMar>
            <w:top w:w="0" w:type="dxa"/>
            <w:bottom w:w="0" w:type="dxa"/>
          </w:tblCellMar>
        </w:tblPrEx>
        <w:tc>
          <w:tcPr>
            <w:tcW w:w="3960" w:type="dxa"/>
            <w:vAlign w:val="center"/>
          </w:tcPr>
          <w:p w:rsidR="00CE7FB0" w:rsidRDefault="00CE7FB0" w:rsidP="00CE7FB0">
            <w:pPr>
              <w:rPr>
                <w:b/>
              </w:rPr>
            </w:pPr>
            <w:r>
              <w:rPr>
                <w:b/>
              </w:rPr>
              <w:t>Relatie partner</w:t>
            </w:r>
          </w:p>
        </w:tc>
        <w:tc>
          <w:tcPr>
            <w:tcW w:w="1215" w:type="dxa"/>
            <w:vAlign w:val="center"/>
          </w:tcPr>
          <w:p w:rsidR="00CE7FB0" w:rsidRDefault="00CE7FB0" w:rsidP="00CE7FB0">
            <w:pPr>
              <w:jc w:val="center"/>
            </w:pPr>
            <w:r>
              <w:t>10</w:t>
            </w:r>
          </w:p>
        </w:tc>
        <w:tc>
          <w:tcPr>
            <w:tcW w:w="1215" w:type="dxa"/>
            <w:vAlign w:val="center"/>
          </w:tcPr>
          <w:p w:rsidR="00CE7FB0" w:rsidRDefault="00CE7FB0" w:rsidP="00CE7FB0">
            <w:pPr>
              <w:jc w:val="center"/>
            </w:pPr>
            <w:r>
              <w:t>6</w:t>
            </w:r>
          </w:p>
        </w:tc>
        <w:tc>
          <w:tcPr>
            <w:tcW w:w="1215" w:type="dxa"/>
            <w:vAlign w:val="center"/>
          </w:tcPr>
          <w:p w:rsidR="00CE7FB0" w:rsidRDefault="00CE7FB0" w:rsidP="00CE7FB0">
            <w:pPr>
              <w:jc w:val="center"/>
            </w:pPr>
            <w:r>
              <w:t>11</w:t>
            </w:r>
          </w:p>
        </w:tc>
        <w:tc>
          <w:tcPr>
            <w:tcW w:w="1215" w:type="dxa"/>
            <w:vAlign w:val="center"/>
          </w:tcPr>
          <w:p w:rsidR="00CE7FB0" w:rsidRDefault="00CE7FB0" w:rsidP="00CE7FB0">
            <w:pPr>
              <w:jc w:val="center"/>
            </w:pPr>
          </w:p>
        </w:tc>
      </w:tr>
      <w:tr w:rsidR="00CE7FB0">
        <w:tblPrEx>
          <w:tblCellMar>
            <w:top w:w="0" w:type="dxa"/>
            <w:bottom w:w="0" w:type="dxa"/>
          </w:tblCellMar>
        </w:tblPrEx>
        <w:tc>
          <w:tcPr>
            <w:tcW w:w="3960" w:type="dxa"/>
            <w:vAlign w:val="center"/>
          </w:tcPr>
          <w:p w:rsidR="00CE7FB0" w:rsidRDefault="00CE7FB0" w:rsidP="00CE7FB0">
            <w:pPr>
              <w:rPr>
                <w:b/>
              </w:rPr>
            </w:pPr>
            <w:r>
              <w:rPr>
                <w:b/>
              </w:rPr>
              <w:t>Relatie ouder – kind</w:t>
            </w:r>
          </w:p>
        </w:tc>
        <w:tc>
          <w:tcPr>
            <w:tcW w:w="1215" w:type="dxa"/>
            <w:vAlign w:val="center"/>
          </w:tcPr>
          <w:p w:rsidR="00CE7FB0" w:rsidRDefault="00CE7FB0" w:rsidP="00CE7FB0">
            <w:pPr>
              <w:jc w:val="center"/>
            </w:pPr>
            <w:r>
              <w:t>1</w:t>
            </w:r>
          </w:p>
        </w:tc>
        <w:tc>
          <w:tcPr>
            <w:tcW w:w="1215" w:type="dxa"/>
            <w:vAlign w:val="center"/>
          </w:tcPr>
          <w:p w:rsidR="00CE7FB0" w:rsidRDefault="00CE7FB0" w:rsidP="00CE7FB0">
            <w:pPr>
              <w:jc w:val="center"/>
            </w:pPr>
            <w:r>
              <w:t>5</w:t>
            </w:r>
          </w:p>
        </w:tc>
        <w:tc>
          <w:tcPr>
            <w:tcW w:w="1215" w:type="dxa"/>
            <w:vAlign w:val="center"/>
          </w:tcPr>
          <w:p w:rsidR="00CE7FB0" w:rsidRDefault="00CE7FB0" w:rsidP="00CE7FB0">
            <w:pPr>
              <w:jc w:val="center"/>
            </w:pPr>
            <w:r>
              <w:t>3</w:t>
            </w:r>
          </w:p>
        </w:tc>
        <w:tc>
          <w:tcPr>
            <w:tcW w:w="1215" w:type="dxa"/>
            <w:vAlign w:val="center"/>
          </w:tcPr>
          <w:p w:rsidR="00CE7FB0" w:rsidRDefault="00CE7FB0" w:rsidP="00CE7FB0">
            <w:pPr>
              <w:jc w:val="center"/>
            </w:pPr>
          </w:p>
        </w:tc>
      </w:tr>
      <w:tr w:rsidR="00CE7FB0">
        <w:tblPrEx>
          <w:tblCellMar>
            <w:top w:w="0" w:type="dxa"/>
            <w:bottom w:w="0" w:type="dxa"/>
          </w:tblCellMar>
        </w:tblPrEx>
        <w:tc>
          <w:tcPr>
            <w:tcW w:w="3960" w:type="dxa"/>
            <w:vAlign w:val="center"/>
          </w:tcPr>
          <w:p w:rsidR="00CE7FB0" w:rsidRDefault="00CE7FB0" w:rsidP="00CE7FB0">
            <w:pPr>
              <w:rPr>
                <w:b/>
              </w:rPr>
            </w:pPr>
            <w:r>
              <w:rPr>
                <w:b/>
              </w:rPr>
              <w:t>Relatie met anderen</w:t>
            </w:r>
          </w:p>
        </w:tc>
        <w:tc>
          <w:tcPr>
            <w:tcW w:w="1215" w:type="dxa"/>
            <w:vAlign w:val="center"/>
          </w:tcPr>
          <w:p w:rsidR="00CE7FB0" w:rsidRDefault="00CE7FB0" w:rsidP="00CE7FB0">
            <w:pPr>
              <w:jc w:val="center"/>
            </w:pPr>
            <w:r>
              <w:t>3</w:t>
            </w:r>
          </w:p>
        </w:tc>
        <w:tc>
          <w:tcPr>
            <w:tcW w:w="1215" w:type="dxa"/>
            <w:vAlign w:val="center"/>
          </w:tcPr>
          <w:p w:rsidR="00CE7FB0" w:rsidRDefault="00CE7FB0" w:rsidP="00CE7FB0">
            <w:pPr>
              <w:jc w:val="center"/>
            </w:pPr>
            <w:r>
              <w:t>6</w:t>
            </w:r>
          </w:p>
        </w:tc>
        <w:tc>
          <w:tcPr>
            <w:tcW w:w="1215" w:type="dxa"/>
            <w:vAlign w:val="center"/>
          </w:tcPr>
          <w:p w:rsidR="00CE7FB0" w:rsidRDefault="00CE7FB0" w:rsidP="00CE7FB0">
            <w:pPr>
              <w:jc w:val="center"/>
            </w:pPr>
            <w:r>
              <w:t>5</w:t>
            </w:r>
          </w:p>
        </w:tc>
        <w:tc>
          <w:tcPr>
            <w:tcW w:w="1215" w:type="dxa"/>
            <w:vAlign w:val="center"/>
          </w:tcPr>
          <w:p w:rsidR="00CE7FB0" w:rsidRDefault="00CE7FB0" w:rsidP="00CE7FB0">
            <w:pPr>
              <w:jc w:val="center"/>
            </w:pPr>
          </w:p>
        </w:tc>
      </w:tr>
      <w:tr w:rsidR="00CE7FB0">
        <w:tblPrEx>
          <w:tblCellMar>
            <w:top w:w="0" w:type="dxa"/>
            <w:bottom w:w="0" w:type="dxa"/>
          </w:tblCellMar>
        </w:tblPrEx>
        <w:tc>
          <w:tcPr>
            <w:tcW w:w="3960" w:type="dxa"/>
            <w:vAlign w:val="center"/>
          </w:tcPr>
          <w:p w:rsidR="00CE7FB0" w:rsidRDefault="00CE7FB0" w:rsidP="00CE7FB0">
            <w:pPr>
              <w:rPr>
                <w:b/>
              </w:rPr>
            </w:pPr>
            <w:r>
              <w:rPr>
                <w:b/>
              </w:rPr>
              <w:t>Maatschappelijke organisatie</w:t>
            </w:r>
          </w:p>
        </w:tc>
        <w:tc>
          <w:tcPr>
            <w:tcW w:w="1215" w:type="dxa"/>
            <w:vAlign w:val="center"/>
          </w:tcPr>
          <w:p w:rsidR="00CE7FB0" w:rsidRDefault="00CE7FB0" w:rsidP="00CE7FB0">
            <w:pPr>
              <w:jc w:val="center"/>
            </w:pPr>
            <w:r>
              <w:t>1</w:t>
            </w:r>
          </w:p>
        </w:tc>
        <w:tc>
          <w:tcPr>
            <w:tcW w:w="1215" w:type="dxa"/>
            <w:vAlign w:val="center"/>
          </w:tcPr>
          <w:p w:rsidR="00CE7FB0" w:rsidRDefault="00CE7FB0" w:rsidP="00CE7FB0">
            <w:pPr>
              <w:jc w:val="center"/>
            </w:pPr>
            <w:r>
              <w:t>3</w:t>
            </w:r>
          </w:p>
        </w:tc>
        <w:tc>
          <w:tcPr>
            <w:tcW w:w="1215" w:type="dxa"/>
            <w:vAlign w:val="center"/>
          </w:tcPr>
          <w:p w:rsidR="00CE7FB0" w:rsidRDefault="00CE7FB0" w:rsidP="00CE7FB0">
            <w:pPr>
              <w:jc w:val="center"/>
            </w:pPr>
            <w:r>
              <w:t>1</w:t>
            </w:r>
          </w:p>
        </w:tc>
        <w:tc>
          <w:tcPr>
            <w:tcW w:w="1215" w:type="dxa"/>
            <w:vAlign w:val="center"/>
          </w:tcPr>
          <w:p w:rsidR="00CE7FB0" w:rsidRDefault="00CE7FB0" w:rsidP="00CE7FB0">
            <w:pPr>
              <w:jc w:val="center"/>
            </w:pPr>
          </w:p>
        </w:tc>
      </w:tr>
      <w:tr w:rsidR="00CE7FB0">
        <w:tblPrEx>
          <w:tblCellMar>
            <w:top w:w="0" w:type="dxa"/>
            <w:bottom w:w="0" w:type="dxa"/>
          </w:tblCellMar>
        </w:tblPrEx>
        <w:tc>
          <w:tcPr>
            <w:tcW w:w="3960" w:type="dxa"/>
            <w:vAlign w:val="center"/>
          </w:tcPr>
          <w:p w:rsidR="00CE7FB0" w:rsidRDefault="00CE7FB0" w:rsidP="00CE7FB0">
            <w:pPr>
              <w:rPr>
                <w:b/>
              </w:rPr>
            </w:pPr>
            <w:r>
              <w:rPr>
                <w:b/>
              </w:rPr>
              <w:t>Multi-problem probleem</w:t>
            </w:r>
          </w:p>
        </w:tc>
        <w:tc>
          <w:tcPr>
            <w:tcW w:w="1215" w:type="dxa"/>
            <w:vAlign w:val="center"/>
          </w:tcPr>
          <w:p w:rsidR="00CE7FB0" w:rsidRDefault="00CE7FB0" w:rsidP="00CE7FB0">
            <w:pPr>
              <w:jc w:val="center"/>
            </w:pPr>
            <w:r>
              <w:t>5</w:t>
            </w:r>
          </w:p>
        </w:tc>
        <w:tc>
          <w:tcPr>
            <w:tcW w:w="1215" w:type="dxa"/>
            <w:vAlign w:val="center"/>
          </w:tcPr>
          <w:p w:rsidR="00CE7FB0" w:rsidRDefault="00CE7FB0" w:rsidP="00CE7FB0">
            <w:pPr>
              <w:jc w:val="center"/>
            </w:pPr>
            <w:r>
              <w:t>7</w:t>
            </w:r>
          </w:p>
        </w:tc>
        <w:tc>
          <w:tcPr>
            <w:tcW w:w="1215" w:type="dxa"/>
            <w:vAlign w:val="center"/>
          </w:tcPr>
          <w:p w:rsidR="00CE7FB0" w:rsidRDefault="00CE7FB0" w:rsidP="00CE7FB0">
            <w:pPr>
              <w:jc w:val="center"/>
            </w:pPr>
            <w:r>
              <w:t>3</w:t>
            </w:r>
          </w:p>
        </w:tc>
        <w:tc>
          <w:tcPr>
            <w:tcW w:w="1215" w:type="dxa"/>
            <w:vAlign w:val="center"/>
          </w:tcPr>
          <w:p w:rsidR="00CE7FB0" w:rsidRDefault="00CE7FB0" w:rsidP="00CE7FB0">
            <w:pPr>
              <w:jc w:val="center"/>
            </w:pPr>
          </w:p>
        </w:tc>
      </w:tr>
      <w:tr w:rsidR="00CE7FB0">
        <w:tblPrEx>
          <w:tblCellMar>
            <w:top w:w="0" w:type="dxa"/>
            <w:bottom w:w="0" w:type="dxa"/>
          </w:tblCellMar>
        </w:tblPrEx>
        <w:tc>
          <w:tcPr>
            <w:tcW w:w="3960" w:type="dxa"/>
            <w:vAlign w:val="center"/>
          </w:tcPr>
          <w:p w:rsidR="00CE7FB0" w:rsidRDefault="00CE7FB0" w:rsidP="00CE7FB0">
            <w:pPr>
              <w:rPr>
                <w:b/>
              </w:rPr>
            </w:pPr>
            <w:r>
              <w:rPr>
                <w:b/>
              </w:rPr>
              <w:t>Verwerking</w:t>
            </w:r>
          </w:p>
        </w:tc>
        <w:tc>
          <w:tcPr>
            <w:tcW w:w="1215" w:type="dxa"/>
            <w:vAlign w:val="center"/>
          </w:tcPr>
          <w:p w:rsidR="00CE7FB0" w:rsidRDefault="00CE7FB0" w:rsidP="00CE7FB0">
            <w:pPr>
              <w:jc w:val="center"/>
            </w:pPr>
            <w:r>
              <w:t>8</w:t>
            </w:r>
          </w:p>
        </w:tc>
        <w:tc>
          <w:tcPr>
            <w:tcW w:w="1215" w:type="dxa"/>
            <w:vAlign w:val="center"/>
          </w:tcPr>
          <w:p w:rsidR="00CE7FB0" w:rsidRDefault="00CE7FB0" w:rsidP="00CE7FB0">
            <w:pPr>
              <w:jc w:val="center"/>
            </w:pPr>
            <w:r>
              <w:t>15</w:t>
            </w:r>
          </w:p>
        </w:tc>
        <w:tc>
          <w:tcPr>
            <w:tcW w:w="1215" w:type="dxa"/>
            <w:vAlign w:val="center"/>
          </w:tcPr>
          <w:p w:rsidR="00CE7FB0" w:rsidRDefault="00CE7FB0" w:rsidP="00CE7FB0">
            <w:pPr>
              <w:jc w:val="center"/>
            </w:pPr>
            <w:r>
              <w:t>9</w:t>
            </w:r>
          </w:p>
        </w:tc>
        <w:tc>
          <w:tcPr>
            <w:tcW w:w="1215" w:type="dxa"/>
            <w:vAlign w:val="center"/>
          </w:tcPr>
          <w:p w:rsidR="00CE7FB0" w:rsidRDefault="00CE7FB0" w:rsidP="00CE7FB0">
            <w:pPr>
              <w:jc w:val="center"/>
            </w:pPr>
          </w:p>
        </w:tc>
      </w:tr>
      <w:tr w:rsidR="00CE7FB0">
        <w:tblPrEx>
          <w:tblCellMar>
            <w:top w:w="0" w:type="dxa"/>
            <w:bottom w:w="0" w:type="dxa"/>
          </w:tblCellMar>
        </w:tblPrEx>
        <w:tc>
          <w:tcPr>
            <w:tcW w:w="3960" w:type="dxa"/>
            <w:vAlign w:val="center"/>
          </w:tcPr>
          <w:p w:rsidR="00CE7FB0" w:rsidRDefault="00CE7FB0" w:rsidP="00CE7FB0">
            <w:pPr>
              <w:rPr>
                <w:b/>
              </w:rPr>
            </w:pPr>
            <w:r>
              <w:rPr>
                <w:b/>
              </w:rPr>
              <w:t>Eenzaamheid</w:t>
            </w:r>
          </w:p>
        </w:tc>
        <w:tc>
          <w:tcPr>
            <w:tcW w:w="1215" w:type="dxa"/>
            <w:vAlign w:val="center"/>
          </w:tcPr>
          <w:p w:rsidR="00CE7FB0" w:rsidRDefault="00CE7FB0" w:rsidP="00CE7FB0">
            <w:pPr>
              <w:jc w:val="center"/>
            </w:pPr>
            <w:r>
              <w:t>2</w:t>
            </w:r>
          </w:p>
        </w:tc>
        <w:tc>
          <w:tcPr>
            <w:tcW w:w="1215" w:type="dxa"/>
            <w:vAlign w:val="center"/>
          </w:tcPr>
          <w:p w:rsidR="00CE7FB0" w:rsidRDefault="00CE7FB0" w:rsidP="00CE7FB0">
            <w:pPr>
              <w:jc w:val="center"/>
            </w:pPr>
            <w:r>
              <w:t>2</w:t>
            </w:r>
          </w:p>
        </w:tc>
        <w:tc>
          <w:tcPr>
            <w:tcW w:w="1215" w:type="dxa"/>
            <w:vAlign w:val="center"/>
          </w:tcPr>
          <w:p w:rsidR="00CE7FB0" w:rsidRDefault="00CE7FB0" w:rsidP="00CE7FB0">
            <w:pPr>
              <w:jc w:val="center"/>
            </w:pPr>
            <w:r>
              <w:t>1</w:t>
            </w:r>
          </w:p>
        </w:tc>
        <w:tc>
          <w:tcPr>
            <w:tcW w:w="1215" w:type="dxa"/>
            <w:vAlign w:val="center"/>
          </w:tcPr>
          <w:p w:rsidR="00CE7FB0" w:rsidRDefault="00CE7FB0" w:rsidP="00CE7FB0">
            <w:pPr>
              <w:jc w:val="center"/>
            </w:pPr>
          </w:p>
        </w:tc>
      </w:tr>
      <w:tr w:rsidR="00CE7FB0">
        <w:tblPrEx>
          <w:tblCellMar>
            <w:top w:w="0" w:type="dxa"/>
            <w:bottom w:w="0" w:type="dxa"/>
          </w:tblCellMar>
        </w:tblPrEx>
        <w:tc>
          <w:tcPr>
            <w:tcW w:w="3960" w:type="dxa"/>
            <w:vAlign w:val="center"/>
          </w:tcPr>
          <w:p w:rsidR="00CE7FB0" w:rsidRDefault="00CE7FB0" w:rsidP="00CE7FB0">
            <w:pPr>
              <w:rPr>
                <w:b/>
              </w:rPr>
            </w:pPr>
            <w:r>
              <w:rPr>
                <w:b/>
              </w:rPr>
              <w:t>Identiteit</w:t>
            </w:r>
          </w:p>
        </w:tc>
        <w:tc>
          <w:tcPr>
            <w:tcW w:w="1215" w:type="dxa"/>
            <w:vAlign w:val="center"/>
          </w:tcPr>
          <w:p w:rsidR="00CE7FB0" w:rsidRDefault="00CE7FB0" w:rsidP="00CE7FB0">
            <w:pPr>
              <w:jc w:val="center"/>
            </w:pPr>
            <w:r>
              <w:t>13</w:t>
            </w:r>
          </w:p>
        </w:tc>
        <w:tc>
          <w:tcPr>
            <w:tcW w:w="1215" w:type="dxa"/>
            <w:vAlign w:val="center"/>
          </w:tcPr>
          <w:p w:rsidR="00CE7FB0" w:rsidRDefault="00CE7FB0" w:rsidP="00CE7FB0">
            <w:pPr>
              <w:jc w:val="center"/>
            </w:pPr>
            <w:r>
              <w:t>18</w:t>
            </w:r>
          </w:p>
        </w:tc>
        <w:tc>
          <w:tcPr>
            <w:tcW w:w="1215" w:type="dxa"/>
            <w:vAlign w:val="center"/>
          </w:tcPr>
          <w:p w:rsidR="00CE7FB0" w:rsidRDefault="00CE7FB0" w:rsidP="00CE7FB0">
            <w:pPr>
              <w:jc w:val="center"/>
            </w:pPr>
            <w:r>
              <w:t>5</w:t>
            </w:r>
          </w:p>
        </w:tc>
        <w:tc>
          <w:tcPr>
            <w:tcW w:w="1215" w:type="dxa"/>
            <w:vAlign w:val="center"/>
          </w:tcPr>
          <w:p w:rsidR="00CE7FB0" w:rsidRDefault="00CE7FB0" w:rsidP="00CE7FB0">
            <w:pPr>
              <w:jc w:val="center"/>
            </w:pPr>
          </w:p>
        </w:tc>
      </w:tr>
      <w:tr w:rsidR="00CE7FB0">
        <w:tblPrEx>
          <w:tblCellMar>
            <w:top w:w="0" w:type="dxa"/>
            <w:bottom w:w="0" w:type="dxa"/>
          </w:tblCellMar>
        </w:tblPrEx>
        <w:tc>
          <w:tcPr>
            <w:tcW w:w="3960" w:type="dxa"/>
            <w:vAlign w:val="center"/>
          </w:tcPr>
          <w:p w:rsidR="00CE7FB0" w:rsidRDefault="00CE7FB0" w:rsidP="00CE7FB0">
            <w:pPr>
              <w:rPr>
                <w:b/>
              </w:rPr>
            </w:pPr>
            <w:r>
              <w:rPr>
                <w:b/>
              </w:rPr>
              <w:t xml:space="preserve">Psychische problematiek </w:t>
            </w:r>
          </w:p>
        </w:tc>
        <w:tc>
          <w:tcPr>
            <w:tcW w:w="1215" w:type="dxa"/>
            <w:vAlign w:val="center"/>
          </w:tcPr>
          <w:p w:rsidR="00CE7FB0" w:rsidRDefault="00CE7FB0" w:rsidP="00CE7FB0">
            <w:pPr>
              <w:jc w:val="center"/>
            </w:pPr>
            <w:r>
              <w:t>3</w:t>
            </w:r>
          </w:p>
        </w:tc>
        <w:tc>
          <w:tcPr>
            <w:tcW w:w="1215" w:type="dxa"/>
            <w:vAlign w:val="center"/>
          </w:tcPr>
          <w:p w:rsidR="00CE7FB0" w:rsidRDefault="00CE7FB0" w:rsidP="00CE7FB0">
            <w:pPr>
              <w:jc w:val="center"/>
            </w:pPr>
            <w:r>
              <w:t>3</w:t>
            </w:r>
          </w:p>
        </w:tc>
        <w:tc>
          <w:tcPr>
            <w:tcW w:w="1215" w:type="dxa"/>
            <w:vAlign w:val="center"/>
          </w:tcPr>
          <w:p w:rsidR="00CE7FB0" w:rsidRDefault="00CE7FB0" w:rsidP="00CE7FB0">
            <w:pPr>
              <w:jc w:val="center"/>
            </w:pPr>
            <w:r>
              <w:t>5</w:t>
            </w:r>
          </w:p>
        </w:tc>
        <w:tc>
          <w:tcPr>
            <w:tcW w:w="1215" w:type="dxa"/>
            <w:vAlign w:val="center"/>
          </w:tcPr>
          <w:p w:rsidR="00CE7FB0" w:rsidRDefault="00CE7FB0" w:rsidP="00CE7FB0">
            <w:pPr>
              <w:jc w:val="center"/>
            </w:pPr>
          </w:p>
        </w:tc>
      </w:tr>
      <w:tr w:rsidR="00CE7FB0">
        <w:tblPrEx>
          <w:tblCellMar>
            <w:top w:w="0" w:type="dxa"/>
            <w:bottom w:w="0" w:type="dxa"/>
          </w:tblCellMar>
        </w:tblPrEx>
        <w:tc>
          <w:tcPr>
            <w:tcW w:w="3960" w:type="dxa"/>
            <w:vAlign w:val="center"/>
          </w:tcPr>
          <w:p w:rsidR="00CE7FB0" w:rsidRDefault="00CE7FB0" w:rsidP="00CE7FB0">
            <w:pPr>
              <w:rPr>
                <w:b/>
              </w:rPr>
            </w:pPr>
            <w:r>
              <w:rPr>
                <w:b/>
              </w:rPr>
              <w:t xml:space="preserve">Slachtoffer </w:t>
            </w:r>
          </w:p>
        </w:tc>
        <w:tc>
          <w:tcPr>
            <w:tcW w:w="1215" w:type="dxa"/>
            <w:vAlign w:val="center"/>
          </w:tcPr>
          <w:p w:rsidR="00CE7FB0" w:rsidRDefault="00CE7FB0" w:rsidP="00CE7FB0">
            <w:pPr>
              <w:jc w:val="center"/>
            </w:pPr>
            <w:r>
              <w:t>1</w:t>
            </w:r>
          </w:p>
        </w:tc>
        <w:tc>
          <w:tcPr>
            <w:tcW w:w="1215" w:type="dxa"/>
            <w:vAlign w:val="center"/>
          </w:tcPr>
          <w:p w:rsidR="00CE7FB0" w:rsidRDefault="00CE7FB0" w:rsidP="00CE7FB0">
            <w:pPr>
              <w:jc w:val="center"/>
            </w:pPr>
            <w:r>
              <w:t>1</w:t>
            </w:r>
          </w:p>
        </w:tc>
        <w:tc>
          <w:tcPr>
            <w:tcW w:w="1215" w:type="dxa"/>
            <w:vAlign w:val="center"/>
          </w:tcPr>
          <w:p w:rsidR="00CE7FB0" w:rsidRDefault="00CE7FB0" w:rsidP="00CE7FB0">
            <w:pPr>
              <w:jc w:val="center"/>
            </w:pPr>
            <w:r>
              <w:t>0</w:t>
            </w:r>
          </w:p>
        </w:tc>
        <w:tc>
          <w:tcPr>
            <w:tcW w:w="1215" w:type="dxa"/>
            <w:vAlign w:val="center"/>
          </w:tcPr>
          <w:p w:rsidR="00CE7FB0" w:rsidRDefault="00CE7FB0" w:rsidP="00CE7FB0">
            <w:pPr>
              <w:jc w:val="center"/>
            </w:pPr>
          </w:p>
        </w:tc>
      </w:tr>
    </w:tbl>
    <w:p w:rsidR="00CE7FB0" w:rsidRDefault="00CE7FB0" w:rsidP="00CE7FB0">
      <w:pPr>
        <w:pStyle w:val="Voettekst"/>
        <w:tabs>
          <w:tab w:val="clear" w:pos="4536"/>
          <w:tab w:val="clear" w:pos="9072"/>
        </w:tabs>
      </w:pPr>
    </w:p>
    <w:p w:rsidR="00CE7FB0" w:rsidRDefault="00CE7FB0" w:rsidP="00CE7FB0">
      <w:pPr>
        <w:pStyle w:val="Kop2"/>
      </w:pPr>
      <w:r>
        <w:br w:type="page"/>
      </w:r>
      <w:bookmarkStart w:id="298" w:name="_Toc522073374"/>
      <w:r>
        <w:t>16.7.</w:t>
      </w:r>
      <w:r>
        <w:tab/>
        <w:t>LEEFTIJD AANMELDERS</w:t>
      </w:r>
      <w:bookmarkEnd w:id="298"/>
    </w:p>
    <w:p w:rsidR="00CE7FB0" w:rsidRDefault="00CE7FB0" w:rsidP="00CE7FB0">
      <w:pPr>
        <w:pStyle w:val="Kop4"/>
        <w:ind w:left="708"/>
      </w:pPr>
      <w:r>
        <w:t>(Cliënten uit Hattem)</w:t>
      </w:r>
    </w:p>
    <w:p w:rsidR="00CE7FB0" w:rsidRDefault="00CE7FB0" w:rsidP="00CE7FB0"/>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98"/>
        <w:gridCol w:w="1665"/>
        <w:gridCol w:w="1665"/>
        <w:gridCol w:w="1665"/>
        <w:gridCol w:w="1665"/>
      </w:tblGrid>
      <w:tr w:rsidR="00CE7FB0">
        <w:tblPrEx>
          <w:tblCellMar>
            <w:top w:w="0" w:type="dxa"/>
            <w:bottom w:w="0" w:type="dxa"/>
          </w:tblCellMar>
        </w:tblPrEx>
        <w:trPr>
          <w:jc w:val="center"/>
        </w:trPr>
        <w:tc>
          <w:tcPr>
            <w:tcW w:w="2298" w:type="dxa"/>
            <w:vAlign w:val="center"/>
          </w:tcPr>
          <w:p w:rsidR="00CE7FB0" w:rsidRDefault="00CE7FB0" w:rsidP="00CE7FB0">
            <w:pPr>
              <w:pStyle w:val="Voettekst"/>
              <w:tabs>
                <w:tab w:val="clear" w:pos="4536"/>
                <w:tab w:val="clear" w:pos="9072"/>
              </w:tabs>
              <w:rPr>
                <w:b/>
              </w:rPr>
            </w:pPr>
            <w:r>
              <w:rPr>
                <w:b/>
              </w:rPr>
              <w:t>Leeftijd</w:t>
            </w:r>
          </w:p>
        </w:tc>
        <w:tc>
          <w:tcPr>
            <w:tcW w:w="1665" w:type="dxa"/>
            <w:vAlign w:val="center"/>
          </w:tcPr>
          <w:p w:rsidR="00CE7FB0" w:rsidRDefault="00CE7FB0" w:rsidP="00CE7FB0">
            <w:pPr>
              <w:jc w:val="center"/>
              <w:rPr>
                <w:b/>
              </w:rPr>
            </w:pPr>
            <w:r>
              <w:rPr>
                <w:b/>
              </w:rPr>
              <w:t>1997</w:t>
            </w:r>
          </w:p>
        </w:tc>
        <w:tc>
          <w:tcPr>
            <w:tcW w:w="1665" w:type="dxa"/>
            <w:vAlign w:val="center"/>
          </w:tcPr>
          <w:p w:rsidR="00CE7FB0" w:rsidRDefault="00CE7FB0" w:rsidP="00CE7FB0">
            <w:pPr>
              <w:jc w:val="center"/>
              <w:rPr>
                <w:b/>
              </w:rPr>
            </w:pPr>
            <w:r>
              <w:rPr>
                <w:b/>
              </w:rPr>
              <w:t>1998</w:t>
            </w:r>
          </w:p>
        </w:tc>
        <w:tc>
          <w:tcPr>
            <w:tcW w:w="1665" w:type="dxa"/>
            <w:vAlign w:val="center"/>
          </w:tcPr>
          <w:p w:rsidR="00CE7FB0" w:rsidRDefault="00CE7FB0" w:rsidP="00CE7FB0">
            <w:pPr>
              <w:jc w:val="center"/>
              <w:rPr>
                <w:b/>
              </w:rPr>
            </w:pPr>
            <w:r>
              <w:rPr>
                <w:b/>
              </w:rPr>
              <w:t>1999</w:t>
            </w:r>
          </w:p>
        </w:tc>
        <w:tc>
          <w:tcPr>
            <w:tcW w:w="1665" w:type="dxa"/>
            <w:vAlign w:val="center"/>
          </w:tcPr>
          <w:p w:rsidR="00CE7FB0" w:rsidRDefault="00CE7FB0" w:rsidP="00CE7FB0">
            <w:pPr>
              <w:jc w:val="center"/>
              <w:rPr>
                <w:b/>
              </w:rPr>
            </w:pPr>
            <w:r>
              <w:rPr>
                <w:b/>
              </w:rPr>
              <w:t>2000</w:t>
            </w:r>
          </w:p>
        </w:tc>
      </w:tr>
      <w:tr w:rsidR="00CE7FB0">
        <w:tblPrEx>
          <w:tblCellMar>
            <w:top w:w="0" w:type="dxa"/>
            <w:bottom w:w="0" w:type="dxa"/>
          </w:tblCellMar>
        </w:tblPrEx>
        <w:trPr>
          <w:jc w:val="center"/>
        </w:trPr>
        <w:tc>
          <w:tcPr>
            <w:tcW w:w="2298" w:type="dxa"/>
            <w:vAlign w:val="center"/>
          </w:tcPr>
          <w:p w:rsidR="00CE7FB0" w:rsidRDefault="00CE7FB0" w:rsidP="00CE7FB0">
            <w:pPr>
              <w:rPr>
                <w:b/>
              </w:rPr>
            </w:pPr>
            <w:r>
              <w:rPr>
                <w:b/>
              </w:rPr>
              <w:t>&lt; 20 jaar</w:t>
            </w:r>
          </w:p>
        </w:tc>
        <w:tc>
          <w:tcPr>
            <w:tcW w:w="1665" w:type="dxa"/>
            <w:vAlign w:val="center"/>
          </w:tcPr>
          <w:p w:rsidR="00CE7FB0" w:rsidRDefault="00CE7FB0" w:rsidP="00CE7FB0">
            <w:pPr>
              <w:jc w:val="center"/>
            </w:pPr>
            <w:r>
              <w:t>4,8 %</w:t>
            </w:r>
          </w:p>
        </w:tc>
        <w:tc>
          <w:tcPr>
            <w:tcW w:w="1665" w:type="dxa"/>
            <w:vAlign w:val="center"/>
          </w:tcPr>
          <w:p w:rsidR="00CE7FB0" w:rsidRDefault="00CE7FB0" w:rsidP="00CE7FB0">
            <w:pPr>
              <w:jc w:val="center"/>
            </w:pPr>
            <w:r>
              <w:t>3,5 %</w:t>
            </w:r>
          </w:p>
        </w:tc>
        <w:tc>
          <w:tcPr>
            <w:tcW w:w="1665" w:type="dxa"/>
            <w:vAlign w:val="center"/>
          </w:tcPr>
          <w:p w:rsidR="00CE7FB0" w:rsidRDefault="00CE7FB0" w:rsidP="00CE7FB0">
            <w:pPr>
              <w:jc w:val="center"/>
            </w:pPr>
            <w:r>
              <w:t xml:space="preserve">2,7 % </w:t>
            </w:r>
          </w:p>
        </w:tc>
        <w:tc>
          <w:tcPr>
            <w:tcW w:w="1665" w:type="dxa"/>
            <w:vAlign w:val="center"/>
          </w:tcPr>
          <w:p w:rsidR="00CE7FB0" w:rsidRDefault="00CE7FB0" w:rsidP="00CE7FB0">
            <w:pPr>
              <w:jc w:val="center"/>
            </w:pPr>
          </w:p>
        </w:tc>
      </w:tr>
      <w:tr w:rsidR="00CE7FB0">
        <w:tblPrEx>
          <w:tblCellMar>
            <w:top w:w="0" w:type="dxa"/>
            <w:bottom w:w="0" w:type="dxa"/>
          </w:tblCellMar>
        </w:tblPrEx>
        <w:trPr>
          <w:jc w:val="center"/>
        </w:trPr>
        <w:tc>
          <w:tcPr>
            <w:tcW w:w="2298" w:type="dxa"/>
            <w:vAlign w:val="center"/>
          </w:tcPr>
          <w:p w:rsidR="00CE7FB0" w:rsidRDefault="00CE7FB0" w:rsidP="00CE7FB0">
            <w:pPr>
              <w:rPr>
                <w:b/>
              </w:rPr>
            </w:pPr>
            <w:r>
              <w:rPr>
                <w:b/>
              </w:rPr>
              <w:t>20 – 29 jaar</w:t>
            </w:r>
          </w:p>
        </w:tc>
        <w:tc>
          <w:tcPr>
            <w:tcW w:w="1665" w:type="dxa"/>
            <w:vAlign w:val="center"/>
          </w:tcPr>
          <w:p w:rsidR="00CE7FB0" w:rsidRDefault="00CE7FB0" w:rsidP="00CE7FB0">
            <w:pPr>
              <w:jc w:val="center"/>
            </w:pPr>
            <w:r>
              <w:t>19,4 %</w:t>
            </w:r>
          </w:p>
        </w:tc>
        <w:tc>
          <w:tcPr>
            <w:tcW w:w="1665" w:type="dxa"/>
            <w:vAlign w:val="center"/>
          </w:tcPr>
          <w:p w:rsidR="00CE7FB0" w:rsidRDefault="00CE7FB0" w:rsidP="00CE7FB0">
            <w:pPr>
              <w:jc w:val="center"/>
            </w:pPr>
            <w:r>
              <w:t>15,1 %</w:t>
            </w:r>
          </w:p>
        </w:tc>
        <w:tc>
          <w:tcPr>
            <w:tcW w:w="1665" w:type="dxa"/>
            <w:vAlign w:val="center"/>
          </w:tcPr>
          <w:p w:rsidR="00CE7FB0" w:rsidRDefault="00CE7FB0" w:rsidP="00CE7FB0">
            <w:pPr>
              <w:jc w:val="center"/>
            </w:pPr>
            <w:r>
              <w:t>22,7 %</w:t>
            </w:r>
          </w:p>
        </w:tc>
        <w:tc>
          <w:tcPr>
            <w:tcW w:w="1665" w:type="dxa"/>
            <w:vAlign w:val="center"/>
          </w:tcPr>
          <w:p w:rsidR="00CE7FB0" w:rsidRDefault="00CE7FB0" w:rsidP="00CE7FB0">
            <w:pPr>
              <w:jc w:val="center"/>
            </w:pPr>
          </w:p>
        </w:tc>
      </w:tr>
      <w:tr w:rsidR="00CE7FB0">
        <w:tblPrEx>
          <w:tblCellMar>
            <w:top w:w="0" w:type="dxa"/>
            <w:bottom w:w="0" w:type="dxa"/>
          </w:tblCellMar>
        </w:tblPrEx>
        <w:trPr>
          <w:jc w:val="center"/>
        </w:trPr>
        <w:tc>
          <w:tcPr>
            <w:tcW w:w="2298" w:type="dxa"/>
            <w:vAlign w:val="center"/>
          </w:tcPr>
          <w:p w:rsidR="00CE7FB0" w:rsidRDefault="00CE7FB0" w:rsidP="00CE7FB0">
            <w:pPr>
              <w:rPr>
                <w:b/>
              </w:rPr>
            </w:pPr>
            <w:r>
              <w:rPr>
                <w:b/>
              </w:rPr>
              <w:t>30 – 39 jaar</w:t>
            </w:r>
          </w:p>
        </w:tc>
        <w:tc>
          <w:tcPr>
            <w:tcW w:w="1665" w:type="dxa"/>
            <w:vAlign w:val="center"/>
          </w:tcPr>
          <w:p w:rsidR="00CE7FB0" w:rsidRDefault="00CE7FB0" w:rsidP="00CE7FB0">
            <w:pPr>
              <w:jc w:val="center"/>
            </w:pPr>
            <w:r>
              <w:t>27,8 %</w:t>
            </w:r>
          </w:p>
        </w:tc>
        <w:tc>
          <w:tcPr>
            <w:tcW w:w="1665" w:type="dxa"/>
            <w:vAlign w:val="center"/>
          </w:tcPr>
          <w:p w:rsidR="00CE7FB0" w:rsidRDefault="00CE7FB0" w:rsidP="00CE7FB0">
            <w:pPr>
              <w:jc w:val="center"/>
            </w:pPr>
            <w:r>
              <w:t>22,1 %</w:t>
            </w:r>
          </w:p>
        </w:tc>
        <w:tc>
          <w:tcPr>
            <w:tcW w:w="1665" w:type="dxa"/>
            <w:vAlign w:val="center"/>
          </w:tcPr>
          <w:p w:rsidR="00CE7FB0" w:rsidRDefault="00CE7FB0" w:rsidP="00CE7FB0">
            <w:pPr>
              <w:jc w:val="center"/>
            </w:pPr>
            <w:r>
              <w:t>25,3 %</w:t>
            </w:r>
          </w:p>
        </w:tc>
        <w:tc>
          <w:tcPr>
            <w:tcW w:w="1665" w:type="dxa"/>
            <w:vAlign w:val="center"/>
          </w:tcPr>
          <w:p w:rsidR="00CE7FB0" w:rsidRDefault="00CE7FB0" w:rsidP="00CE7FB0">
            <w:pPr>
              <w:jc w:val="center"/>
            </w:pPr>
          </w:p>
        </w:tc>
      </w:tr>
      <w:tr w:rsidR="00CE7FB0">
        <w:tblPrEx>
          <w:tblCellMar>
            <w:top w:w="0" w:type="dxa"/>
            <w:bottom w:w="0" w:type="dxa"/>
          </w:tblCellMar>
        </w:tblPrEx>
        <w:trPr>
          <w:cantSplit/>
          <w:jc w:val="center"/>
        </w:trPr>
        <w:tc>
          <w:tcPr>
            <w:tcW w:w="2298" w:type="dxa"/>
            <w:vAlign w:val="center"/>
          </w:tcPr>
          <w:p w:rsidR="00CE7FB0" w:rsidRDefault="00CE7FB0" w:rsidP="00CE7FB0">
            <w:pPr>
              <w:rPr>
                <w:b/>
              </w:rPr>
            </w:pPr>
            <w:r>
              <w:rPr>
                <w:b/>
              </w:rPr>
              <w:t>40 – 49 jaar</w:t>
            </w:r>
          </w:p>
        </w:tc>
        <w:tc>
          <w:tcPr>
            <w:tcW w:w="1665" w:type="dxa"/>
            <w:vMerge w:val="restart"/>
            <w:vAlign w:val="center"/>
          </w:tcPr>
          <w:p w:rsidR="00CE7FB0" w:rsidRDefault="00CE7FB0" w:rsidP="00CE7FB0">
            <w:pPr>
              <w:jc w:val="center"/>
            </w:pPr>
            <w:r>
              <w:t>35,5 %</w:t>
            </w:r>
          </w:p>
        </w:tc>
        <w:tc>
          <w:tcPr>
            <w:tcW w:w="1665" w:type="dxa"/>
            <w:vMerge w:val="restart"/>
            <w:vAlign w:val="center"/>
          </w:tcPr>
          <w:p w:rsidR="00CE7FB0" w:rsidRDefault="00CE7FB0" w:rsidP="00CE7FB0">
            <w:pPr>
              <w:jc w:val="center"/>
            </w:pPr>
            <w:r>
              <w:t>40,7 %</w:t>
            </w:r>
          </w:p>
        </w:tc>
        <w:tc>
          <w:tcPr>
            <w:tcW w:w="1665" w:type="dxa"/>
            <w:vAlign w:val="center"/>
          </w:tcPr>
          <w:p w:rsidR="00CE7FB0" w:rsidRDefault="00CE7FB0" w:rsidP="00CE7FB0">
            <w:pPr>
              <w:jc w:val="center"/>
            </w:pPr>
            <w:r>
              <w:t>16,0 %</w:t>
            </w:r>
          </w:p>
        </w:tc>
        <w:tc>
          <w:tcPr>
            <w:tcW w:w="1665" w:type="dxa"/>
            <w:vAlign w:val="center"/>
          </w:tcPr>
          <w:p w:rsidR="00CE7FB0" w:rsidRDefault="00CE7FB0" w:rsidP="00CE7FB0">
            <w:pPr>
              <w:jc w:val="center"/>
            </w:pPr>
          </w:p>
        </w:tc>
      </w:tr>
      <w:tr w:rsidR="00CE7FB0">
        <w:tblPrEx>
          <w:tblCellMar>
            <w:top w:w="0" w:type="dxa"/>
            <w:bottom w:w="0" w:type="dxa"/>
          </w:tblCellMar>
        </w:tblPrEx>
        <w:trPr>
          <w:cantSplit/>
          <w:jc w:val="center"/>
        </w:trPr>
        <w:tc>
          <w:tcPr>
            <w:tcW w:w="2298" w:type="dxa"/>
            <w:vAlign w:val="center"/>
          </w:tcPr>
          <w:p w:rsidR="00CE7FB0" w:rsidRDefault="00CE7FB0" w:rsidP="00CE7FB0">
            <w:pPr>
              <w:rPr>
                <w:b/>
              </w:rPr>
            </w:pPr>
            <w:r>
              <w:rPr>
                <w:b/>
              </w:rPr>
              <w:t>40 – 59 jaar</w:t>
            </w:r>
          </w:p>
        </w:tc>
        <w:tc>
          <w:tcPr>
            <w:tcW w:w="1665" w:type="dxa"/>
            <w:vMerge/>
            <w:vAlign w:val="center"/>
          </w:tcPr>
          <w:p w:rsidR="00CE7FB0" w:rsidRDefault="00CE7FB0" w:rsidP="00CE7FB0">
            <w:pPr>
              <w:jc w:val="center"/>
            </w:pPr>
          </w:p>
        </w:tc>
        <w:tc>
          <w:tcPr>
            <w:tcW w:w="1665" w:type="dxa"/>
            <w:vMerge/>
            <w:vAlign w:val="center"/>
          </w:tcPr>
          <w:p w:rsidR="00CE7FB0" w:rsidRDefault="00CE7FB0" w:rsidP="00CE7FB0">
            <w:pPr>
              <w:jc w:val="center"/>
            </w:pPr>
          </w:p>
        </w:tc>
        <w:tc>
          <w:tcPr>
            <w:tcW w:w="1665" w:type="dxa"/>
            <w:vAlign w:val="center"/>
          </w:tcPr>
          <w:p w:rsidR="00CE7FB0" w:rsidRDefault="00CE7FB0" w:rsidP="00CE7FB0">
            <w:pPr>
              <w:jc w:val="center"/>
            </w:pPr>
            <w:r>
              <w:t>20,0 %</w:t>
            </w:r>
          </w:p>
        </w:tc>
        <w:tc>
          <w:tcPr>
            <w:tcW w:w="1665" w:type="dxa"/>
            <w:vAlign w:val="center"/>
          </w:tcPr>
          <w:p w:rsidR="00CE7FB0" w:rsidRDefault="00CE7FB0" w:rsidP="00CE7FB0">
            <w:pPr>
              <w:jc w:val="center"/>
            </w:pPr>
          </w:p>
        </w:tc>
      </w:tr>
      <w:tr w:rsidR="00CE7FB0">
        <w:tblPrEx>
          <w:tblCellMar>
            <w:top w:w="0" w:type="dxa"/>
            <w:bottom w:w="0" w:type="dxa"/>
          </w:tblCellMar>
        </w:tblPrEx>
        <w:trPr>
          <w:jc w:val="center"/>
        </w:trPr>
        <w:tc>
          <w:tcPr>
            <w:tcW w:w="2298" w:type="dxa"/>
            <w:vAlign w:val="center"/>
          </w:tcPr>
          <w:p w:rsidR="00CE7FB0" w:rsidRDefault="00CE7FB0" w:rsidP="00CE7FB0">
            <w:pPr>
              <w:rPr>
                <w:b/>
              </w:rPr>
            </w:pPr>
            <w:r>
              <w:rPr>
                <w:b/>
              </w:rPr>
              <w:t>60 jaar en &gt;</w:t>
            </w:r>
          </w:p>
        </w:tc>
        <w:tc>
          <w:tcPr>
            <w:tcW w:w="1665" w:type="dxa"/>
            <w:vAlign w:val="center"/>
          </w:tcPr>
          <w:p w:rsidR="00CE7FB0" w:rsidRDefault="00CE7FB0" w:rsidP="00CE7FB0">
            <w:pPr>
              <w:jc w:val="center"/>
            </w:pPr>
            <w:r>
              <w:t>12,7 %</w:t>
            </w:r>
          </w:p>
        </w:tc>
        <w:tc>
          <w:tcPr>
            <w:tcW w:w="1665" w:type="dxa"/>
            <w:vAlign w:val="center"/>
          </w:tcPr>
          <w:p w:rsidR="00CE7FB0" w:rsidRDefault="00CE7FB0" w:rsidP="00CE7FB0">
            <w:pPr>
              <w:jc w:val="center"/>
            </w:pPr>
            <w:r>
              <w:t>16,3 %</w:t>
            </w:r>
          </w:p>
        </w:tc>
        <w:tc>
          <w:tcPr>
            <w:tcW w:w="1665" w:type="dxa"/>
            <w:vAlign w:val="center"/>
          </w:tcPr>
          <w:p w:rsidR="00CE7FB0" w:rsidRDefault="00CE7FB0" w:rsidP="00CE7FB0">
            <w:pPr>
              <w:jc w:val="center"/>
            </w:pPr>
            <w:r>
              <w:t>12,0 %</w:t>
            </w:r>
          </w:p>
        </w:tc>
        <w:tc>
          <w:tcPr>
            <w:tcW w:w="1665" w:type="dxa"/>
            <w:vAlign w:val="center"/>
          </w:tcPr>
          <w:p w:rsidR="00CE7FB0" w:rsidRDefault="00CE7FB0" w:rsidP="00CE7FB0">
            <w:pPr>
              <w:jc w:val="center"/>
            </w:pPr>
          </w:p>
        </w:tc>
      </w:tr>
      <w:tr w:rsidR="00CE7FB0">
        <w:tblPrEx>
          <w:tblCellMar>
            <w:top w:w="0" w:type="dxa"/>
            <w:bottom w:w="0" w:type="dxa"/>
          </w:tblCellMar>
        </w:tblPrEx>
        <w:trPr>
          <w:jc w:val="center"/>
        </w:trPr>
        <w:tc>
          <w:tcPr>
            <w:tcW w:w="2298" w:type="dxa"/>
            <w:vAlign w:val="center"/>
          </w:tcPr>
          <w:p w:rsidR="00CE7FB0" w:rsidRDefault="00CE7FB0" w:rsidP="00CE7FB0">
            <w:pPr>
              <w:rPr>
                <w:b/>
              </w:rPr>
            </w:pPr>
            <w:r>
              <w:rPr>
                <w:b/>
              </w:rPr>
              <w:t>Onbekend</w:t>
            </w:r>
          </w:p>
        </w:tc>
        <w:tc>
          <w:tcPr>
            <w:tcW w:w="1665" w:type="dxa"/>
            <w:vAlign w:val="center"/>
          </w:tcPr>
          <w:p w:rsidR="00CE7FB0" w:rsidRDefault="00CE7FB0" w:rsidP="00CE7FB0">
            <w:pPr>
              <w:jc w:val="center"/>
            </w:pPr>
            <w:r>
              <w:t>0,2 %</w:t>
            </w:r>
          </w:p>
        </w:tc>
        <w:tc>
          <w:tcPr>
            <w:tcW w:w="1665" w:type="dxa"/>
            <w:vAlign w:val="center"/>
          </w:tcPr>
          <w:p w:rsidR="00CE7FB0" w:rsidRDefault="00CE7FB0" w:rsidP="00CE7FB0">
            <w:pPr>
              <w:jc w:val="center"/>
            </w:pPr>
            <w:r>
              <w:t>2,3 %</w:t>
            </w:r>
          </w:p>
        </w:tc>
        <w:tc>
          <w:tcPr>
            <w:tcW w:w="1665" w:type="dxa"/>
            <w:vAlign w:val="center"/>
          </w:tcPr>
          <w:p w:rsidR="00CE7FB0" w:rsidRDefault="00CE7FB0" w:rsidP="00CE7FB0">
            <w:pPr>
              <w:jc w:val="center"/>
            </w:pPr>
            <w:r>
              <w:t>1,3 %</w:t>
            </w:r>
          </w:p>
        </w:tc>
        <w:tc>
          <w:tcPr>
            <w:tcW w:w="1665" w:type="dxa"/>
            <w:vAlign w:val="center"/>
          </w:tcPr>
          <w:p w:rsidR="00CE7FB0" w:rsidRDefault="00CE7FB0" w:rsidP="00CE7FB0">
            <w:pPr>
              <w:jc w:val="center"/>
            </w:pPr>
          </w:p>
        </w:tc>
      </w:tr>
    </w:tbl>
    <w:p w:rsidR="00CE7FB0" w:rsidRDefault="00CE7FB0" w:rsidP="00CE7FB0"/>
    <w:p w:rsidR="00CE7FB0" w:rsidRDefault="00CE7FB0" w:rsidP="00CE7FB0"/>
    <w:p w:rsidR="00CE7FB0" w:rsidRDefault="00CE7FB0" w:rsidP="00CE7FB0">
      <w:pPr>
        <w:pStyle w:val="Kop2"/>
        <w:numPr>
          <w:ilvl w:val="1"/>
          <w:numId w:val="47"/>
        </w:numPr>
        <w:spacing w:before="0" w:after="0"/>
      </w:pPr>
      <w:bookmarkStart w:id="299" w:name="_Toc522073375"/>
      <w:r>
        <w:t>INKOMSTENBRONNEN</w:t>
      </w:r>
      <w:bookmarkEnd w:id="299"/>
      <w:r>
        <w:t xml:space="preserve"> </w:t>
      </w:r>
    </w:p>
    <w:p w:rsidR="00CE7FB0" w:rsidRDefault="00CE7FB0" w:rsidP="00CE7FB0">
      <w:pPr>
        <w:pStyle w:val="Kop4"/>
        <w:ind w:left="708"/>
      </w:pPr>
      <w:r>
        <w:t>(Cliënten uit Hattem)</w:t>
      </w:r>
    </w:p>
    <w:p w:rsidR="00CE7FB0" w:rsidRDefault="00CE7FB0" w:rsidP="00CE7FB0"/>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0"/>
        <w:gridCol w:w="1305"/>
        <w:gridCol w:w="1305"/>
        <w:gridCol w:w="1305"/>
        <w:gridCol w:w="1305"/>
      </w:tblGrid>
      <w:tr w:rsidR="00CE7FB0">
        <w:tblPrEx>
          <w:tblCellMar>
            <w:top w:w="0" w:type="dxa"/>
            <w:bottom w:w="0" w:type="dxa"/>
          </w:tblCellMar>
        </w:tblPrEx>
        <w:tc>
          <w:tcPr>
            <w:tcW w:w="3600" w:type="dxa"/>
            <w:vAlign w:val="center"/>
          </w:tcPr>
          <w:p w:rsidR="00CE7FB0" w:rsidRDefault="00CE7FB0" w:rsidP="00CE7FB0">
            <w:pPr>
              <w:jc w:val="center"/>
              <w:rPr>
                <w:b/>
              </w:rPr>
            </w:pPr>
          </w:p>
          <w:p w:rsidR="00CE7FB0" w:rsidRDefault="00CE7FB0" w:rsidP="00CE7FB0">
            <w:pPr>
              <w:jc w:val="center"/>
              <w:rPr>
                <w:b/>
              </w:rPr>
            </w:pPr>
          </w:p>
        </w:tc>
        <w:tc>
          <w:tcPr>
            <w:tcW w:w="1305" w:type="dxa"/>
            <w:vAlign w:val="center"/>
          </w:tcPr>
          <w:p w:rsidR="00CE7FB0" w:rsidRDefault="00CE7FB0" w:rsidP="00CE7FB0">
            <w:pPr>
              <w:jc w:val="center"/>
              <w:rPr>
                <w:b/>
              </w:rPr>
            </w:pPr>
            <w:r>
              <w:rPr>
                <w:b/>
              </w:rPr>
              <w:t>1997</w:t>
            </w:r>
          </w:p>
        </w:tc>
        <w:tc>
          <w:tcPr>
            <w:tcW w:w="1305" w:type="dxa"/>
            <w:vAlign w:val="center"/>
          </w:tcPr>
          <w:p w:rsidR="00CE7FB0" w:rsidRDefault="00CE7FB0" w:rsidP="00CE7FB0">
            <w:pPr>
              <w:jc w:val="center"/>
              <w:rPr>
                <w:b/>
              </w:rPr>
            </w:pPr>
            <w:r>
              <w:rPr>
                <w:b/>
              </w:rPr>
              <w:t>1998</w:t>
            </w:r>
          </w:p>
        </w:tc>
        <w:tc>
          <w:tcPr>
            <w:tcW w:w="1305" w:type="dxa"/>
            <w:vAlign w:val="center"/>
          </w:tcPr>
          <w:p w:rsidR="00CE7FB0" w:rsidRDefault="00CE7FB0" w:rsidP="00CE7FB0">
            <w:pPr>
              <w:jc w:val="center"/>
              <w:rPr>
                <w:b/>
              </w:rPr>
            </w:pPr>
            <w:r>
              <w:rPr>
                <w:b/>
              </w:rPr>
              <w:t>1999</w:t>
            </w:r>
          </w:p>
        </w:tc>
        <w:tc>
          <w:tcPr>
            <w:tcW w:w="1305" w:type="dxa"/>
            <w:vAlign w:val="center"/>
          </w:tcPr>
          <w:p w:rsidR="00CE7FB0" w:rsidRDefault="00CE7FB0" w:rsidP="00CE7FB0">
            <w:pPr>
              <w:jc w:val="center"/>
              <w:rPr>
                <w:b/>
              </w:rPr>
            </w:pPr>
            <w:r>
              <w:rPr>
                <w:b/>
              </w:rPr>
              <w:t>2000</w:t>
            </w:r>
          </w:p>
        </w:tc>
      </w:tr>
      <w:tr w:rsidR="00CE7FB0">
        <w:tblPrEx>
          <w:tblCellMar>
            <w:top w:w="0" w:type="dxa"/>
            <w:bottom w:w="0" w:type="dxa"/>
          </w:tblCellMar>
        </w:tblPrEx>
        <w:tc>
          <w:tcPr>
            <w:tcW w:w="3600" w:type="dxa"/>
            <w:vAlign w:val="center"/>
          </w:tcPr>
          <w:p w:rsidR="00CE7FB0" w:rsidRDefault="00CE7FB0" w:rsidP="00CE7FB0">
            <w:pPr>
              <w:rPr>
                <w:b/>
              </w:rPr>
            </w:pPr>
            <w:r>
              <w:rPr>
                <w:b/>
              </w:rPr>
              <w:t>Zelfstandig en in loondienst</w:t>
            </w:r>
          </w:p>
        </w:tc>
        <w:tc>
          <w:tcPr>
            <w:tcW w:w="1305" w:type="dxa"/>
            <w:vAlign w:val="center"/>
          </w:tcPr>
          <w:p w:rsidR="00CE7FB0" w:rsidRDefault="00CE7FB0" w:rsidP="00CE7FB0">
            <w:pPr>
              <w:jc w:val="center"/>
            </w:pPr>
            <w:r>
              <w:t>37 %</w:t>
            </w:r>
          </w:p>
        </w:tc>
        <w:tc>
          <w:tcPr>
            <w:tcW w:w="1305" w:type="dxa"/>
            <w:vAlign w:val="center"/>
          </w:tcPr>
          <w:p w:rsidR="00CE7FB0" w:rsidRDefault="00CE7FB0" w:rsidP="00CE7FB0">
            <w:pPr>
              <w:jc w:val="center"/>
            </w:pPr>
            <w:r>
              <w:t>39,7 %</w:t>
            </w:r>
          </w:p>
        </w:tc>
        <w:tc>
          <w:tcPr>
            <w:tcW w:w="1305" w:type="dxa"/>
            <w:vAlign w:val="center"/>
          </w:tcPr>
          <w:p w:rsidR="00CE7FB0" w:rsidRDefault="00CE7FB0" w:rsidP="00CE7FB0">
            <w:pPr>
              <w:jc w:val="center"/>
            </w:pPr>
            <w:r>
              <w:t>49,3 %</w:t>
            </w:r>
          </w:p>
        </w:tc>
        <w:tc>
          <w:tcPr>
            <w:tcW w:w="1305" w:type="dxa"/>
            <w:vAlign w:val="center"/>
          </w:tcPr>
          <w:p w:rsidR="00CE7FB0" w:rsidRDefault="00CE7FB0" w:rsidP="00CE7FB0">
            <w:pPr>
              <w:jc w:val="center"/>
            </w:pPr>
          </w:p>
        </w:tc>
      </w:tr>
      <w:tr w:rsidR="00CE7FB0">
        <w:tblPrEx>
          <w:tblCellMar>
            <w:top w:w="0" w:type="dxa"/>
            <w:bottom w:w="0" w:type="dxa"/>
          </w:tblCellMar>
        </w:tblPrEx>
        <w:tc>
          <w:tcPr>
            <w:tcW w:w="3600" w:type="dxa"/>
            <w:vAlign w:val="center"/>
          </w:tcPr>
          <w:p w:rsidR="00CE7FB0" w:rsidRDefault="00CE7FB0" w:rsidP="00CE7FB0">
            <w:pPr>
              <w:rPr>
                <w:b/>
              </w:rPr>
            </w:pPr>
            <w:r>
              <w:rPr>
                <w:b/>
              </w:rPr>
              <w:t>Ziektewet</w:t>
            </w:r>
          </w:p>
        </w:tc>
        <w:tc>
          <w:tcPr>
            <w:tcW w:w="1305" w:type="dxa"/>
            <w:vAlign w:val="center"/>
          </w:tcPr>
          <w:p w:rsidR="00CE7FB0" w:rsidRDefault="00CE7FB0" w:rsidP="00CE7FB0">
            <w:pPr>
              <w:jc w:val="center"/>
            </w:pPr>
            <w:r>
              <w:t>11 %</w:t>
            </w:r>
          </w:p>
        </w:tc>
        <w:tc>
          <w:tcPr>
            <w:tcW w:w="1305" w:type="dxa"/>
            <w:vAlign w:val="center"/>
          </w:tcPr>
          <w:p w:rsidR="00CE7FB0" w:rsidRDefault="00CE7FB0" w:rsidP="00CE7FB0">
            <w:pPr>
              <w:jc w:val="center"/>
            </w:pPr>
            <w:r>
              <w:t>7,0 %</w:t>
            </w:r>
          </w:p>
        </w:tc>
        <w:tc>
          <w:tcPr>
            <w:tcW w:w="1305" w:type="dxa"/>
            <w:vAlign w:val="center"/>
          </w:tcPr>
          <w:p w:rsidR="00CE7FB0" w:rsidRDefault="00CE7FB0" w:rsidP="00CE7FB0">
            <w:pPr>
              <w:jc w:val="center"/>
            </w:pPr>
            <w:r>
              <w:t>8,0 %</w:t>
            </w:r>
          </w:p>
        </w:tc>
        <w:tc>
          <w:tcPr>
            <w:tcW w:w="1305" w:type="dxa"/>
            <w:vAlign w:val="center"/>
          </w:tcPr>
          <w:p w:rsidR="00CE7FB0" w:rsidRDefault="00CE7FB0" w:rsidP="00CE7FB0">
            <w:pPr>
              <w:jc w:val="center"/>
            </w:pPr>
          </w:p>
        </w:tc>
      </w:tr>
      <w:tr w:rsidR="00CE7FB0">
        <w:tblPrEx>
          <w:tblCellMar>
            <w:top w:w="0" w:type="dxa"/>
            <w:bottom w:w="0" w:type="dxa"/>
          </w:tblCellMar>
        </w:tblPrEx>
        <w:tc>
          <w:tcPr>
            <w:tcW w:w="3600" w:type="dxa"/>
            <w:vAlign w:val="center"/>
          </w:tcPr>
          <w:p w:rsidR="00CE7FB0" w:rsidRDefault="00CE7FB0" w:rsidP="00CE7FB0">
            <w:pPr>
              <w:rPr>
                <w:b/>
              </w:rPr>
            </w:pPr>
            <w:r>
              <w:rPr>
                <w:b/>
              </w:rPr>
              <w:t>WAO</w:t>
            </w:r>
          </w:p>
        </w:tc>
        <w:tc>
          <w:tcPr>
            <w:tcW w:w="1305" w:type="dxa"/>
            <w:vAlign w:val="center"/>
          </w:tcPr>
          <w:p w:rsidR="00CE7FB0" w:rsidRDefault="00CE7FB0" w:rsidP="00CE7FB0">
            <w:pPr>
              <w:jc w:val="center"/>
            </w:pPr>
            <w:r>
              <w:t>8 %</w:t>
            </w:r>
          </w:p>
        </w:tc>
        <w:tc>
          <w:tcPr>
            <w:tcW w:w="1305" w:type="dxa"/>
            <w:vAlign w:val="center"/>
          </w:tcPr>
          <w:p w:rsidR="00CE7FB0" w:rsidRDefault="00CE7FB0" w:rsidP="00CE7FB0">
            <w:pPr>
              <w:jc w:val="center"/>
            </w:pPr>
            <w:r>
              <w:t>8,1 %</w:t>
            </w:r>
          </w:p>
        </w:tc>
        <w:tc>
          <w:tcPr>
            <w:tcW w:w="1305" w:type="dxa"/>
            <w:vAlign w:val="center"/>
          </w:tcPr>
          <w:p w:rsidR="00CE7FB0" w:rsidRDefault="00CE7FB0" w:rsidP="00CE7FB0">
            <w:pPr>
              <w:jc w:val="center"/>
            </w:pPr>
            <w:r>
              <w:t>14,7 %</w:t>
            </w:r>
          </w:p>
        </w:tc>
        <w:tc>
          <w:tcPr>
            <w:tcW w:w="1305" w:type="dxa"/>
            <w:vAlign w:val="center"/>
          </w:tcPr>
          <w:p w:rsidR="00CE7FB0" w:rsidRDefault="00CE7FB0" w:rsidP="00CE7FB0">
            <w:pPr>
              <w:jc w:val="center"/>
            </w:pPr>
          </w:p>
        </w:tc>
      </w:tr>
      <w:tr w:rsidR="00CE7FB0">
        <w:tblPrEx>
          <w:tblCellMar>
            <w:top w:w="0" w:type="dxa"/>
            <w:bottom w:w="0" w:type="dxa"/>
          </w:tblCellMar>
        </w:tblPrEx>
        <w:tc>
          <w:tcPr>
            <w:tcW w:w="3600" w:type="dxa"/>
            <w:vAlign w:val="center"/>
          </w:tcPr>
          <w:p w:rsidR="00CE7FB0" w:rsidRDefault="00CE7FB0" w:rsidP="00CE7FB0">
            <w:pPr>
              <w:rPr>
                <w:b/>
              </w:rPr>
            </w:pPr>
            <w:r>
              <w:rPr>
                <w:b/>
              </w:rPr>
              <w:t>AOW</w:t>
            </w:r>
          </w:p>
        </w:tc>
        <w:tc>
          <w:tcPr>
            <w:tcW w:w="1305" w:type="dxa"/>
            <w:vAlign w:val="center"/>
          </w:tcPr>
          <w:p w:rsidR="00CE7FB0" w:rsidRDefault="00CE7FB0" w:rsidP="00CE7FB0">
            <w:pPr>
              <w:jc w:val="center"/>
            </w:pPr>
            <w:r>
              <w:t>5 %</w:t>
            </w:r>
          </w:p>
        </w:tc>
        <w:tc>
          <w:tcPr>
            <w:tcW w:w="1305" w:type="dxa"/>
            <w:vAlign w:val="center"/>
          </w:tcPr>
          <w:p w:rsidR="00CE7FB0" w:rsidRDefault="00CE7FB0" w:rsidP="00CE7FB0">
            <w:pPr>
              <w:jc w:val="center"/>
            </w:pPr>
            <w:r>
              <w:t>10,5%</w:t>
            </w:r>
          </w:p>
        </w:tc>
        <w:tc>
          <w:tcPr>
            <w:tcW w:w="1305" w:type="dxa"/>
            <w:vAlign w:val="center"/>
          </w:tcPr>
          <w:p w:rsidR="00CE7FB0" w:rsidRDefault="00CE7FB0" w:rsidP="00CE7FB0">
            <w:pPr>
              <w:jc w:val="center"/>
            </w:pPr>
            <w:r>
              <w:t>5,3 %</w:t>
            </w:r>
          </w:p>
        </w:tc>
        <w:tc>
          <w:tcPr>
            <w:tcW w:w="1305" w:type="dxa"/>
            <w:vAlign w:val="center"/>
          </w:tcPr>
          <w:p w:rsidR="00CE7FB0" w:rsidRDefault="00CE7FB0" w:rsidP="00CE7FB0">
            <w:pPr>
              <w:jc w:val="center"/>
            </w:pPr>
          </w:p>
        </w:tc>
      </w:tr>
      <w:tr w:rsidR="00CE7FB0">
        <w:tblPrEx>
          <w:tblCellMar>
            <w:top w:w="0" w:type="dxa"/>
            <w:bottom w:w="0" w:type="dxa"/>
          </w:tblCellMar>
        </w:tblPrEx>
        <w:tc>
          <w:tcPr>
            <w:tcW w:w="3600" w:type="dxa"/>
            <w:vAlign w:val="center"/>
          </w:tcPr>
          <w:p w:rsidR="00CE7FB0" w:rsidRDefault="00CE7FB0" w:rsidP="00CE7FB0">
            <w:pPr>
              <w:rPr>
                <w:b/>
              </w:rPr>
            </w:pPr>
            <w:r>
              <w:rPr>
                <w:b/>
              </w:rPr>
              <w:t>ABW</w:t>
            </w:r>
          </w:p>
        </w:tc>
        <w:tc>
          <w:tcPr>
            <w:tcW w:w="1305" w:type="dxa"/>
            <w:vAlign w:val="center"/>
          </w:tcPr>
          <w:p w:rsidR="00CE7FB0" w:rsidRDefault="00CE7FB0" w:rsidP="00CE7FB0">
            <w:pPr>
              <w:jc w:val="center"/>
            </w:pPr>
            <w:r>
              <w:t>7 %</w:t>
            </w:r>
          </w:p>
        </w:tc>
        <w:tc>
          <w:tcPr>
            <w:tcW w:w="1305" w:type="dxa"/>
            <w:vAlign w:val="center"/>
          </w:tcPr>
          <w:p w:rsidR="00CE7FB0" w:rsidRDefault="00CE7FB0" w:rsidP="00CE7FB0">
            <w:pPr>
              <w:jc w:val="center"/>
            </w:pPr>
            <w:r>
              <w:t>7,0 %</w:t>
            </w:r>
          </w:p>
        </w:tc>
        <w:tc>
          <w:tcPr>
            <w:tcW w:w="1305" w:type="dxa"/>
            <w:vAlign w:val="center"/>
          </w:tcPr>
          <w:p w:rsidR="00CE7FB0" w:rsidRDefault="00CE7FB0" w:rsidP="00CE7FB0">
            <w:pPr>
              <w:jc w:val="center"/>
            </w:pPr>
            <w:r>
              <w:t>2,7 %</w:t>
            </w:r>
          </w:p>
        </w:tc>
        <w:tc>
          <w:tcPr>
            <w:tcW w:w="1305" w:type="dxa"/>
            <w:vAlign w:val="center"/>
          </w:tcPr>
          <w:p w:rsidR="00CE7FB0" w:rsidRDefault="00CE7FB0" w:rsidP="00CE7FB0">
            <w:pPr>
              <w:jc w:val="center"/>
            </w:pPr>
          </w:p>
        </w:tc>
      </w:tr>
      <w:tr w:rsidR="00CE7FB0">
        <w:tblPrEx>
          <w:tblCellMar>
            <w:top w:w="0" w:type="dxa"/>
            <w:bottom w:w="0" w:type="dxa"/>
          </w:tblCellMar>
        </w:tblPrEx>
        <w:tc>
          <w:tcPr>
            <w:tcW w:w="3600" w:type="dxa"/>
            <w:vAlign w:val="center"/>
          </w:tcPr>
          <w:p w:rsidR="00CE7FB0" w:rsidRDefault="00CE7FB0" w:rsidP="00CE7FB0">
            <w:pPr>
              <w:rPr>
                <w:b/>
              </w:rPr>
            </w:pPr>
            <w:r>
              <w:rPr>
                <w:b/>
              </w:rPr>
              <w:t xml:space="preserve">Overige uitkeringen </w:t>
            </w:r>
          </w:p>
        </w:tc>
        <w:tc>
          <w:tcPr>
            <w:tcW w:w="1305" w:type="dxa"/>
            <w:vAlign w:val="center"/>
          </w:tcPr>
          <w:p w:rsidR="00CE7FB0" w:rsidRDefault="00CE7FB0" w:rsidP="00CE7FB0">
            <w:pPr>
              <w:jc w:val="center"/>
            </w:pPr>
            <w:r>
              <w:t>32 %</w:t>
            </w:r>
          </w:p>
        </w:tc>
        <w:tc>
          <w:tcPr>
            <w:tcW w:w="1305" w:type="dxa"/>
            <w:vAlign w:val="center"/>
          </w:tcPr>
          <w:p w:rsidR="00CE7FB0" w:rsidRDefault="00CE7FB0" w:rsidP="00CE7FB0">
            <w:pPr>
              <w:jc w:val="center"/>
            </w:pPr>
            <w:r>
              <w:t>27,7 %</w:t>
            </w:r>
          </w:p>
        </w:tc>
        <w:tc>
          <w:tcPr>
            <w:tcW w:w="1305" w:type="dxa"/>
            <w:vAlign w:val="center"/>
          </w:tcPr>
          <w:p w:rsidR="00CE7FB0" w:rsidRDefault="00CE7FB0" w:rsidP="00CE7FB0">
            <w:pPr>
              <w:jc w:val="center"/>
            </w:pPr>
            <w:r>
              <w:t>20,0 %</w:t>
            </w:r>
          </w:p>
        </w:tc>
        <w:tc>
          <w:tcPr>
            <w:tcW w:w="1305" w:type="dxa"/>
            <w:vAlign w:val="center"/>
          </w:tcPr>
          <w:p w:rsidR="00CE7FB0" w:rsidRDefault="00CE7FB0" w:rsidP="00CE7FB0">
            <w:pPr>
              <w:jc w:val="center"/>
            </w:pPr>
          </w:p>
        </w:tc>
      </w:tr>
    </w:tbl>
    <w:p w:rsidR="00CE7FB0" w:rsidRDefault="00CE7FB0" w:rsidP="00CE7FB0"/>
    <w:p w:rsidR="00CE7FB0" w:rsidRDefault="00CE7FB0" w:rsidP="00CE7FB0"/>
    <w:p w:rsidR="00CE7FB0" w:rsidRDefault="00CE7FB0" w:rsidP="00CE7FB0">
      <w:pPr>
        <w:pStyle w:val="Kop1"/>
        <w:numPr>
          <w:ilvl w:val="0"/>
          <w:numId w:val="47"/>
        </w:numPr>
      </w:pPr>
      <w:r>
        <w:br w:type="page"/>
      </w:r>
      <w:bookmarkStart w:id="300" w:name="_Toc522073376"/>
      <w:r>
        <w:t>GEZONDHEIDSMONITOR 1 – 11-JARIGEN</w:t>
      </w:r>
      <w:bookmarkEnd w:id="300"/>
    </w:p>
    <w:p w:rsidR="00CE7FB0" w:rsidRDefault="00CE7FB0" w:rsidP="00CE7FB0">
      <w:pPr>
        <w:pStyle w:val="Kop4"/>
      </w:pPr>
      <w:r>
        <w:t>(november 2000).</w:t>
      </w:r>
    </w:p>
    <w:p w:rsidR="00CE7FB0" w:rsidRDefault="00CE7FB0" w:rsidP="00CE7FB0"/>
    <w:p w:rsidR="00CE7FB0" w:rsidRDefault="00CE7FB0" w:rsidP="00CE7FB0">
      <w:pPr>
        <w:pStyle w:val="Plattetekst2"/>
      </w:pPr>
    </w:p>
    <w:p w:rsidR="00CE7FB0" w:rsidRDefault="00CE7FB0" w:rsidP="00CE7FB0">
      <w:pPr>
        <w:pStyle w:val="Kop2"/>
      </w:pPr>
      <w:bookmarkStart w:id="301" w:name="_Toc522073377"/>
      <w:r>
        <w:t>17.1.</w:t>
      </w:r>
      <w:r>
        <w:tab/>
        <w:t>ALGEMEEN</w:t>
      </w:r>
      <w:bookmarkEnd w:id="301"/>
    </w:p>
    <w:p w:rsidR="00CE7FB0" w:rsidRDefault="00CE7FB0" w:rsidP="00CE7FB0"/>
    <w:p w:rsidR="00CE7FB0" w:rsidRDefault="00CE7FB0" w:rsidP="00CE7FB0">
      <w:r>
        <w:t>In 1999 en 2000 heeft de GGD Regio IJssel-Vecht een gezondheidsmonitor uitgevoerd onder ouders van kinderen in de leeftijd van 1 tot 11 jaar. De gezondheidsmonitor is een schriftelijke enquête die onder de ouders van een willekeurig geselecteerde groep 1 tot 11-jarige kinderen is afgenomen. De vragen zijn onderverdeeld in zes onderdelen:</w:t>
      </w:r>
    </w:p>
    <w:p w:rsidR="00CE7FB0" w:rsidRDefault="00CE7FB0" w:rsidP="00CE7FB0">
      <w:pPr>
        <w:numPr>
          <w:ilvl w:val="0"/>
          <w:numId w:val="42"/>
        </w:numPr>
      </w:pPr>
      <w:r>
        <w:t>algemene gegevens over het kind en het gezin;</w:t>
      </w:r>
    </w:p>
    <w:p w:rsidR="00CE7FB0" w:rsidRDefault="00CE7FB0" w:rsidP="00CE7FB0">
      <w:pPr>
        <w:numPr>
          <w:ilvl w:val="0"/>
          <w:numId w:val="42"/>
        </w:numPr>
      </w:pPr>
      <w:r>
        <w:t>de ontwikkeling en het functioneren van het kind;</w:t>
      </w:r>
    </w:p>
    <w:p w:rsidR="00CE7FB0" w:rsidRDefault="00CE7FB0" w:rsidP="00CE7FB0">
      <w:pPr>
        <w:numPr>
          <w:ilvl w:val="0"/>
          <w:numId w:val="42"/>
        </w:numPr>
      </w:pPr>
      <w:r>
        <w:t>de algemene gezondheid van het kind;</w:t>
      </w:r>
    </w:p>
    <w:p w:rsidR="00CE7FB0" w:rsidRDefault="00CE7FB0" w:rsidP="00CE7FB0">
      <w:pPr>
        <w:numPr>
          <w:ilvl w:val="0"/>
          <w:numId w:val="42"/>
        </w:numPr>
      </w:pPr>
      <w:r>
        <w:t>de vrije tijdsbesteding en lichaamsbeweging van het kind;</w:t>
      </w:r>
    </w:p>
    <w:p w:rsidR="00CE7FB0" w:rsidRDefault="00CE7FB0" w:rsidP="00CE7FB0">
      <w:pPr>
        <w:numPr>
          <w:ilvl w:val="0"/>
          <w:numId w:val="42"/>
        </w:numPr>
      </w:pPr>
      <w:r>
        <w:t>de opvoedingsbeleving van de ouders;</w:t>
      </w:r>
    </w:p>
    <w:p w:rsidR="00CE7FB0" w:rsidRDefault="00CE7FB0" w:rsidP="00CE7FB0">
      <w:pPr>
        <w:numPr>
          <w:ilvl w:val="0"/>
          <w:numId w:val="42"/>
        </w:numPr>
      </w:pPr>
      <w:r>
        <w:t>de steun bij de opvoeding.</w:t>
      </w:r>
    </w:p>
    <w:p w:rsidR="00CE7FB0" w:rsidRDefault="00CE7FB0" w:rsidP="00CE7FB0"/>
    <w:p w:rsidR="00CE7FB0" w:rsidRDefault="00CE7FB0" w:rsidP="00CE7FB0">
      <w:r>
        <w:t>In de gehele regio IJssel-Vecht hebben meer dan 7.500 ouders een vragenlijst gekregen. Hiervoor is in iedere gemeente een steekproef van ongeveer 400 kinderen getrokken. Om te voorkomen dat ouders te veel belast zouden worden, konden zij slechts voor één van hun kinderen een vragenlijst toegestuurd krijgen. Ruim 5.400 ouders stuurden een vragenlijst terug, wat een goede respons van 71 % oplevert.</w:t>
      </w:r>
    </w:p>
    <w:p w:rsidR="00CE7FB0" w:rsidRDefault="00CE7FB0" w:rsidP="00CE7FB0"/>
    <w:p w:rsidR="00CE7FB0" w:rsidRDefault="00CE7FB0" w:rsidP="00CE7FB0">
      <w:r>
        <w:t xml:space="preserve">De resultaten van de gezondheidsmonitor kunnen onder andere gebruikt worden bij de onderbouwing en ontwikkeling van lokaal beleid voor 1 tot 11-jarigen op diverse deelterreinen. Voorbeelden hiervan zijn de sluitende aanpak voor 0 tot 6-jarigen, het lokaal onderwijs achterstandenbeleid en de voor- en vroegschoolse educatie. </w:t>
      </w:r>
    </w:p>
    <w:p w:rsidR="00CE7FB0" w:rsidRDefault="00CE7FB0" w:rsidP="00CE7FB0"/>
    <w:p w:rsidR="00CE7FB0" w:rsidRDefault="00CE7FB0" w:rsidP="00CE7FB0"/>
    <w:p w:rsidR="00CE7FB0" w:rsidRDefault="00CE7FB0" w:rsidP="00CE7FB0">
      <w:pPr>
        <w:pStyle w:val="Kop2"/>
      </w:pPr>
      <w:bookmarkStart w:id="302" w:name="_Toc522073378"/>
      <w:r>
        <w:t>17.2.</w:t>
      </w:r>
      <w:r>
        <w:tab/>
        <w:t>BESCHRIJVING VAN DE RESPONDENTEN</w:t>
      </w:r>
      <w:bookmarkEnd w:id="302"/>
    </w:p>
    <w:p w:rsidR="00CE7FB0" w:rsidRDefault="00CE7FB0" w:rsidP="00CE7FB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90"/>
        <w:gridCol w:w="1980"/>
        <w:gridCol w:w="1350"/>
        <w:gridCol w:w="1350"/>
        <w:gridCol w:w="1350"/>
        <w:gridCol w:w="1350"/>
      </w:tblGrid>
      <w:tr w:rsidR="00CE7FB0">
        <w:tblPrEx>
          <w:tblCellMar>
            <w:top w:w="0" w:type="dxa"/>
            <w:bottom w:w="0" w:type="dxa"/>
          </w:tblCellMar>
        </w:tblPrEx>
        <w:trPr>
          <w:cantSplit/>
        </w:trPr>
        <w:tc>
          <w:tcPr>
            <w:tcW w:w="1690" w:type="dxa"/>
            <w:vAlign w:val="center"/>
          </w:tcPr>
          <w:p w:rsidR="00CE7FB0" w:rsidRDefault="00CE7FB0" w:rsidP="00CE7FB0">
            <w:pPr>
              <w:rPr>
                <w:b/>
                <w:sz w:val="16"/>
              </w:rPr>
            </w:pPr>
          </w:p>
        </w:tc>
        <w:tc>
          <w:tcPr>
            <w:tcW w:w="1980" w:type="dxa"/>
            <w:vAlign w:val="center"/>
          </w:tcPr>
          <w:p w:rsidR="00CE7FB0" w:rsidRDefault="00CE7FB0" w:rsidP="00CE7FB0">
            <w:pPr>
              <w:rPr>
                <w:b/>
                <w:sz w:val="16"/>
              </w:rPr>
            </w:pPr>
          </w:p>
        </w:tc>
        <w:tc>
          <w:tcPr>
            <w:tcW w:w="2700" w:type="dxa"/>
            <w:gridSpan w:val="2"/>
            <w:vAlign w:val="center"/>
          </w:tcPr>
          <w:p w:rsidR="00CE7FB0" w:rsidRDefault="00CE7FB0" w:rsidP="00CE7FB0">
            <w:pPr>
              <w:jc w:val="center"/>
              <w:rPr>
                <w:b/>
                <w:sz w:val="16"/>
              </w:rPr>
            </w:pPr>
            <w:r>
              <w:rPr>
                <w:b/>
                <w:sz w:val="16"/>
              </w:rPr>
              <w:t>Aantal</w:t>
            </w:r>
          </w:p>
        </w:tc>
        <w:tc>
          <w:tcPr>
            <w:tcW w:w="2700" w:type="dxa"/>
            <w:gridSpan w:val="2"/>
            <w:vAlign w:val="center"/>
          </w:tcPr>
          <w:p w:rsidR="00CE7FB0" w:rsidRDefault="00CE7FB0" w:rsidP="00CE7FB0">
            <w:pPr>
              <w:jc w:val="center"/>
              <w:rPr>
                <w:b/>
                <w:sz w:val="16"/>
              </w:rPr>
            </w:pPr>
            <w:r>
              <w:rPr>
                <w:b/>
                <w:sz w:val="16"/>
              </w:rPr>
              <w:t>Procenten</w:t>
            </w:r>
          </w:p>
        </w:tc>
      </w:tr>
      <w:tr w:rsidR="00CE7FB0">
        <w:tblPrEx>
          <w:tblCellMar>
            <w:top w:w="0" w:type="dxa"/>
            <w:bottom w:w="0" w:type="dxa"/>
          </w:tblCellMar>
        </w:tblPrEx>
        <w:trPr>
          <w:cantSplit/>
        </w:trPr>
        <w:tc>
          <w:tcPr>
            <w:tcW w:w="1690" w:type="dxa"/>
            <w:vAlign w:val="center"/>
          </w:tcPr>
          <w:p w:rsidR="00CE7FB0" w:rsidRDefault="00CE7FB0" w:rsidP="00CE7FB0">
            <w:pPr>
              <w:rPr>
                <w:b/>
                <w:sz w:val="16"/>
              </w:rPr>
            </w:pPr>
          </w:p>
        </w:tc>
        <w:tc>
          <w:tcPr>
            <w:tcW w:w="1980" w:type="dxa"/>
            <w:vAlign w:val="center"/>
          </w:tcPr>
          <w:p w:rsidR="00CE7FB0" w:rsidRDefault="00CE7FB0" w:rsidP="00CE7FB0">
            <w:pPr>
              <w:rPr>
                <w:b/>
                <w:sz w:val="16"/>
              </w:rPr>
            </w:pPr>
          </w:p>
        </w:tc>
        <w:tc>
          <w:tcPr>
            <w:tcW w:w="1350" w:type="dxa"/>
            <w:vAlign w:val="center"/>
          </w:tcPr>
          <w:p w:rsidR="00CE7FB0" w:rsidRDefault="00CE7FB0" w:rsidP="00CE7FB0">
            <w:pPr>
              <w:jc w:val="center"/>
              <w:rPr>
                <w:b/>
                <w:sz w:val="16"/>
              </w:rPr>
            </w:pPr>
            <w:r>
              <w:rPr>
                <w:b/>
                <w:sz w:val="16"/>
              </w:rPr>
              <w:t>Regio</w:t>
            </w:r>
          </w:p>
        </w:tc>
        <w:tc>
          <w:tcPr>
            <w:tcW w:w="1350" w:type="dxa"/>
            <w:vAlign w:val="center"/>
          </w:tcPr>
          <w:p w:rsidR="00CE7FB0" w:rsidRDefault="00CE7FB0" w:rsidP="00CE7FB0">
            <w:pPr>
              <w:jc w:val="center"/>
              <w:rPr>
                <w:b/>
                <w:sz w:val="16"/>
              </w:rPr>
            </w:pPr>
            <w:r>
              <w:rPr>
                <w:b/>
                <w:sz w:val="16"/>
              </w:rPr>
              <w:t>Hattem</w:t>
            </w:r>
          </w:p>
        </w:tc>
        <w:tc>
          <w:tcPr>
            <w:tcW w:w="1350" w:type="dxa"/>
            <w:vAlign w:val="center"/>
          </w:tcPr>
          <w:p w:rsidR="00CE7FB0" w:rsidRDefault="00CE7FB0" w:rsidP="00CE7FB0">
            <w:pPr>
              <w:jc w:val="center"/>
              <w:rPr>
                <w:b/>
                <w:sz w:val="16"/>
              </w:rPr>
            </w:pPr>
            <w:r>
              <w:rPr>
                <w:b/>
                <w:sz w:val="16"/>
              </w:rPr>
              <w:t>Regio</w:t>
            </w:r>
          </w:p>
        </w:tc>
        <w:tc>
          <w:tcPr>
            <w:tcW w:w="1350" w:type="dxa"/>
            <w:vAlign w:val="center"/>
          </w:tcPr>
          <w:p w:rsidR="00CE7FB0" w:rsidRDefault="00CE7FB0" w:rsidP="00CE7FB0">
            <w:pPr>
              <w:jc w:val="center"/>
              <w:rPr>
                <w:b/>
                <w:sz w:val="16"/>
              </w:rPr>
            </w:pPr>
            <w:r>
              <w:rPr>
                <w:b/>
                <w:sz w:val="16"/>
              </w:rPr>
              <w:t>Hattem</w:t>
            </w:r>
          </w:p>
        </w:tc>
      </w:tr>
      <w:tr w:rsidR="00CE7FB0">
        <w:tblPrEx>
          <w:tblCellMar>
            <w:top w:w="0" w:type="dxa"/>
            <w:bottom w:w="0" w:type="dxa"/>
          </w:tblCellMar>
        </w:tblPrEx>
        <w:trPr>
          <w:cantSplit/>
        </w:trPr>
        <w:tc>
          <w:tcPr>
            <w:tcW w:w="1690" w:type="dxa"/>
            <w:vMerge w:val="restart"/>
            <w:vAlign w:val="center"/>
          </w:tcPr>
          <w:p w:rsidR="00CE7FB0" w:rsidRDefault="00CE7FB0" w:rsidP="00CE7FB0">
            <w:pPr>
              <w:rPr>
                <w:b/>
                <w:sz w:val="16"/>
              </w:rPr>
            </w:pPr>
            <w:r>
              <w:rPr>
                <w:b/>
                <w:sz w:val="16"/>
              </w:rPr>
              <w:t>Invuller van de vragenlijst</w:t>
            </w:r>
          </w:p>
        </w:tc>
        <w:tc>
          <w:tcPr>
            <w:tcW w:w="1980" w:type="dxa"/>
            <w:vAlign w:val="center"/>
          </w:tcPr>
          <w:p w:rsidR="00CE7FB0" w:rsidRDefault="00CE7FB0" w:rsidP="00CE7FB0">
            <w:pPr>
              <w:rPr>
                <w:sz w:val="16"/>
              </w:rPr>
            </w:pPr>
            <w:r>
              <w:rPr>
                <w:sz w:val="16"/>
              </w:rPr>
              <w:t xml:space="preserve">Moeder / verzorgster </w:t>
            </w:r>
          </w:p>
        </w:tc>
        <w:tc>
          <w:tcPr>
            <w:tcW w:w="1350" w:type="dxa"/>
            <w:vAlign w:val="center"/>
          </w:tcPr>
          <w:p w:rsidR="00CE7FB0" w:rsidRDefault="00CE7FB0" w:rsidP="00CE7FB0">
            <w:pPr>
              <w:jc w:val="center"/>
              <w:rPr>
                <w:sz w:val="16"/>
              </w:rPr>
            </w:pPr>
            <w:r>
              <w:rPr>
                <w:sz w:val="16"/>
              </w:rPr>
              <w:t>4.661</w:t>
            </w:r>
          </w:p>
        </w:tc>
        <w:tc>
          <w:tcPr>
            <w:tcW w:w="1350" w:type="dxa"/>
            <w:vAlign w:val="center"/>
          </w:tcPr>
          <w:p w:rsidR="00CE7FB0" w:rsidRDefault="00CE7FB0" w:rsidP="00CE7FB0">
            <w:pPr>
              <w:jc w:val="center"/>
              <w:rPr>
                <w:sz w:val="16"/>
              </w:rPr>
            </w:pPr>
            <w:r>
              <w:rPr>
                <w:sz w:val="16"/>
              </w:rPr>
              <w:t>192</w:t>
            </w:r>
          </w:p>
        </w:tc>
        <w:tc>
          <w:tcPr>
            <w:tcW w:w="1350" w:type="dxa"/>
            <w:vAlign w:val="center"/>
          </w:tcPr>
          <w:p w:rsidR="00CE7FB0" w:rsidRDefault="00CE7FB0" w:rsidP="00CE7FB0">
            <w:pPr>
              <w:jc w:val="center"/>
              <w:rPr>
                <w:sz w:val="16"/>
              </w:rPr>
            </w:pPr>
            <w:r>
              <w:rPr>
                <w:sz w:val="16"/>
              </w:rPr>
              <w:t>86</w:t>
            </w:r>
          </w:p>
        </w:tc>
        <w:tc>
          <w:tcPr>
            <w:tcW w:w="1350" w:type="dxa"/>
            <w:vAlign w:val="center"/>
          </w:tcPr>
          <w:p w:rsidR="00CE7FB0" w:rsidRDefault="00CE7FB0" w:rsidP="00CE7FB0">
            <w:pPr>
              <w:jc w:val="center"/>
              <w:rPr>
                <w:sz w:val="16"/>
              </w:rPr>
            </w:pPr>
            <w:r>
              <w:rPr>
                <w:sz w:val="16"/>
              </w:rPr>
              <w:t>86</w:t>
            </w:r>
          </w:p>
        </w:tc>
      </w:tr>
      <w:tr w:rsidR="00CE7FB0">
        <w:tblPrEx>
          <w:tblCellMar>
            <w:top w:w="0" w:type="dxa"/>
            <w:bottom w:w="0" w:type="dxa"/>
          </w:tblCellMar>
        </w:tblPrEx>
        <w:trPr>
          <w:cantSplit/>
        </w:trPr>
        <w:tc>
          <w:tcPr>
            <w:tcW w:w="1690" w:type="dxa"/>
            <w:vMerge/>
            <w:vAlign w:val="center"/>
          </w:tcPr>
          <w:p w:rsidR="00CE7FB0" w:rsidRDefault="00CE7FB0" w:rsidP="00CE7FB0">
            <w:pPr>
              <w:rPr>
                <w:b/>
                <w:sz w:val="16"/>
              </w:rPr>
            </w:pPr>
          </w:p>
        </w:tc>
        <w:tc>
          <w:tcPr>
            <w:tcW w:w="1980" w:type="dxa"/>
            <w:vAlign w:val="center"/>
          </w:tcPr>
          <w:p w:rsidR="00CE7FB0" w:rsidRDefault="00CE7FB0" w:rsidP="00CE7FB0">
            <w:pPr>
              <w:rPr>
                <w:sz w:val="16"/>
              </w:rPr>
            </w:pPr>
            <w:r>
              <w:rPr>
                <w:sz w:val="16"/>
              </w:rPr>
              <w:t>Vader / verzorger</w:t>
            </w:r>
          </w:p>
        </w:tc>
        <w:tc>
          <w:tcPr>
            <w:tcW w:w="1350" w:type="dxa"/>
            <w:vAlign w:val="center"/>
          </w:tcPr>
          <w:p w:rsidR="00CE7FB0" w:rsidRDefault="00CE7FB0" w:rsidP="00CE7FB0">
            <w:pPr>
              <w:jc w:val="center"/>
              <w:rPr>
                <w:sz w:val="16"/>
              </w:rPr>
            </w:pPr>
            <w:r>
              <w:rPr>
                <w:sz w:val="16"/>
              </w:rPr>
              <w:t>555</w:t>
            </w:r>
          </w:p>
        </w:tc>
        <w:tc>
          <w:tcPr>
            <w:tcW w:w="1350" w:type="dxa"/>
            <w:vAlign w:val="center"/>
          </w:tcPr>
          <w:p w:rsidR="00CE7FB0" w:rsidRDefault="00CE7FB0" w:rsidP="00CE7FB0">
            <w:pPr>
              <w:jc w:val="center"/>
              <w:rPr>
                <w:sz w:val="16"/>
              </w:rPr>
            </w:pPr>
            <w:r>
              <w:rPr>
                <w:sz w:val="16"/>
              </w:rPr>
              <w:t>28</w:t>
            </w:r>
          </w:p>
        </w:tc>
        <w:tc>
          <w:tcPr>
            <w:tcW w:w="1350" w:type="dxa"/>
            <w:vAlign w:val="center"/>
          </w:tcPr>
          <w:p w:rsidR="00CE7FB0" w:rsidRDefault="00CE7FB0" w:rsidP="00CE7FB0">
            <w:pPr>
              <w:jc w:val="center"/>
              <w:rPr>
                <w:sz w:val="16"/>
              </w:rPr>
            </w:pPr>
            <w:r>
              <w:rPr>
                <w:sz w:val="16"/>
              </w:rPr>
              <w:t>10</w:t>
            </w:r>
          </w:p>
        </w:tc>
        <w:tc>
          <w:tcPr>
            <w:tcW w:w="1350" w:type="dxa"/>
            <w:vAlign w:val="center"/>
          </w:tcPr>
          <w:p w:rsidR="00CE7FB0" w:rsidRDefault="00CE7FB0" w:rsidP="00CE7FB0">
            <w:pPr>
              <w:jc w:val="center"/>
              <w:rPr>
                <w:sz w:val="16"/>
              </w:rPr>
            </w:pPr>
            <w:r>
              <w:rPr>
                <w:sz w:val="16"/>
              </w:rPr>
              <w:t>13</w:t>
            </w:r>
          </w:p>
        </w:tc>
      </w:tr>
      <w:tr w:rsidR="00CE7FB0">
        <w:tblPrEx>
          <w:tblCellMar>
            <w:top w:w="0" w:type="dxa"/>
            <w:bottom w:w="0" w:type="dxa"/>
          </w:tblCellMar>
        </w:tblPrEx>
        <w:trPr>
          <w:cantSplit/>
        </w:trPr>
        <w:tc>
          <w:tcPr>
            <w:tcW w:w="1690" w:type="dxa"/>
            <w:vMerge/>
            <w:vAlign w:val="center"/>
          </w:tcPr>
          <w:p w:rsidR="00CE7FB0" w:rsidRDefault="00CE7FB0" w:rsidP="00CE7FB0">
            <w:pPr>
              <w:rPr>
                <w:b/>
                <w:sz w:val="16"/>
              </w:rPr>
            </w:pPr>
          </w:p>
        </w:tc>
        <w:tc>
          <w:tcPr>
            <w:tcW w:w="1980" w:type="dxa"/>
            <w:vAlign w:val="center"/>
          </w:tcPr>
          <w:p w:rsidR="00CE7FB0" w:rsidRDefault="00CE7FB0" w:rsidP="00CE7FB0">
            <w:pPr>
              <w:rPr>
                <w:sz w:val="16"/>
              </w:rPr>
            </w:pPr>
            <w:r>
              <w:rPr>
                <w:sz w:val="16"/>
              </w:rPr>
              <w:t>Iemand anders</w:t>
            </w:r>
          </w:p>
        </w:tc>
        <w:tc>
          <w:tcPr>
            <w:tcW w:w="1350" w:type="dxa"/>
            <w:vAlign w:val="center"/>
          </w:tcPr>
          <w:p w:rsidR="00CE7FB0" w:rsidRDefault="00CE7FB0" w:rsidP="00CE7FB0">
            <w:pPr>
              <w:jc w:val="center"/>
              <w:rPr>
                <w:sz w:val="16"/>
              </w:rPr>
            </w:pPr>
            <w:r>
              <w:rPr>
                <w:sz w:val="16"/>
              </w:rPr>
              <w:t>54</w:t>
            </w:r>
          </w:p>
        </w:tc>
        <w:tc>
          <w:tcPr>
            <w:tcW w:w="1350" w:type="dxa"/>
            <w:vAlign w:val="center"/>
          </w:tcPr>
          <w:p w:rsidR="00CE7FB0" w:rsidRDefault="00CE7FB0" w:rsidP="00CE7FB0">
            <w:pPr>
              <w:jc w:val="center"/>
              <w:rPr>
                <w:sz w:val="16"/>
              </w:rPr>
            </w:pPr>
            <w:r>
              <w:rPr>
                <w:sz w:val="16"/>
              </w:rPr>
              <w:t>3</w:t>
            </w:r>
          </w:p>
        </w:tc>
        <w:tc>
          <w:tcPr>
            <w:tcW w:w="1350" w:type="dxa"/>
            <w:vAlign w:val="center"/>
          </w:tcPr>
          <w:p w:rsidR="00CE7FB0" w:rsidRDefault="00CE7FB0" w:rsidP="00CE7FB0">
            <w:pPr>
              <w:jc w:val="center"/>
              <w:rPr>
                <w:sz w:val="16"/>
              </w:rPr>
            </w:pPr>
            <w:r>
              <w:rPr>
                <w:sz w:val="16"/>
              </w:rPr>
              <w:t>1</w:t>
            </w:r>
          </w:p>
        </w:tc>
        <w:tc>
          <w:tcPr>
            <w:tcW w:w="1350" w:type="dxa"/>
            <w:vAlign w:val="center"/>
          </w:tcPr>
          <w:p w:rsidR="00CE7FB0" w:rsidRDefault="00CE7FB0" w:rsidP="00CE7FB0">
            <w:pPr>
              <w:jc w:val="center"/>
              <w:rPr>
                <w:sz w:val="16"/>
              </w:rPr>
            </w:pPr>
            <w:r>
              <w:rPr>
                <w:sz w:val="16"/>
              </w:rPr>
              <w:t>1</w:t>
            </w:r>
          </w:p>
        </w:tc>
      </w:tr>
      <w:tr w:rsidR="00CE7FB0">
        <w:tblPrEx>
          <w:tblCellMar>
            <w:top w:w="0" w:type="dxa"/>
            <w:bottom w:w="0" w:type="dxa"/>
          </w:tblCellMar>
        </w:tblPrEx>
        <w:trPr>
          <w:cantSplit/>
        </w:trPr>
        <w:tc>
          <w:tcPr>
            <w:tcW w:w="1690" w:type="dxa"/>
            <w:vMerge/>
            <w:vAlign w:val="center"/>
          </w:tcPr>
          <w:p w:rsidR="00CE7FB0" w:rsidRDefault="00CE7FB0" w:rsidP="00CE7FB0">
            <w:pPr>
              <w:rPr>
                <w:b/>
                <w:sz w:val="16"/>
              </w:rPr>
            </w:pPr>
          </w:p>
        </w:tc>
        <w:tc>
          <w:tcPr>
            <w:tcW w:w="1980" w:type="dxa"/>
            <w:vAlign w:val="center"/>
          </w:tcPr>
          <w:p w:rsidR="00CE7FB0" w:rsidRDefault="00CE7FB0" w:rsidP="00CE7FB0">
            <w:pPr>
              <w:rPr>
                <w:sz w:val="16"/>
              </w:rPr>
            </w:pPr>
            <w:r>
              <w:rPr>
                <w:sz w:val="16"/>
              </w:rPr>
              <w:t>Onbekend</w:t>
            </w:r>
          </w:p>
        </w:tc>
        <w:tc>
          <w:tcPr>
            <w:tcW w:w="1350" w:type="dxa"/>
            <w:vAlign w:val="center"/>
          </w:tcPr>
          <w:p w:rsidR="00CE7FB0" w:rsidRDefault="00CE7FB0" w:rsidP="00CE7FB0">
            <w:pPr>
              <w:jc w:val="center"/>
              <w:rPr>
                <w:sz w:val="16"/>
              </w:rPr>
            </w:pPr>
            <w:r>
              <w:rPr>
                <w:sz w:val="16"/>
              </w:rPr>
              <w:t>150</w:t>
            </w:r>
          </w:p>
        </w:tc>
        <w:tc>
          <w:tcPr>
            <w:tcW w:w="1350" w:type="dxa"/>
            <w:vAlign w:val="center"/>
          </w:tcPr>
          <w:p w:rsidR="00CE7FB0" w:rsidRDefault="00CE7FB0" w:rsidP="00CE7FB0">
            <w:pPr>
              <w:jc w:val="center"/>
              <w:rPr>
                <w:sz w:val="16"/>
              </w:rPr>
            </w:pPr>
            <w:r>
              <w:rPr>
                <w:sz w:val="16"/>
              </w:rPr>
              <w:t>5</w:t>
            </w:r>
          </w:p>
        </w:tc>
        <w:tc>
          <w:tcPr>
            <w:tcW w:w="1350" w:type="dxa"/>
            <w:vAlign w:val="center"/>
          </w:tcPr>
          <w:p w:rsidR="00CE7FB0" w:rsidRDefault="00CE7FB0" w:rsidP="00CE7FB0">
            <w:pPr>
              <w:jc w:val="center"/>
              <w:rPr>
                <w:sz w:val="16"/>
              </w:rPr>
            </w:pPr>
            <w:r>
              <w:rPr>
                <w:sz w:val="16"/>
              </w:rPr>
              <w:t>3</w:t>
            </w:r>
          </w:p>
        </w:tc>
        <w:tc>
          <w:tcPr>
            <w:tcW w:w="1350" w:type="dxa"/>
            <w:vAlign w:val="center"/>
          </w:tcPr>
          <w:p w:rsidR="00CE7FB0" w:rsidRDefault="00CE7FB0" w:rsidP="00CE7FB0">
            <w:pPr>
              <w:jc w:val="center"/>
              <w:rPr>
                <w:sz w:val="16"/>
              </w:rPr>
            </w:pPr>
            <w:r>
              <w:rPr>
                <w:sz w:val="16"/>
              </w:rPr>
              <w:t>2</w:t>
            </w:r>
          </w:p>
        </w:tc>
      </w:tr>
      <w:tr w:rsidR="00CE7FB0">
        <w:tblPrEx>
          <w:tblCellMar>
            <w:top w:w="0" w:type="dxa"/>
            <w:bottom w:w="0" w:type="dxa"/>
          </w:tblCellMar>
        </w:tblPrEx>
        <w:tc>
          <w:tcPr>
            <w:tcW w:w="1690" w:type="dxa"/>
            <w:vAlign w:val="center"/>
          </w:tcPr>
          <w:p w:rsidR="00CE7FB0" w:rsidRDefault="00CE7FB0" w:rsidP="00CE7FB0">
            <w:pPr>
              <w:rPr>
                <w:b/>
                <w:sz w:val="16"/>
              </w:rPr>
            </w:pPr>
          </w:p>
        </w:tc>
        <w:tc>
          <w:tcPr>
            <w:tcW w:w="1980" w:type="dxa"/>
            <w:vAlign w:val="center"/>
          </w:tcPr>
          <w:p w:rsidR="00CE7FB0" w:rsidRDefault="00CE7FB0" w:rsidP="00CE7FB0">
            <w:pPr>
              <w:rPr>
                <w:sz w:val="16"/>
              </w:rPr>
            </w:pPr>
          </w:p>
        </w:tc>
        <w:tc>
          <w:tcPr>
            <w:tcW w:w="1350" w:type="dxa"/>
            <w:vAlign w:val="center"/>
          </w:tcPr>
          <w:p w:rsidR="00CE7FB0" w:rsidRDefault="00CE7FB0" w:rsidP="00CE7FB0">
            <w:pPr>
              <w:jc w:val="center"/>
              <w:rPr>
                <w:sz w:val="16"/>
              </w:rPr>
            </w:pPr>
          </w:p>
        </w:tc>
        <w:tc>
          <w:tcPr>
            <w:tcW w:w="1350" w:type="dxa"/>
            <w:vAlign w:val="center"/>
          </w:tcPr>
          <w:p w:rsidR="00CE7FB0" w:rsidRDefault="00CE7FB0" w:rsidP="00CE7FB0">
            <w:pPr>
              <w:jc w:val="center"/>
              <w:rPr>
                <w:sz w:val="16"/>
              </w:rPr>
            </w:pPr>
          </w:p>
        </w:tc>
        <w:tc>
          <w:tcPr>
            <w:tcW w:w="1350" w:type="dxa"/>
            <w:vAlign w:val="center"/>
          </w:tcPr>
          <w:p w:rsidR="00CE7FB0" w:rsidRDefault="00CE7FB0" w:rsidP="00CE7FB0">
            <w:pPr>
              <w:jc w:val="center"/>
              <w:rPr>
                <w:sz w:val="16"/>
              </w:rPr>
            </w:pPr>
          </w:p>
        </w:tc>
        <w:tc>
          <w:tcPr>
            <w:tcW w:w="1350" w:type="dxa"/>
            <w:vAlign w:val="center"/>
          </w:tcPr>
          <w:p w:rsidR="00CE7FB0" w:rsidRDefault="00CE7FB0" w:rsidP="00CE7FB0">
            <w:pPr>
              <w:jc w:val="center"/>
              <w:rPr>
                <w:sz w:val="16"/>
              </w:rPr>
            </w:pPr>
          </w:p>
        </w:tc>
      </w:tr>
      <w:tr w:rsidR="00CE7FB0">
        <w:tblPrEx>
          <w:tblCellMar>
            <w:top w:w="0" w:type="dxa"/>
            <w:bottom w:w="0" w:type="dxa"/>
          </w:tblCellMar>
        </w:tblPrEx>
        <w:trPr>
          <w:cantSplit/>
        </w:trPr>
        <w:tc>
          <w:tcPr>
            <w:tcW w:w="1690" w:type="dxa"/>
            <w:vMerge w:val="restart"/>
            <w:vAlign w:val="center"/>
          </w:tcPr>
          <w:p w:rsidR="00CE7FB0" w:rsidRDefault="00CE7FB0" w:rsidP="00CE7FB0">
            <w:pPr>
              <w:rPr>
                <w:b/>
                <w:sz w:val="16"/>
              </w:rPr>
            </w:pPr>
            <w:r>
              <w:rPr>
                <w:b/>
                <w:sz w:val="16"/>
              </w:rPr>
              <w:t xml:space="preserve">Geslacht </w:t>
            </w:r>
          </w:p>
        </w:tc>
        <w:tc>
          <w:tcPr>
            <w:tcW w:w="1980" w:type="dxa"/>
            <w:vAlign w:val="center"/>
          </w:tcPr>
          <w:p w:rsidR="00CE7FB0" w:rsidRDefault="00CE7FB0" w:rsidP="00CE7FB0">
            <w:pPr>
              <w:rPr>
                <w:sz w:val="16"/>
              </w:rPr>
            </w:pPr>
            <w:r>
              <w:rPr>
                <w:sz w:val="16"/>
              </w:rPr>
              <w:t xml:space="preserve">Jongens </w:t>
            </w:r>
          </w:p>
        </w:tc>
        <w:tc>
          <w:tcPr>
            <w:tcW w:w="1350" w:type="dxa"/>
            <w:vAlign w:val="center"/>
          </w:tcPr>
          <w:p w:rsidR="00CE7FB0" w:rsidRDefault="00CE7FB0" w:rsidP="00CE7FB0">
            <w:pPr>
              <w:jc w:val="center"/>
              <w:rPr>
                <w:sz w:val="16"/>
              </w:rPr>
            </w:pPr>
            <w:r>
              <w:rPr>
                <w:sz w:val="16"/>
              </w:rPr>
              <w:t>2.737</w:t>
            </w:r>
          </w:p>
        </w:tc>
        <w:tc>
          <w:tcPr>
            <w:tcW w:w="1350" w:type="dxa"/>
            <w:vAlign w:val="center"/>
          </w:tcPr>
          <w:p w:rsidR="00CE7FB0" w:rsidRDefault="00CE7FB0" w:rsidP="00CE7FB0">
            <w:pPr>
              <w:jc w:val="center"/>
              <w:rPr>
                <w:sz w:val="16"/>
              </w:rPr>
            </w:pPr>
            <w:r>
              <w:rPr>
                <w:sz w:val="16"/>
              </w:rPr>
              <w:t>123</w:t>
            </w:r>
          </w:p>
        </w:tc>
        <w:tc>
          <w:tcPr>
            <w:tcW w:w="1350" w:type="dxa"/>
            <w:vAlign w:val="center"/>
          </w:tcPr>
          <w:p w:rsidR="00CE7FB0" w:rsidRDefault="00CE7FB0" w:rsidP="00CE7FB0">
            <w:pPr>
              <w:jc w:val="center"/>
              <w:rPr>
                <w:sz w:val="16"/>
              </w:rPr>
            </w:pPr>
            <w:r>
              <w:rPr>
                <w:sz w:val="16"/>
              </w:rPr>
              <w:t>51</w:t>
            </w:r>
          </w:p>
        </w:tc>
        <w:tc>
          <w:tcPr>
            <w:tcW w:w="1350" w:type="dxa"/>
            <w:vAlign w:val="center"/>
          </w:tcPr>
          <w:p w:rsidR="00CE7FB0" w:rsidRDefault="00CE7FB0" w:rsidP="00CE7FB0">
            <w:pPr>
              <w:jc w:val="center"/>
              <w:rPr>
                <w:sz w:val="16"/>
              </w:rPr>
            </w:pPr>
            <w:r>
              <w:rPr>
                <w:sz w:val="16"/>
              </w:rPr>
              <w:t>54</w:t>
            </w:r>
          </w:p>
        </w:tc>
      </w:tr>
      <w:tr w:rsidR="00CE7FB0">
        <w:tblPrEx>
          <w:tblCellMar>
            <w:top w:w="0" w:type="dxa"/>
            <w:bottom w:w="0" w:type="dxa"/>
          </w:tblCellMar>
        </w:tblPrEx>
        <w:trPr>
          <w:cantSplit/>
        </w:trPr>
        <w:tc>
          <w:tcPr>
            <w:tcW w:w="1690" w:type="dxa"/>
            <w:vMerge/>
            <w:vAlign w:val="center"/>
          </w:tcPr>
          <w:p w:rsidR="00CE7FB0" w:rsidRDefault="00CE7FB0" w:rsidP="00CE7FB0">
            <w:pPr>
              <w:rPr>
                <w:b/>
                <w:sz w:val="16"/>
              </w:rPr>
            </w:pPr>
          </w:p>
        </w:tc>
        <w:tc>
          <w:tcPr>
            <w:tcW w:w="1980" w:type="dxa"/>
            <w:vAlign w:val="center"/>
          </w:tcPr>
          <w:p w:rsidR="00CE7FB0" w:rsidRDefault="00CE7FB0" w:rsidP="00CE7FB0">
            <w:pPr>
              <w:rPr>
                <w:sz w:val="16"/>
              </w:rPr>
            </w:pPr>
            <w:r>
              <w:rPr>
                <w:sz w:val="16"/>
              </w:rPr>
              <w:t>Meisjes</w:t>
            </w:r>
          </w:p>
        </w:tc>
        <w:tc>
          <w:tcPr>
            <w:tcW w:w="1350" w:type="dxa"/>
            <w:vAlign w:val="center"/>
          </w:tcPr>
          <w:p w:rsidR="00CE7FB0" w:rsidRDefault="00CE7FB0" w:rsidP="00CE7FB0">
            <w:pPr>
              <w:jc w:val="center"/>
              <w:rPr>
                <w:sz w:val="16"/>
              </w:rPr>
            </w:pPr>
            <w:r>
              <w:rPr>
                <w:sz w:val="16"/>
              </w:rPr>
              <w:t>2.674</w:t>
            </w:r>
          </w:p>
        </w:tc>
        <w:tc>
          <w:tcPr>
            <w:tcW w:w="1350" w:type="dxa"/>
            <w:vAlign w:val="center"/>
          </w:tcPr>
          <w:p w:rsidR="00CE7FB0" w:rsidRDefault="00CE7FB0" w:rsidP="00CE7FB0">
            <w:pPr>
              <w:jc w:val="center"/>
              <w:rPr>
                <w:sz w:val="16"/>
              </w:rPr>
            </w:pPr>
            <w:r>
              <w:rPr>
                <w:sz w:val="16"/>
              </w:rPr>
              <w:t>105</w:t>
            </w:r>
          </w:p>
        </w:tc>
        <w:tc>
          <w:tcPr>
            <w:tcW w:w="1350" w:type="dxa"/>
            <w:vAlign w:val="center"/>
          </w:tcPr>
          <w:p w:rsidR="00CE7FB0" w:rsidRDefault="00CE7FB0" w:rsidP="00CE7FB0">
            <w:pPr>
              <w:jc w:val="center"/>
              <w:rPr>
                <w:sz w:val="16"/>
              </w:rPr>
            </w:pPr>
            <w:r>
              <w:rPr>
                <w:sz w:val="16"/>
              </w:rPr>
              <w:t>49</w:t>
            </w:r>
          </w:p>
        </w:tc>
        <w:tc>
          <w:tcPr>
            <w:tcW w:w="1350" w:type="dxa"/>
            <w:vAlign w:val="center"/>
          </w:tcPr>
          <w:p w:rsidR="00CE7FB0" w:rsidRDefault="00CE7FB0" w:rsidP="00CE7FB0">
            <w:pPr>
              <w:jc w:val="center"/>
              <w:rPr>
                <w:sz w:val="16"/>
              </w:rPr>
            </w:pPr>
            <w:r>
              <w:rPr>
                <w:sz w:val="16"/>
              </w:rPr>
              <w:t>46</w:t>
            </w:r>
          </w:p>
        </w:tc>
      </w:tr>
      <w:tr w:rsidR="00CE7FB0">
        <w:tblPrEx>
          <w:tblCellMar>
            <w:top w:w="0" w:type="dxa"/>
            <w:bottom w:w="0" w:type="dxa"/>
          </w:tblCellMar>
        </w:tblPrEx>
        <w:trPr>
          <w:cantSplit/>
        </w:trPr>
        <w:tc>
          <w:tcPr>
            <w:tcW w:w="1690" w:type="dxa"/>
            <w:vMerge/>
            <w:vAlign w:val="center"/>
          </w:tcPr>
          <w:p w:rsidR="00CE7FB0" w:rsidRDefault="00CE7FB0" w:rsidP="00CE7FB0">
            <w:pPr>
              <w:rPr>
                <w:b/>
                <w:sz w:val="16"/>
              </w:rPr>
            </w:pPr>
          </w:p>
        </w:tc>
        <w:tc>
          <w:tcPr>
            <w:tcW w:w="1980" w:type="dxa"/>
            <w:vAlign w:val="center"/>
          </w:tcPr>
          <w:p w:rsidR="00CE7FB0" w:rsidRDefault="00CE7FB0" w:rsidP="00CE7FB0">
            <w:pPr>
              <w:rPr>
                <w:sz w:val="16"/>
              </w:rPr>
            </w:pPr>
            <w:r>
              <w:rPr>
                <w:sz w:val="16"/>
              </w:rPr>
              <w:t>Onbekend</w:t>
            </w:r>
          </w:p>
        </w:tc>
        <w:tc>
          <w:tcPr>
            <w:tcW w:w="1350" w:type="dxa"/>
            <w:vAlign w:val="center"/>
          </w:tcPr>
          <w:p w:rsidR="00CE7FB0" w:rsidRDefault="00CE7FB0" w:rsidP="00CE7FB0">
            <w:pPr>
              <w:jc w:val="center"/>
              <w:rPr>
                <w:sz w:val="16"/>
              </w:rPr>
            </w:pPr>
            <w:r>
              <w:rPr>
                <w:sz w:val="16"/>
              </w:rPr>
              <w:t>9</w:t>
            </w:r>
          </w:p>
        </w:tc>
        <w:tc>
          <w:tcPr>
            <w:tcW w:w="1350" w:type="dxa"/>
            <w:vAlign w:val="center"/>
          </w:tcPr>
          <w:p w:rsidR="00CE7FB0" w:rsidRDefault="00CE7FB0" w:rsidP="00CE7FB0">
            <w:pPr>
              <w:jc w:val="center"/>
              <w:rPr>
                <w:sz w:val="16"/>
              </w:rPr>
            </w:pPr>
            <w:r>
              <w:rPr>
                <w:sz w:val="16"/>
              </w:rPr>
              <w:t>-</w:t>
            </w:r>
          </w:p>
        </w:tc>
        <w:tc>
          <w:tcPr>
            <w:tcW w:w="1350" w:type="dxa"/>
            <w:vAlign w:val="center"/>
          </w:tcPr>
          <w:p w:rsidR="00CE7FB0" w:rsidRDefault="00CE7FB0" w:rsidP="00CE7FB0">
            <w:pPr>
              <w:jc w:val="center"/>
              <w:rPr>
                <w:sz w:val="16"/>
              </w:rPr>
            </w:pPr>
            <w:r>
              <w:rPr>
                <w:sz w:val="16"/>
              </w:rPr>
              <w:t>&lt; 1</w:t>
            </w:r>
          </w:p>
        </w:tc>
        <w:tc>
          <w:tcPr>
            <w:tcW w:w="1350" w:type="dxa"/>
            <w:vAlign w:val="center"/>
          </w:tcPr>
          <w:p w:rsidR="00CE7FB0" w:rsidRDefault="00CE7FB0" w:rsidP="00CE7FB0">
            <w:pPr>
              <w:jc w:val="center"/>
              <w:rPr>
                <w:sz w:val="16"/>
              </w:rPr>
            </w:pPr>
            <w:r>
              <w:rPr>
                <w:sz w:val="16"/>
              </w:rPr>
              <w:t>-</w:t>
            </w:r>
          </w:p>
        </w:tc>
      </w:tr>
      <w:tr w:rsidR="00CE7FB0">
        <w:tblPrEx>
          <w:tblCellMar>
            <w:top w:w="0" w:type="dxa"/>
            <w:bottom w:w="0" w:type="dxa"/>
          </w:tblCellMar>
        </w:tblPrEx>
        <w:trPr>
          <w:cantSplit/>
        </w:trPr>
        <w:tc>
          <w:tcPr>
            <w:tcW w:w="1690" w:type="dxa"/>
            <w:vAlign w:val="center"/>
          </w:tcPr>
          <w:p w:rsidR="00CE7FB0" w:rsidRDefault="00CE7FB0" w:rsidP="00CE7FB0">
            <w:pPr>
              <w:rPr>
                <w:b/>
                <w:sz w:val="16"/>
              </w:rPr>
            </w:pPr>
          </w:p>
        </w:tc>
        <w:tc>
          <w:tcPr>
            <w:tcW w:w="1980" w:type="dxa"/>
            <w:vAlign w:val="center"/>
          </w:tcPr>
          <w:p w:rsidR="00CE7FB0" w:rsidRDefault="00CE7FB0" w:rsidP="00CE7FB0">
            <w:pPr>
              <w:rPr>
                <w:sz w:val="16"/>
              </w:rPr>
            </w:pPr>
          </w:p>
        </w:tc>
        <w:tc>
          <w:tcPr>
            <w:tcW w:w="1350" w:type="dxa"/>
            <w:vAlign w:val="center"/>
          </w:tcPr>
          <w:p w:rsidR="00CE7FB0" w:rsidRDefault="00CE7FB0" w:rsidP="00CE7FB0">
            <w:pPr>
              <w:jc w:val="center"/>
              <w:rPr>
                <w:sz w:val="16"/>
              </w:rPr>
            </w:pPr>
          </w:p>
        </w:tc>
        <w:tc>
          <w:tcPr>
            <w:tcW w:w="1350" w:type="dxa"/>
            <w:vAlign w:val="center"/>
          </w:tcPr>
          <w:p w:rsidR="00CE7FB0" w:rsidRDefault="00CE7FB0" w:rsidP="00CE7FB0">
            <w:pPr>
              <w:jc w:val="center"/>
              <w:rPr>
                <w:sz w:val="16"/>
              </w:rPr>
            </w:pPr>
          </w:p>
        </w:tc>
        <w:tc>
          <w:tcPr>
            <w:tcW w:w="1350" w:type="dxa"/>
            <w:vAlign w:val="center"/>
          </w:tcPr>
          <w:p w:rsidR="00CE7FB0" w:rsidRDefault="00CE7FB0" w:rsidP="00CE7FB0">
            <w:pPr>
              <w:jc w:val="center"/>
              <w:rPr>
                <w:sz w:val="16"/>
              </w:rPr>
            </w:pPr>
          </w:p>
        </w:tc>
        <w:tc>
          <w:tcPr>
            <w:tcW w:w="1350" w:type="dxa"/>
            <w:vAlign w:val="center"/>
          </w:tcPr>
          <w:p w:rsidR="00CE7FB0" w:rsidRDefault="00CE7FB0" w:rsidP="00CE7FB0">
            <w:pPr>
              <w:jc w:val="center"/>
              <w:rPr>
                <w:sz w:val="16"/>
              </w:rPr>
            </w:pPr>
          </w:p>
        </w:tc>
      </w:tr>
      <w:tr w:rsidR="00CE7FB0">
        <w:tblPrEx>
          <w:tblCellMar>
            <w:top w:w="0" w:type="dxa"/>
            <w:bottom w:w="0" w:type="dxa"/>
          </w:tblCellMar>
        </w:tblPrEx>
        <w:trPr>
          <w:cantSplit/>
        </w:trPr>
        <w:tc>
          <w:tcPr>
            <w:tcW w:w="1690" w:type="dxa"/>
            <w:vMerge w:val="restart"/>
            <w:vAlign w:val="center"/>
          </w:tcPr>
          <w:p w:rsidR="00CE7FB0" w:rsidRDefault="00CE7FB0" w:rsidP="00CE7FB0">
            <w:pPr>
              <w:rPr>
                <w:b/>
                <w:sz w:val="16"/>
              </w:rPr>
            </w:pPr>
            <w:r>
              <w:rPr>
                <w:b/>
                <w:sz w:val="16"/>
              </w:rPr>
              <w:t>Leeftijdsgroep</w:t>
            </w:r>
          </w:p>
        </w:tc>
        <w:tc>
          <w:tcPr>
            <w:tcW w:w="1980" w:type="dxa"/>
            <w:vAlign w:val="center"/>
          </w:tcPr>
          <w:p w:rsidR="00CE7FB0" w:rsidRDefault="00CE7FB0" w:rsidP="00CE7FB0">
            <w:pPr>
              <w:rPr>
                <w:sz w:val="16"/>
              </w:rPr>
            </w:pPr>
            <w:r>
              <w:rPr>
                <w:sz w:val="16"/>
              </w:rPr>
              <w:t>1 – 6 jaar</w:t>
            </w:r>
          </w:p>
        </w:tc>
        <w:tc>
          <w:tcPr>
            <w:tcW w:w="1350" w:type="dxa"/>
            <w:vAlign w:val="center"/>
          </w:tcPr>
          <w:p w:rsidR="00CE7FB0" w:rsidRDefault="00CE7FB0" w:rsidP="00CE7FB0">
            <w:pPr>
              <w:jc w:val="center"/>
              <w:rPr>
                <w:sz w:val="16"/>
              </w:rPr>
            </w:pPr>
            <w:r>
              <w:rPr>
                <w:sz w:val="16"/>
              </w:rPr>
              <w:t>2.612</w:t>
            </w:r>
          </w:p>
        </w:tc>
        <w:tc>
          <w:tcPr>
            <w:tcW w:w="1350" w:type="dxa"/>
            <w:vAlign w:val="center"/>
          </w:tcPr>
          <w:p w:rsidR="00CE7FB0" w:rsidRDefault="00CE7FB0" w:rsidP="00CE7FB0">
            <w:pPr>
              <w:jc w:val="center"/>
              <w:rPr>
                <w:sz w:val="16"/>
              </w:rPr>
            </w:pPr>
            <w:r>
              <w:rPr>
                <w:sz w:val="16"/>
              </w:rPr>
              <w:t>104</w:t>
            </w:r>
          </w:p>
        </w:tc>
        <w:tc>
          <w:tcPr>
            <w:tcW w:w="1350" w:type="dxa"/>
            <w:vAlign w:val="center"/>
          </w:tcPr>
          <w:p w:rsidR="00CE7FB0" w:rsidRDefault="00CE7FB0" w:rsidP="00CE7FB0">
            <w:pPr>
              <w:jc w:val="center"/>
              <w:rPr>
                <w:sz w:val="16"/>
              </w:rPr>
            </w:pPr>
            <w:r>
              <w:rPr>
                <w:sz w:val="16"/>
              </w:rPr>
              <w:t>48</w:t>
            </w:r>
          </w:p>
        </w:tc>
        <w:tc>
          <w:tcPr>
            <w:tcW w:w="1350" w:type="dxa"/>
            <w:vAlign w:val="center"/>
          </w:tcPr>
          <w:p w:rsidR="00CE7FB0" w:rsidRDefault="00CE7FB0" w:rsidP="00CE7FB0">
            <w:pPr>
              <w:jc w:val="center"/>
              <w:rPr>
                <w:sz w:val="16"/>
              </w:rPr>
            </w:pPr>
            <w:r>
              <w:rPr>
                <w:sz w:val="16"/>
              </w:rPr>
              <w:t>46</w:t>
            </w:r>
          </w:p>
        </w:tc>
      </w:tr>
      <w:tr w:rsidR="00CE7FB0">
        <w:tblPrEx>
          <w:tblCellMar>
            <w:top w:w="0" w:type="dxa"/>
            <w:bottom w:w="0" w:type="dxa"/>
          </w:tblCellMar>
        </w:tblPrEx>
        <w:trPr>
          <w:cantSplit/>
        </w:trPr>
        <w:tc>
          <w:tcPr>
            <w:tcW w:w="1690" w:type="dxa"/>
            <w:vMerge/>
            <w:vAlign w:val="center"/>
          </w:tcPr>
          <w:p w:rsidR="00CE7FB0" w:rsidRDefault="00CE7FB0" w:rsidP="00CE7FB0">
            <w:pPr>
              <w:rPr>
                <w:b/>
                <w:sz w:val="16"/>
              </w:rPr>
            </w:pPr>
          </w:p>
        </w:tc>
        <w:tc>
          <w:tcPr>
            <w:tcW w:w="1980" w:type="dxa"/>
            <w:vAlign w:val="center"/>
          </w:tcPr>
          <w:p w:rsidR="00CE7FB0" w:rsidRDefault="00CE7FB0" w:rsidP="00CE7FB0">
            <w:pPr>
              <w:rPr>
                <w:sz w:val="16"/>
              </w:rPr>
            </w:pPr>
            <w:r>
              <w:rPr>
                <w:sz w:val="16"/>
              </w:rPr>
              <w:t>6 – 11 jaar</w:t>
            </w:r>
          </w:p>
        </w:tc>
        <w:tc>
          <w:tcPr>
            <w:tcW w:w="1350" w:type="dxa"/>
            <w:vAlign w:val="center"/>
          </w:tcPr>
          <w:p w:rsidR="00CE7FB0" w:rsidRDefault="00CE7FB0" w:rsidP="00CE7FB0">
            <w:pPr>
              <w:jc w:val="center"/>
              <w:rPr>
                <w:sz w:val="16"/>
              </w:rPr>
            </w:pPr>
            <w:r>
              <w:rPr>
                <w:sz w:val="16"/>
              </w:rPr>
              <w:t>2.803</w:t>
            </w:r>
          </w:p>
        </w:tc>
        <w:tc>
          <w:tcPr>
            <w:tcW w:w="1350" w:type="dxa"/>
            <w:vAlign w:val="center"/>
          </w:tcPr>
          <w:p w:rsidR="00CE7FB0" w:rsidRDefault="00CE7FB0" w:rsidP="00CE7FB0">
            <w:pPr>
              <w:jc w:val="center"/>
              <w:rPr>
                <w:sz w:val="16"/>
              </w:rPr>
            </w:pPr>
            <w:r>
              <w:rPr>
                <w:sz w:val="16"/>
              </w:rPr>
              <w:t>124</w:t>
            </w:r>
          </w:p>
        </w:tc>
        <w:tc>
          <w:tcPr>
            <w:tcW w:w="1350" w:type="dxa"/>
            <w:vAlign w:val="center"/>
          </w:tcPr>
          <w:p w:rsidR="00CE7FB0" w:rsidRDefault="00CE7FB0" w:rsidP="00CE7FB0">
            <w:pPr>
              <w:jc w:val="center"/>
              <w:rPr>
                <w:sz w:val="16"/>
              </w:rPr>
            </w:pPr>
            <w:r>
              <w:rPr>
                <w:sz w:val="16"/>
              </w:rPr>
              <w:t>52</w:t>
            </w:r>
          </w:p>
        </w:tc>
        <w:tc>
          <w:tcPr>
            <w:tcW w:w="1350" w:type="dxa"/>
            <w:vAlign w:val="center"/>
          </w:tcPr>
          <w:p w:rsidR="00CE7FB0" w:rsidRDefault="00CE7FB0" w:rsidP="00CE7FB0">
            <w:pPr>
              <w:jc w:val="center"/>
              <w:rPr>
                <w:sz w:val="16"/>
              </w:rPr>
            </w:pPr>
            <w:r>
              <w:rPr>
                <w:sz w:val="16"/>
              </w:rPr>
              <w:t>54</w:t>
            </w:r>
          </w:p>
        </w:tc>
      </w:tr>
      <w:tr w:rsidR="00CE7FB0">
        <w:tblPrEx>
          <w:tblCellMar>
            <w:top w:w="0" w:type="dxa"/>
            <w:bottom w:w="0" w:type="dxa"/>
          </w:tblCellMar>
        </w:tblPrEx>
        <w:trPr>
          <w:cantSplit/>
        </w:trPr>
        <w:tc>
          <w:tcPr>
            <w:tcW w:w="1690" w:type="dxa"/>
            <w:vMerge/>
            <w:vAlign w:val="center"/>
          </w:tcPr>
          <w:p w:rsidR="00CE7FB0" w:rsidRDefault="00CE7FB0" w:rsidP="00CE7FB0">
            <w:pPr>
              <w:rPr>
                <w:b/>
                <w:sz w:val="16"/>
              </w:rPr>
            </w:pPr>
          </w:p>
        </w:tc>
        <w:tc>
          <w:tcPr>
            <w:tcW w:w="1980" w:type="dxa"/>
            <w:vAlign w:val="center"/>
          </w:tcPr>
          <w:p w:rsidR="00CE7FB0" w:rsidRDefault="00CE7FB0" w:rsidP="00CE7FB0">
            <w:pPr>
              <w:rPr>
                <w:sz w:val="16"/>
              </w:rPr>
            </w:pPr>
            <w:r>
              <w:rPr>
                <w:sz w:val="16"/>
              </w:rPr>
              <w:t>Onbekend</w:t>
            </w:r>
          </w:p>
        </w:tc>
        <w:tc>
          <w:tcPr>
            <w:tcW w:w="1350" w:type="dxa"/>
            <w:vAlign w:val="center"/>
          </w:tcPr>
          <w:p w:rsidR="00CE7FB0" w:rsidRDefault="00CE7FB0" w:rsidP="00CE7FB0">
            <w:pPr>
              <w:jc w:val="center"/>
              <w:rPr>
                <w:sz w:val="16"/>
              </w:rPr>
            </w:pPr>
            <w:r>
              <w:rPr>
                <w:sz w:val="16"/>
              </w:rPr>
              <w:t>6</w:t>
            </w:r>
          </w:p>
        </w:tc>
        <w:tc>
          <w:tcPr>
            <w:tcW w:w="1350" w:type="dxa"/>
            <w:vAlign w:val="center"/>
          </w:tcPr>
          <w:p w:rsidR="00CE7FB0" w:rsidRDefault="00CE7FB0" w:rsidP="00CE7FB0">
            <w:pPr>
              <w:jc w:val="center"/>
              <w:rPr>
                <w:sz w:val="16"/>
              </w:rPr>
            </w:pPr>
            <w:r>
              <w:rPr>
                <w:sz w:val="16"/>
              </w:rPr>
              <w:t>-</w:t>
            </w:r>
          </w:p>
        </w:tc>
        <w:tc>
          <w:tcPr>
            <w:tcW w:w="1350" w:type="dxa"/>
            <w:vAlign w:val="center"/>
          </w:tcPr>
          <w:p w:rsidR="00CE7FB0" w:rsidRDefault="00CE7FB0" w:rsidP="00CE7FB0">
            <w:pPr>
              <w:jc w:val="center"/>
              <w:rPr>
                <w:sz w:val="16"/>
              </w:rPr>
            </w:pPr>
            <w:r>
              <w:rPr>
                <w:sz w:val="16"/>
              </w:rPr>
              <w:t>&lt;1</w:t>
            </w:r>
          </w:p>
        </w:tc>
        <w:tc>
          <w:tcPr>
            <w:tcW w:w="1350" w:type="dxa"/>
            <w:vAlign w:val="center"/>
          </w:tcPr>
          <w:p w:rsidR="00CE7FB0" w:rsidRDefault="00CE7FB0" w:rsidP="00CE7FB0">
            <w:pPr>
              <w:jc w:val="center"/>
              <w:rPr>
                <w:sz w:val="16"/>
              </w:rPr>
            </w:pPr>
            <w:r>
              <w:rPr>
                <w:sz w:val="16"/>
              </w:rPr>
              <w:t>-</w:t>
            </w:r>
          </w:p>
        </w:tc>
      </w:tr>
      <w:tr w:rsidR="00CE7FB0">
        <w:tblPrEx>
          <w:tblCellMar>
            <w:top w:w="0" w:type="dxa"/>
            <w:bottom w:w="0" w:type="dxa"/>
          </w:tblCellMar>
        </w:tblPrEx>
        <w:tc>
          <w:tcPr>
            <w:tcW w:w="1690" w:type="dxa"/>
            <w:vAlign w:val="center"/>
          </w:tcPr>
          <w:p w:rsidR="00CE7FB0" w:rsidRDefault="00CE7FB0" w:rsidP="00CE7FB0">
            <w:pPr>
              <w:rPr>
                <w:b/>
                <w:sz w:val="16"/>
              </w:rPr>
            </w:pPr>
          </w:p>
        </w:tc>
        <w:tc>
          <w:tcPr>
            <w:tcW w:w="1980" w:type="dxa"/>
            <w:vAlign w:val="center"/>
          </w:tcPr>
          <w:p w:rsidR="00CE7FB0" w:rsidRDefault="00CE7FB0" w:rsidP="00CE7FB0">
            <w:pPr>
              <w:rPr>
                <w:sz w:val="16"/>
              </w:rPr>
            </w:pPr>
          </w:p>
        </w:tc>
        <w:tc>
          <w:tcPr>
            <w:tcW w:w="1350" w:type="dxa"/>
            <w:vAlign w:val="center"/>
          </w:tcPr>
          <w:p w:rsidR="00CE7FB0" w:rsidRDefault="00CE7FB0" w:rsidP="00CE7FB0">
            <w:pPr>
              <w:jc w:val="center"/>
              <w:rPr>
                <w:sz w:val="16"/>
              </w:rPr>
            </w:pPr>
          </w:p>
        </w:tc>
        <w:tc>
          <w:tcPr>
            <w:tcW w:w="1350" w:type="dxa"/>
            <w:vAlign w:val="center"/>
          </w:tcPr>
          <w:p w:rsidR="00CE7FB0" w:rsidRDefault="00CE7FB0" w:rsidP="00CE7FB0">
            <w:pPr>
              <w:jc w:val="center"/>
              <w:rPr>
                <w:sz w:val="16"/>
              </w:rPr>
            </w:pPr>
          </w:p>
        </w:tc>
        <w:tc>
          <w:tcPr>
            <w:tcW w:w="1350" w:type="dxa"/>
            <w:vAlign w:val="center"/>
          </w:tcPr>
          <w:p w:rsidR="00CE7FB0" w:rsidRDefault="00CE7FB0" w:rsidP="00CE7FB0">
            <w:pPr>
              <w:jc w:val="center"/>
              <w:rPr>
                <w:sz w:val="16"/>
              </w:rPr>
            </w:pPr>
          </w:p>
        </w:tc>
        <w:tc>
          <w:tcPr>
            <w:tcW w:w="1350" w:type="dxa"/>
            <w:vAlign w:val="center"/>
          </w:tcPr>
          <w:p w:rsidR="00CE7FB0" w:rsidRDefault="00CE7FB0" w:rsidP="00CE7FB0">
            <w:pPr>
              <w:jc w:val="center"/>
              <w:rPr>
                <w:sz w:val="16"/>
              </w:rPr>
            </w:pPr>
          </w:p>
        </w:tc>
      </w:tr>
      <w:tr w:rsidR="00CE7FB0">
        <w:tblPrEx>
          <w:tblCellMar>
            <w:top w:w="0" w:type="dxa"/>
            <w:bottom w:w="0" w:type="dxa"/>
          </w:tblCellMar>
        </w:tblPrEx>
        <w:tc>
          <w:tcPr>
            <w:tcW w:w="1690" w:type="dxa"/>
            <w:vAlign w:val="center"/>
          </w:tcPr>
          <w:p w:rsidR="00CE7FB0" w:rsidRDefault="00CE7FB0" w:rsidP="00CE7FB0">
            <w:pPr>
              <w:rPr>
                <w:b/>
                <w:sz w:val="16"/>
              </w:rPr>
            </w:pPr>
          </w:p>
        </w:tc>
        <w:tc>
          <w:tcPr>
            <w:tcW w:w="1980" w:type="dxa"/>
            <w:vAlign w:val="center"/>
          </w:tcPr>
          <w:p w:rsidR="00CE7FB0" w:rsidRDefault="00CE7FB0" w:rsidP="00CE7FB0">
            <w:pPr>
              <w:rPr>
                <w:sz w:val="16"/>
              </w:rPr>
            </w:pPr>
            <w:r>
              <w:rPr>
                <w:sz w:val="16"/>
              </w:rPr>
              <w:t xml:space="preserve">Totaal </w:t>
            </w:r>
          </w:p>
        </w:tc>
        <w:tc>
          <w:tcPr>
            <w:tcW w:w="1350" w:type="dxa"/>
            <w:vAlign w:val="center"/>
          </w:tcPr>
          <w:p w:rsidR="00CE7FB0" w:rsidRDefault="00CE7FB0" w:rsidP="00CE7FB0">
            <w:pPr>
              <w:jc w:val="center"/>
              <w:rPr>
                <w:sz w:val="16"/>
              </w:rPr>
            </w:pPr>
            <w:r>
              <w:rPr>
                <w:sz w:val="16"/>
              </w:rPr>
              <w:t>5.420</w:t>
            </w:r>
          </w:p>
        </w:tc>
        <w:tc>
          <w:tcPr>
            <w:tcW w:w="1350" w:type="dxa"/>
            <w:vAlign w:val="center"/>
          </w:tcPr>
          <w:p w:rsidR="00CE7FB0" w:rsidRDefault="00CE7FB0" w:rsidP="00CE7FB0">
            <w:pPr>
              <w:jc w:val="center"/>
              <w:rPr>
                <w:sz w:val="16"/>
              </w:rPr>
            </w:pPr>
            <w:r>
              <w:rPr>
                <w:sz w:val="16"/>
              </w:rPr>
              <w:t>228</w:t>
            </w:r>
          </w:p>
        </w:tc>
        <w:tc>
          <w:tcPr>
            <w:tcW w:w="1350" w:type="dxa"/>
            <w:vAlign w:val="center"/>
          </w:tcPr>
          <w:p w:rsidR="00CE7FB0" w:rsidRDefault="00CE7FB0" w:rsidP="00CE7FB0">
            <w:pPr>
              <w:jc w:val="center"/>
              <w:rPr>
                <w:sz w:val="16"/>
              </w:rPr>
            </w:pPr>
            <w:r>
              <w:rPr>
                <w:sz w:val="16"/>
              </w:rPr>
              <w:t>100</w:t>
            </w:r>
          </w:p>
        </w:tc>
        <w:tc>
          <w:tcPr>
            <w:tcW w:w="1350" w:type="dxa"/>
            <w:vAlign w:val="center"/>
          </w:tcPr>
          <w:p w:rsidR="00CE7FB0" w:rsidRDefault="00CE7FB0" w:rsidP="00CE7FB0">
            <w:pPr>
              <w:jc w:val="center"/>
              <w:rPr>
                <w:sz w:val="16"/>
              </w:rPr>
            </w:pPr>
            <w:r>
              <w:rPr>
                <w:sz w:val="16"/>
              </w:rPr>
              <w:t>100</w:t>
            </w:r>
          </w:p>
        </w:tc>
      </w:tr>
      <w:tr w:rsidR="00CE7FB0">
        <w:tblPrEx>
          <w:tblCellMar>
            <w:top w:w="0" w:type="dxa"/>
            <w:bottom w:w="0" w:type="dxa"/>
          </w:tblCellMar>
        </w:tblPrEx>
        <w:tc>
          <w:tcPr>
            <w:tcW w:w="1690" w:type="dxa"/>
            <w:vAlign w:val="center"/>
          </w:tcPr>
          <w:p w:rsidR="00CE7FB0" w:rsidRDefault="00CE7FB0" w:rsidP="00CE7FB0">
            <w:pPr>
              <w:rPr>
                <w:b/>
                <w:sz w:val="16"/>
              </w:rPr>
            </w:pPr>
          </w:p>
        </w:tc>
        <w:tc>
          <w:tcPr>
            <w:tcW w:w="1980" w:type="dxa"/>
            <w:vAlign w:val="center"/>
          </w:tcPr>
          <w:p w:rsidR="00CE7FB0" w:rsidRDefault="00CE7FB0" w:rsidP="00CE7FB0">
            <w:pPr>
              <w:rPr>
                <w:sz w:val="16"/>
              </w:rPr>
            </w:pPr>
          </w:p>
        </w:tc>
        <w:tc>
          <w:tcPr>
            <w:tcW w:w="1350" w:type="dxa"/>
            <w:vAlign w:val="center"/>
          </w:tcPr>
          <w:p w:rsidR="00CE7FB0" w:rsidRDefault="00CE7FB0" w:rsidP="00CE7FB0">
            <w:pPr>
              <w:jc w:val="center"/>
              <w:rPr>
                <w:sz w:val="16"/>
              </w:rPr>
            </w:pPr>
          </w:p>
        </w:tc>
        <w:tc>
          <w:tcPr>
            <w:tcW w:w="1350" w:type="dxa"/>
            <w:vAlign w:val="center"/>
          </w:tcPr>
          <w:p w:rsidR="00CE7FB0" w:rsidRDefault="00CE7FB0" w:rsidP="00CE7FB0">
            <w:pPr>
              <w:jc w:val="center"/>
              <w:rPr>
                <w:sz w:val="16"/>
              </w:rPr>
            </w:pPr>
          </w:p>
        </w:tc>
        <w:tc>
          <w:tcPr>
            <w:tcW w:w="1350" w:type="dxa"/>
            <w:vAlign w:val="center"/>
          </w:tcPr>
          <w:p w:rsidR="00CE7FB0" w:rsidRDefault="00CE7FB0" w:rsidP="00CE7FB0">
            <w:pPr>
              <w:jc w:val="center"/>
              <w:rPr>
                <w:sz w:val="16"/>
              </w:rPr>
            </w:pPr>
          </w:p>
        </w:tc>
        <w:tc>
          <w:tcPr>
            <w:tcW w:w="1350" w:type="dxa"/>
            <w:vAlign w:val="center"/>
          </w:tcPr>
          <w:p w:rsidR="00CE7FB0" w:rsidRDefault="00CE7FB0" w:rsidP="00CE7FB0">
            <w:pPr>
              <w:jc w:val="center"/>
              <w:rPr>
                <w:sz w:val="16"/>
              </w:rPr>
            </w:pPr>
          </w:p>
        </w:tc>
      </w:tr>
      <w:tr w:rsidR="00CE7FB0">
        <w:tblPrEx>
          <w:tblCellMar>
            <w:top w:w="0" w:type="dxa"/>
            <w:bottom w:w="0" w:type="dxa"/>
          </w:tblCellMar>
        </w:tblPrEx>
        <w:tc>
          <w:tcPr>
            <w:tcW w:w="1690" w:type="dxa"/>
            <w:vAlign w:val="center"/>
          </w:tcPr>
          <w:p w:rsidR="00CE7FB0" w:rsidRDefault="00CE7FB0" w:rsidP="00CE7FB0">
            <w:pPr>
              <w:rPr>
                <w:b/>
                <w:sz w:val="16"/>
              </w:rPr>
            </w:pPr>
            <w:r>
              <w:rPr>
                <w:b/>
                <w:sz w:val="16"/>
              </w:rPr>
              <w:t>Responspercentage</w:t>
            </w:r>
          </w:p>
        </w:tc>
        <w:tc>
          <w:tcPr>
            <w:tcW w:w="1980" w:type="dxa"/>
            <w:vAlign w:val="center"/>
          </w:tcPr>
          <w:p w:rsidR="00CE7FB0" w:rsidRDefault="00CE7FB0" w:rsidP="00CE7FB0">
            <w:pPr>
              <w:rPr>
                <w:sz w:val="16"/>
              </w:rPr>
            </w:pPr>
          </w:p>
        </w:tc>
        <w:tc>
          <w:tcPr>
            <w:tcW w:w="1350" w:type="dxa"/>
            <w:vAlign w:val="center"/>
          </w:tcPr>
          <w:p w:rsidR="00CE7FB0" w:rsidRDefault="00CE7FB0" w:rsidP="00CE7FB0">
            <w:pPr>
              <w:jc w:val="center"/>
              <w:rPr>
                <w:sz w:val="16"/>
              </w:rPr>
            </w:pPr>
            <w:r>
              <w:rPr>
                <w:sz w:val="16"/>
              </w:rPr>
              <w:t>71 %</w:t>
            </w:r>
          </w:p>
        </w:tc>
        <w:tc>
          <w:tcPr>
            <w:tcW w:w="1350" w:type="dxa"/>
            <w:vAlign w:val="center"/>
          </w:tcPr>
          <w:p w:rsidR="00CE7FB0" w:rsidRDefault="00CE7FB0" w:rsidP="00CE7FB0">
            <w:pPr>
              <w:jc w:val="center"/>
              <w:rPr>
                <w:sz w:val="16"/>
              </w:rPr>
            </w:pPr>
            <w:r>
              <w:rPr>
                <w:sz w:val="16"/>
              </w:rPr>
              <w:t>64 %</w:t>
            </w:r>
          </w:p>
        </w:tc>
        <w:tc>
          <w:tcPr>
            <w:tcW w:w="1350" w:type="dxa"/>
            <w:vAlign w:val="center"/>
          </w:tcPr>
          <w:p w:rsidR="00CE7FB0" w:rsidRDefault="00CE7FB0" w:rsidP="00CE7FB0">
            <w:pPr>
              <w:jc w:val="center"/>
              <w:rPr>
                <w:sz w:val="16"/>
              </w:rPr>
            </w:pPr>
          </w:p>
        </w:tc>
        <w:tc>
          <w:tcPr>
            <w:tcW w:w="1350" w:type="dxa"/>
            <w:vAlign w:val="center"/>
          </w:tcPr>
          <w:p w:rsidR="00CE7FB0" w:rsidRDefault="00CE7FB0" w:rsidP="00CE7FB0">
            <w:pPr>
              <w:jc w:val="center"/>
              <w:rPr>
                <w:sz w:val="16"/>
              </w:rPr>
            </w:pPr>
          </w:p>
        </w:tc>
      </w:tr>
    </w:tbl>
    <w:p w:rsidR="00CE7FB0" w:rsidRDefault="00CE7FB0" w:rsidP="00CE7FB0">
      <w:pPr>
        <w:pStyle w:val="Voettekst"/>
        <w:tabs>
          <w:tab w:val="clear" w:pos="4536"/>
          <w:tab w:val="clear" w:pos="9072"/>
        </w:tabs>
        <w:rPr>
          <w:sz w:val="16"/>
        </w:rPr>
      </w:pPr>
    </w:p>
    <w:p w:rsidR="00CE7FB0" w:rsidRDefault="00CE7FB0" w:rsidP="00CE7FB0">
      <w:pPr>
        <w:rPr>
          <w:sz w:val="16"/>
        </w:rPr>
      </w:pPr>
    </w:p>
    <w:p w:rsidR="00CE7FB0" w:rsidRDefault="00CE7FB0" w:rsidP="00CE7FB0">
      <w:pPr>
        <w:pStyle w:val="Kop2"/>
        <w:ind w:left="1410" w:hanging="690"/>
      </w:pPr>
      <w:bookmarkStart w:id="303" w:name="_Toc522073379"/>
      <w:r>
        <w:t>17.3</w:t>
      </w:r>
      <w:r>
        <w:tab/>
        <w:t>ACHTERGRONDKENMERKEN VAN OUDERS EN</w:t>
      </w:r>
      <w:r>
        <w:br/>
        <w:t>KINDEREN NAAR LEEFTIJD</w:t>
      </w:r>
      <w:bookmarkEnd w:id="303"/>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90"/>
        <w:gridCol w:w="1800"/>
        <w:gridCol w:w="780"/>
        <w:gridCol w:w="780"/>
        <w:gridCol w:w="780"/>
        <w:gridCol w:w="780"/>
        <w:gridCol w:w="780"/>
        <w:gridCol w:w="780"/>
        <w:gridCol w:w="900"/>
        <w:gridCol w:w="900"/>
      </w:tblGrid>
      <w:tr w:rsidR="00CE7FB0">
        <w:tblPrEx>
          <w:tblCellMar>
            <w:top w:w="0" w:type="dxa"/>
            <w:bottom w:w="0" w:type="dxa"/>
          </w:tblCellMar>
        </w:tblPrEx>
        <w:trPr>
          <w:cantSplit/>
        </w:trPr>
        <w:tc>
          <w:tcPr>
            <w:tcW w:w="2590" w:type="dxa"/>
            <w:gridSpan w:val="2"/>
            <w:vAlign w:val="center"/>
          </w:tcPr>
          <w:p w:rsidR="00CE7FB0" w:rsidRDefault="00CE7FB0" w:rsidP="00CE7FB0">
            <w:pPr>
              <w:rPr>
                <w:b/>
                <w:sz w:val="16"/>
              </w:rPr>
            </w:pPr>
          </w:p>
          <w:p w:rsidR="00CE7FB0" w:rsidRDefault="00CE7FB0" w:rsidP="00CE7FB0">
            <w:pPr>
              <w:rPr>
                <w:b/>
                <w:sz w:val="16"/>
              </w:rPr>
            </w:pPr>
          </w:p>
        </w:tc>
        <w:tc>
          <w:tcPr>
            <w:tcW w:w="4680" w:type="dxa"/>
            <w:gridSpan w:val="6"/>
            <w:vAlign w:val="center"/>
          </w:tcPr>
          <w:p w:rsidR="00CE7FB0" w:rsidRDefault="00CE7FB0" w:rsidP="00CE7FB0">
            <w:pPr>
              <w:pStyle w:val="Voettekst"/>
              <w:tabs>
                <w:tab w:val="clear" w:pos="4536"/>
                <w:tab w:val="clear" w:pos="9072"/>
              </w:tabs>
              <w:jc w:val="center"/>
              <w:rPr>
                <w:b/>
                <w:sz w:val="16"/>
              </w:rPr>
            </w:pPr>
            <w:r>
              <w:rPr>
                <w:b/>
                <w:sz w:val="16"/>
              </w:rPr>
              <w:t>Regio</w:t>
            </w:r>
          </w:p>
        </w:tc>
        <w:tc>
          <w:tcPr>
            <w:tcW w:w="1800" w:type="dxa"/>
            <w:gridSpan w:val="2"/>
            <w:vAlign w:val="center"/>
          </w:tcPr>
          <w:p w:rsidR="00CE7FB0" w:rsidRDefault="00CE7FB0" w:rsidP="00CE7FB0">
            <w:pPr>
              <w:jc w:val="center"/>
              <w:rPr>
                <w:b/>
                <w:sz w:val="16"/>
              </w:rPr>
            </w:pPr>
            <w:r>
              <w:rPr>
                <w:b/>
                <w:sz w:val="16"/>
              </w:rPr>
              <w:t>Hattem</w:t>
            </w:r>
          </w:p>
        </w:tc>
      </w:tr>
      <w:tr w:rsidR="00CE7FB0">
        <w:tblPrEx>
          <w:tblCellMar>
            <w:top w:w="0" w:type="dxa"/>
            <w:bottom w:w="0" w:type="dxa"/>
          </w:tblCellMar>
        </w:tblPrEx>
        <w:trPr>
          <w:cantSplit/>
        </w:trPr>
        <w:tc>
          <w:tcPr>
            <w:tcW w:w="2590" w:type="dxa"/>
            <w:gridSpan w:val="2"/>
            <w:vAlign w:val="center"/>
          </w:tcPr>
          <w:p w:rsidR="00CE7FB0" w:rsidRDefault="00CE7FB0" w:rsidP="00CE7FB0">
            <w:pPr>
              <w:rPr>
                <w:b/>
                <w:sz w:val="16"/>
              </w:rPr>
            </w:pPr>
          </w:p>
          <w:p w:rsidR="00CE7FB0" w:rsidRDefault="00CE7FB0" w:rsidP="00CE7FB0">
            <w:pPr>
              <w:rPr>
                <w:b/>
                <w:sz w:val="16"/>
              </w:rPr>
            </w:pPr>
          </w:p>
        </w:tc>
        <w:tc>
          <w:tcPr>
            <w:tcW w:w="1560" w:type="dxa"/>
            <w:gridSpan w:val="2"/>
            <w:vAlign w:val="center"/>
          </w:tcPr>
          <w:p w:rsidR="00CE7FB0" w:rsidRDefault="00CE7FB0" w:rsidP="00CE7FB0">
            <w:pPr>
              <w:jc w:val="center"/>
              <w:rPr>
                <w:b/>
                <w:sz w:val="16"/>
              </w:rPr>
            </w:pPr>
            <w:r>
              <w:rPr>
                <w:b/>
                <w:sz w:val="16"/>
              </w:rPr>
              <w:t>1- 5 jarigen</w:t>
            </w:r>
          </w:p>
        </w:tc>
        <w:tc>
          <w:tcPr>
            <w:tcW w:w="1560" w:type="dxa"/>
            <w:gridSpan w:val="2"/>
            <w:vAlign w:val="center"/>
          </w:tcPr>
          <w:p w:rsidR="00CE7FB0" w:rsidRDefault="00CE7FB0" w:rsidP="00CE7FB0">
            <w:pPr>
              <w:jc w:val="center"/>
              <w:rPr>
                <w:b/>
                <w:sz w:val="16"/>
              </w:rPr>
            </w:pPr>
            <w:r>
              <w:rPr>
                <w:b/>
                <w:sz w:val="16"/>
              </w:rPr>
              <w:t>6 – 11 jarigen</w:t>
            </w:r>
          </w:p>
        </w:tc>
        <w:tc>
          <w:tcPr>
            <w:tcW w:w="1560" w:type="dxa"/>
            <w:gridSpan w:val="2"/>
            <w:vAlign w:val="center"/>
          </w:tcPr>
          <w:p w:rsidR="00CE7FB0" w:rsidRDefault="00CE7FB0" w:rsidP="00CE7FB0">
            <w:pPr>
              <w:jc w:val="center"/>
              <w:rPr>
                <w:b/>
                <w:sz w:val="16"/>
              </w:rPr>
            </w:pPr>
            <w:r>
              <w:rPr>
                <w:b/>
                <w:sz w:val="16"/>
              </w:rPr>
              <w:t>Totaal</w:t>
            </w:r>
          </w:p>
        </w:tc>
        <w:tc>
          <w:tcPr>
            <w:tcW w:w="1800" w:type="dxa"/>
            <w:gridSpan w:val="2"/>
            <w:vAlign w:val="center"/>
          </w:tcPr>
          <w:p w:rsidR="00CE7FB0" w:rsidRDefault="00CE7FB0" w:rsidP="00CE7FB0">
            <w:pPr>
              <w:jc w:val="center"/>
              <w:rPr>
                <w:b/>
                <w:sz w:val="16"/>
              </w:rPr>
            </w:pPr>
            <w:r>
              <w:rPr>
                <w:b/>
                <w:sz w:val="16"/>
              </w:rPr>
              <w:t>Totaal</w:t>
            </w:r>
          </w:p>
        </w:tc>
      </w:tr>
      <w:tr w:rsidR="00CE7FB0">
        <w:tblPrEx>
          <w:tblCellMar>
            <w:top w:w="0" w:type="dxa"/>
            <w:bottom w:w="0" w:type="dxa"/>
          </w:tblCellMar>
        </w:tblPrEx>
        <w:tc>
          <w:tcPr>
            <w:tcW w:w="2590" w:type="dxa"/>
            <w:gridSpan w:val="2"/>
            <w:vAlign w:val="center"/>
          </w:tcPr>
          <w:p w:rsidR="00CE7FB0" w:rsidRDefault="00CE7FB0" w:rsidP="00CE7FB0">
            <w:pPr>
              <w:rPr>
                <w:b/>
                <w:sz w:val="16"/>
              </w:rPr>
            </w:pPr>
          </w:p>
        </w:tc>
        <w:tc>
          <w:tcPr>
            <w:tcW w:w="780" w:type="dxa"/>
            <w:vAlign w:val="center"/>
          </w:tcPr>
          <w:p w:rsidR="00CE7FB0" w:rsidRDefault="00CE7FB0" w:rsidP="00CE7FB0">
            <w:pPr>
              <w:jc w:val="center"/>
              <w:rPr>
                <w:b/>
                <w:sz w:val="16"/>
              </w:rPr>
            </w:pPr>
            <w:r>
              <w:rPr>
                <w:b/>
                <w:sz w:val="16"/>
              </w:rPr>
              <w:t>N</w:t>
            </w:r>
          </w:p>
        </w:tc>
        <w:tc>
          <w:tcPr>
            <w:tcW w:w="780" w:type="dxa"/>
            <w:vAlign w:val="center"/>
          </w:tcPr>
          <w:p w:rsidR="00CE7FB0" w:rsidRDefault="00CE7FB0" w:rsidP="00CE7FB0">
            <w:pPr>
              <w:jc w:val="center"/>
              <w:rPr>
                <w:b/>
                <w:sz w:val="16"/>
              </w:rPr>
            </w:pPr>
            <w:r>
              <w:rPr>
                <w:b/>
                <w:sz w:val="16"/>
              </w:rPr>
              <w:t>%</w:t>
            </w:r>
          </w:p>
        </w:tc>
        <w:tc>
          <w:tcPr>
            <w:tcW w:w="780" w:type="dxa"/>
            <w:vAlign w:val="center"/>
          </w:tcPr>
          <w:p w:rsidR="00CE7FB0" w:rsidRDefault="00CE7FB0" w:rsidP="00CE7FB0">
            <w:pPr>
              <w:jc w:val="center"/>
              <w:rPr>
                <w:b/>
                <w:sz w:val="16"/>
              </w:rPr>
            </w:pPr>
            <w:r>
              <w:rPr>
                <w:b/>
                <w:sz w:val="16"/>
              </w:rPr>
              <w:t>N</w:t>
            </w:r>
          </w:p>
        </w:tc>
        <w:tc>
          <w:tcPr>
            <w:tcW w:w="780" w:type="dxa"/>
            <w:vAlign w:val="center"/>
          </w:tcPr>
          <w:p w:rsidR="00CE7FB0" w:rsidRDefault="00CE7FB0" w:rsidP="00CE7FB0">
            <w:pPr>
              <w:jc w:val="center"/>
              <w:rPr>
                <w:b/>
                <w:sz w:val="16"/>
              </w:rPr>
            </w:pPr>
            <w:r>
              <w:rPr>
                <w:b/>
                <w:sz w:val="16"/>
              </w:rPr>
              <w:t>%</w:t>
            </w:r>
          </w:p>
        </w:tc>
        <w:tc>
          <w:tcPr>
            <w:tcW w:w="780" w:type="dxa"/>
            <w:vAlign w:val="center"/>
          </w:tcPr>
          <w:p w:rsidR="00CE7FB0" w:rsidRDefault="00CE7FB0" w:rsidP="00CE7FB0">
            <w:pPr>
              <w:jc w:val="center"/>
              <w:rPr>
                <w:b/>
                <w:sz w:val="16"/>
              </w:rPr>
            </w:pPr>
            <w:r>
              <w:rPr>
                <w:b/>
                <w:sz w:val="16"/>
              </w:rPr>
              <w:t>N</w:t>
            </w:r>
          </w:p>
        </w:tc>
        <w:tc>
          <w:tcPr>
            <w:tcW w:w="780" w:type="dxa"/>
            <w:vAlign w:val="center"/>
          </w:tcPr>
          <w:p w:rsidR="00CE7FB0" w:rsidRDefault="00CE7FB0" w:rsidP="00CE7FB0">
            <w:pPr>
              <w:jc w:val="center"/>
              <w:rPr>
                <w:b/>
                <w:sz w:val="16"/>
              </w:rPr>
            </w:pPr>
            <w:r>
              <w:rPr>
                <w:b/>
                <w:sz w:val="16"/>
              </w:rPr>
              <w:t>%</w:t>
            </w:r>
          </w:p>
        </w:tc>
        <w:tc>
          <w:tcPr>
            <w:tcW w:w="900" w:type="dxa"/>
            <w:vAlign w:val="center"/>
          </w:tcPr>
          <w:p w:rsidR="00CE7FB0" w:rsidRDefault="00CE7FB0" w:rsidP="00CE7FB0">
            <w:pPr>
              <w:jc w:val="center"/>
              <w:rPr>
                <w:b/>
                <w:sz w:val="16"/>
              </w:rPr>
            </w:pPr>
            <w:r>
              <w:rPr>
                <w:b/>
                <w:sz w:val="16"/>
              </w:rPr>
              <w:t>N</w:t>
            </w:r>
          </w:p>
        </w:tc>
        <w:tc>
          <w:tcPr>
            <w:tcW w:w="900" w:type="dxa"/>
            <w:vAlign w:val="center"/>
          </w:tcPr>
          <w:p w:rsidR="00CE7FB0" w:rsidRDefault="00CE7FB0" w:rsidP="00CE7FB0">
            <w:pPr>
              <w:jc w:val="center"/>
              <w:rPr>
                <w:b/>
                <w:sz w:val="16"/>
              </w:rPr>
            </w:pPr>
            <w:r>
              <w:rPr>
                <w:b/>
                <w:sz w:val="16"/>
              </w:rPr>
              <w:t>%</w:t>
            </w:r>
          </w:p>
        </w:tc>
      </w:tr>
      <w:tr w:rsidR="00CE7FB0">
        <w:tblPrEx>
          <w:tblCellMar>
            <w:top w:w="0" w:type="dxa"/>
            <w:bottom w:w="0" w:type="dxa"/>
          </w:tblCellMar>
        </w:tblPrEx>
        <w:tc>
          <w:tcPr>
            <w:tcW w:w="2590" w:type="dxa"/>
            <w:gridSpan w:val="2"/>
            <w:vAlign w:val="center"/>
          </w:tcPr>
          <w:p w:rsidR="00CE7FB0" w:rsidRDefault="00CE7FB0" w:rsidP="00CE7FB0">
            <w:pPr>
              <w:rPr>
                <w:b/>
                <w:sz w:val="16"/>
              </w:rPr>
            </w:pPr>
            <w:r>
              <w:rPr>
                <w:b/>
                <w:sz w:val="16"/>
              </w:rPr>
              <w:t xml:space="preserve">Totaal </w:t>
            </w: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900" w:type="dxa"/>
            <w:vAlign w:val="center"/>
          </w:tcPr>
          <w:p w:rsidR="00CE7FB0" w:rsidRDefault="00CE7FB0" w:rsidP="00CE7FB0">
            <w:pPr>
              <w:jc w:val="center"/>
              <w:rPr>
                <w:b/>
                <w:sz w:val="16"/>
              </w:rPr>
            </w:pPr>
          </w:p>
        </w:tc>
        <w:tc>
          <w:tcPr>
            <w:tcW w:w="900" w:type="dxa"/>
            <w:vAlign w:val="center"/>
          </w:tcPr>
          <w:p w:rsidR="00CE7FB0" w:rsidRDefault="00CE7FB0" w:rsidP="00CE7FB0">
            <w:pPr>
              <w:jc w:val="center"/>
              <w:rPr>
                <w:b/>
                <w:sz w:val="16"/>
              </w:rPr>
            </w:pPr>
          </w:p>
        </w:tc>
      </w:tr>
      <w:tr w:rsidR="00CE7FB0">
        <w:tblPrEx>
          <w:tblCellMar>
            <w:top w:w="0" w:type="dxa"/>
            <w:bottom w:w="0" w:type="dxa"/>
          </w:tblCellMar>
        </w:tblPrEx>
        <w:tc>
          <w:tcPr>
            <w:tcW w:w="2590" w:type="dxa"/>
            <w:gridSpan w:val="2"/>
            <w:vAlign w:val="center"/>
          </w:tcPr>
          <w:p w:rsidR="00CE7FB0" w:rsidRDefault="00CE7FB0" w:rsidP="00CE7FB0">
            <w:pPr>
              <w:rPr>
                <w:sz w:val="16"/>
              </w:rPr>
            </w:pPr>
            <w:r>
              <w:rPr>
                <w:sz w:val="16"/>
              </w:rPr>
              <w:t>Jongens</w:t>
            </w:r>
          </w:p>
        </w:tc>
        <w:tc>
          <w:tcPr>
            <w:tcW w:w="780" w:type="dxa"/>
            <w:vAlign w:val="center"/>
          </w:tcPr>
          <w:p w:rsidR="00CE7FB0" w:rsidRDefault="00CE7FB0" w:rsidP="00CE7FB0">
            <w:pPr>
              <w:jc w:val="center"/>
              <w:rPr>
                <w:sz w:val="16"/>
              </w:rPr>
            </w:pPr>
            <w:r>
              <w:rPr>
                <w:sz w:val="16"/>
              </w:rPr>
              <w:t>1325</w:t>
            </w:r>
          </w:p>
        </w:tc>
        <w:tc>
          <w:tcPr>
            <w:tcW w:w="780" w:type="dxa"/>
            <w:vAlign w:val="center"/>
          </w:tcPr>
          <w:p w:rsidR="00CE7FB0" w:rsidRDefault="00CE7FB0" w:rsidP="00CE7FB0">
            <w:pPr>
              <w:jc w:val="center"/>
              <w:rPr>
                <w:sz w:val="16"/>
              </w:rPr>
            </w:pPr>
            <w:r>
              <w:rPr>
                <w:sz w:val="16"/>
              </w:rPr>
              <w:t>51</w:t>
            </w:r>
          </w:p>
        </w:tc>
        <w:tc>
          <w:tcPr>
            <w:tcW w:w="780" w:type="dxa"/>
            <w:vAlign w:val="center"/>
          </w:tcPr>
          <w:p w:rsidR="00CE7FB0" w:rsidRDefault="00CE7FB0" w:rsidP="00CE7FB0">
            <w:pPr>
              <w:jc w:val="center"/>
              <w:rPr>
                <w:sz w:val="16"/>
              </w:rPr>
            </w:pPr>
            <w:r>
              <w:rPr>
                <w:sz w:val="16"/>
              </w:rPr>
              <w:t>1407</w:t>
            </w:r>
          </w:p>
        </w:tc>
        <w:tc>
          <w:tcPr>
            <w:tcW w:w="780" w:type="dxa"/>
            <w:vAlign w:val="center"/>
          </w:tcPr>
          <w:p w:rsidR="00CE7FB0" w:rsidRDefault="00CE7FB0" w:rsidP="00CE7FB0">
            <w:pPr>
              <w:jc w:val="center"/>
              <w:rPr>
                <w:sz w:val="16"/>
              </w:rPr>
            </w:pPr>
            <w:r>
              <w:rPr>
                <w:sz w:val="16"/>
              </w:rPr>
              <w:t>50</w:t>
            </w:r>
          </w:p>
        </w:tc>
        <w:tc>
          <w:tcPr>
            <w:tcW w:w="780" w:type="dxa"/>
            <w:vAlign w:val="center"/>
          </w:tcPr>
          <w:p w:rsidR="00CE7FB0" w:rsidRDefault="00CE7FB0" w:rsidP="00CE7FB0">
            <w:pPr>
              <w:jc w:val="center"/>
              <w:rPr>
                <w:sz w:val="16"/>
              </w:rPr>
            </w:pPr>
            <w:r>
              <w:rPr>
                <w:sz w:val="16"/>
              </w:rPr>
              <w:t>2732</w:t>
            </w:r>
          </w:p>
        </w:tc>
        <w:tc>
          <w:tcPr>
            <w:tcW w:w="780" w:type="dxa"/>
            <w:vAlign w:val="center"/>
          </w:tcPr>
          <w:p w:rsidR="00CE7FB0" w:rsidRDefault="00CE7FB0" w:rsidP="00CE7FB0">
            <w:pPr>
              <w:jc w:val="center"/>
              <w:rPr>
                <w:sz w:val="16"/>
              </w:rPr>
            </w:pPr>
            <w:r>
              <w:rPr>
                <w:sz w:val="16"/>
              </w:rPr>
              <w:t>51</w:t>
            </w:r>
          </w:p>
        </w:tc>
        <w:tc>
          <w:tcPr>
            <w:tcW w:w="900" w:type="dxa"/>
            <w:vAlign w:val="center"/>
          </w:tcPr>
          <w:p w:rsidR="00CE7FB0" w:rsidRDefault="00CE7FB0" w:rsidP="00CE7FB0">
            <w:pPr>
              <w:jc w:val="center"/>
              <w:rPr>
                <w:sz w:val="16"/>
              </w:rPr>
            </w:pPr>
            <w:r>
              <w:rPr>
                <w:sz w:val="16"/>
              </w:rPr>
              <w:t>123</w:t>
            </w:r>
          </w:p>
        </w:tc>
        <w:tc>
          <w:tcPr>
            <w:tcW w:w="900" w:type="dxa"/>
            <w:vAlign w:val="center"/>
          </w:tcPr>
          <w:p w:rsidR="00CE7FB0" w:rsidRDefault="00CE7FB0" w:rsidP="00CE7FB0">
            <w:pPr>
              <w:jc w:val="center"/>
              <w:rPr>
                <w:sz w:val="16"/>
              </w:rPr>
            </w:pPr>
            <w:r>
              <w:rPr>
                <w:sz w:val="16"/>
              </w:rPr>
              <w:t>54</w:t>
            </w:r>
          </w:p>
        </w:tc>
      </w:tr>
      <w:tr w:rsidR="00CE7FB0">
        <w:tblPrEx>
          <w:tblCellMar>
            <w:top w:w="0" w:type="dxa"/>
            <w:bottom w:w="0" w:type="dxa"/>
          </w:tblCellMar>
        </w:tblPrEx>
        <w:tc>
          <w:tcPr>
            <w:tcW w:w="2590" w:type="dxa"/>
            <w:gridSpan w:val="2"/>
            <w:vAlign w:val="center"/>
          </w:tcPr>
          <w:p w:rsidR="00CE7FB0" w:rsidRDefault="00CE7FB0" w:rsidP="00CE7FB0">
            <w:pPr>
              <w:rPr>
                <w:sz w:val="16"/>
              </w:rPr>
            </w:pPr>
            <w:r>
              <w:rPr>
                <w:sz w:val="16"/>
              </w:rPr>
              <w:t>Meisjes</w:t>
            </w:r>
          </w:p>
        </w:tc>
        <w:tc>
          <w:tcPr>
            <w:tcW w:w="780" w:type="dxa"/>
            <w:vAlign w:val="center"/>
          </w:tcPr>
          <w:p w:rsidR="00CE7FB0" w:rsidRDefault="00CE7FB0" w:rsidP="00CE7FB0">
            <w:pPr>
              <w:jc w:val="center"/>
              <w:rPr>
                <w:sz w:val="16"/>
              </w:rPr>
            </w:pPr>
            <w:r>
              <w:rPr>
                <w:sz w:val="16"/>
              </w:rPr>
              <w:t>1282</w:t>
            </w:r>
          </w:p>
        </w:tc>
        <w:tc>
          <w:tcPr>
            <w:tcW w:w="780" w:type="dxa"/>
            <w:vAlign w:val="center"/>
          </w:tcPr>
          <w:p w:rsidR="00CE7FB0" w:rsidRDefault="00CE7FB0" w:rsidP="00CE7FB0">
            <w:pPr>
              <w:jc w:val="center"/>
              <w:rPr>
                <w:sz w:val="16"/>
              </w:rPr>
            </w:pPr>
            <w:r>
              <w:rPr>
                <w:sz w:val="16"/>
              </w:rPr>
              <w:t>49</w:t>
            </w:r>
          </w:p>
        </w:tc>
        <w:tc>
          <w:tcPr>
            <w:tcW w:w="780" w:type="dxa"/>
            <w:vAlign w:val="center"/>
          </w:tcPr>
          <w:p w:rsidR="00CE7FB0" w:rsidRDefault="00CE7FB0" w:rsidP="00CE7FB0">
            <w:pPr>
              <w:jc w:val="center"/>
              <w:rPr>
                <w:sz w:val="16"/>
              </w:rPr>
            </w:pPr>
            <w:r>
              <w:rPr>
                <w:sz w:val="16"/>
              </w:rPr>
              <w:t>1392</w:t>
            </w:r>
          </w:p>
        </w:tc>
        <w:tc>
          <w:tcPr>
            <w:tcW w:w="780" w:type="dxa"/>
            <w:vAlign w:val="center"/>
          </w:tcPr>
          <w:p w:rsidR="00CE7FB0" w:rsidRDefault="00CE7FB0" w:rsidP="00CE7FB0">
            <w:pPr>
              <w:jc w:val="center"/>
              <w:rPr>
                <w:sz w:val="16"/>
              </w:rPr>
            </w:pPr>
            <w:r>
              <w:rPr>
                <w:sz w:val="16"/>
              </w:rPr>
              <w:t>50</w:t>
            </w:r>
          </w:p>
        </w:tc>
        <w:tc>
          <w:tcPr>
            <w:tcW w:w="780" w:type="dxa"/>
            <w:vAlign w:val="center"/>
          </w:tcPr>
          <w:p w:rsidR="00CE7FB0" w:rsidRDefault="00CE7FB0" w:rsidP="00CE7FB0">
            <w:pPr>
              <w:jc w:val="center"/>
              <w:rPr>
                <w:sz w:val="16"/>
              </w:rPr>
            </w:pPr>
            <w:r>
              <w:rPr>
                <w:sz w:val="16"/>
              </w:rPr>
              <w:t>2674</w:t>
            </w:r>
          </w:p>
        </w:tc>
        <w:tc>
          <w:tcPr>
            <w:tcW w:w="780" w:type="dxa"/>
            <w:vAlign w:val="center"/>
          </w:tcPr>
          <w:p w:rsidR="00CE7FB0" w:rsidRDefault="00CE7FB0" w:rsidP="00CE7FB0">
            <w:pPr>
              <w:jc w:val="center"/>
              <w:rPr>
                <w:sz w:val="16"/>
              </w:rPr>
            </w:pPr>
            <w:r>
              <w:rPr>
                <w:sz w:val="16"/>
              </w:rPr>
              <w:t>49</w:t>
            </w:r>
          </w:p>
        </w:tc>
        <w:tc>
          <w:tcPr>
            <w:tcW w:w="900" w:type="dxa"/>
            <w:vAlign w:val="center"/>
          </w:tcPr>
          <w:p w:rsidR="00CE7FB0" w:rsidRDefault="00CE7FB0" w:rsidP="00CE7FB0">
            <w:pPr>
              <w:jc w:val="center"/>
              <w:rPr>
                <w:sz w:val="16"/>
              </w:rPr>
            </w:pPr>
            <w:r>
              <w:rPr>
                <w:sz w:val="16"/>
              </w:rPr>
              <w:t>105</w:t>
            </w:r>
          </w:p>
        </w:tc>
        <w:tc>
          <w:tcPr>
            <w:tcW w:w="900" w:type="dxa"/>
            <w:vAlign w:val="center"/>
          </w:tcPr>
          <w:p w:rsidR="00CE7FB0" w:rsidRDefault="00CE7FB0" w:rsidP="00CE7FB0">
            <w:pPr>
              <w:jc w:val="center"/>
              <w:rPr>
                <w:sz w:val="16"/>
              </w:rPr>
            </w:pPr>
            <w:r>
              <w:rPr>
                <w:sz w:val="16"/>
              </w:rPr>
              <w:t>46</w:t>
            </w:r>
          </w:p>
        </w:tc>
      </w:tr>
      <w:tr w:rsidR="00CE7FB0">
        <w:tblPrEx>
          <w:tblCellMar>
            <w:top w:w="0" w:type="dxa"/>
            <w:bottom w:w="0" w:type="dxa"/>
          </w:tblCellMar>
        </w:tblPrEx>
        <w:tc>
          <w:tcPr>
            <w:tcW w:w="2590" w:type="dxa"/>
            <w:gridSpan w:val="2"/>
            <w:vAlign w:val="center"/>
          </w:tcPr>
          <w:p w:rsidR="00CE7FB0" w:rsidRDefault="00CE7FB0" w:rsidP="00CE7FB0">
            <w:pP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590" w:type="dxa"/>
            <w:gridSpan w:val="2"/>
            <w:vAlign w:val="center"/>
          </w:tcPr>
          <w:p w:rsidR="00CE7FB0" w:rsidRDefault="00CE7FB0" w:rsidP="00CE7FB0">
            <w:pPr>
              <w:rPr>
                <w:b/>
                <w:sz w:val="16"/>
              </w:rPr>
            </w:pPr>
            <w:r>
              <w:rPr>
                <w:b/>
                <w:sz w:val="16"/>
              </w:rPr>
              <w:t>Aantal kinderen per gezin</w:t>
            </w: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900" w:type="dxa"/>
            <w:vAlign w:val="center"/>
          </w:tcPr>
          <w:p w:rsidR="00CE7FB0" w:rsidRDefault="00CE7FB0" w:rsidP="00CE7FB0">
            <w:pPr>
              <w:jc w:val="center"/>
              <w:rPr>
                <w:b/>
                <w:sz w:val="16"/>
              </w:rPr>
            </w:pPr>
          </w:p>
        </w:tc>
        <w:tc>
          <w:tcPr>
            <w:tcW w:w="900" w:type="dxa"/>
            <w:vAlign w:val="center"/>
          </w:tcPr>
          <w:p w:rsidR="00CE7FB0" w:rsidRDefault="00CE7FB0" w:rsidP="00CE7FB0">
            <w:pPr>
              <w:jc w:val="center"/>
              <w:rPr>
                <w:b/>
                <w:sz w:val="16"/>
              </w:rPr>
            </w:pPr>
          </w:p>
        </w:tc>
      </w:tr>
      <w:tr w:rsidR="00CE7FB0">
        <w:tblPrEx>
          <w:tblCellMar>
            <w:top w:w="0" w:type="dxa"/>
            <w:bottom w:w="0" w:type="dxa"/>
          </w:tblCellMar>
        </w:tblPrEx>
        <w:tc>
          <w:tcPr>
            <w:tcW w:w="2590" w:type="dxa"/>
            <w:gridSpan w:val="2"/>
            <w:vAlign w:val="center"/>
          </w:tcPr>
          <w:p w:rsidR="00CE7FB0" w:rsidRDefault="00CE7FB0" w:rsidP="00CE7FB0">
            <w:pPr>
              <w:pStyle w:val="Voettekst"/>
              <w:tabs>
                <w:tab w:val="clear" w:pos="4536"/>
                <w:tab w:val="clear" w:pos="9072"/>
              </w:tabs>
              <w:rPr>
                <w:sz w:val="16"/>
              </w:rPr>
            </w:pPr>
            <w:r>
              <w:rPr>
                <w:sz w:val="16"/>
              </w:rPr>
              <w:t>Eén</w:t>
            </w:r>
          </w:p>
        </w:tc>
        <w:tc>
          <w:tcPr>
            <w:tcW w:w="780" w:type="dxa"/>
            <w:vAlign w:val="center"/>
          </w:tcPr>
          <w:p w:rsidR="00CE7FB0" w:rsidRDefault="00CE7FB0" w:rsidP="00CE7FB0">
            <w:pPr>
              <w:jc w:val="center"/>
              <w:rPr>
                <w:sz w:val="16"/>
              </w:rPr>
            </w:pPr>
            <w:r>
              <w:rPr>
                <w:sz w:val="16"/>
              </w:rPr>
              <w:t>462</w:t>
            </w:r>
          </w:p>
        </w:tc>
        <w:tc>
          <w:tcPr>
            <w:tcW w:w="780" w:type="dxa"/>
            <w:vAlign w:val="center"/>
          </w:tcPr>
          <w:p w:rsidR="00CE7FB0" w:rsidRDefault="00CE7FB0" w:rsidP="00CE7FB0">
            <w:pPr>
              <w:jc w:val="center"/>
              <w:rPr>
                <w:sz w:val="16"/>
              </w:rPr>
            </w:pPr>
            <w:r>
              <w:rPr>
                <w:sz w:val="16"/>
              </w:rPr>
              <w:t>18</w:t>
            </w:r>
          </w:p>
        </w:tc>
        <w:tc>
          <w:tcPr>
            <w:tcW w:w="780" w:type="dxa"/>
            <w:vAlign w:val="center"/>
          </w:tcPr>
          <w:p w:rsidR="00CE7FB0" w:rsidRDefault="00CE7FB0" w:rsidP="00CE7FB0">
            <w:pPr>
              <w:jc w:val="center"/>
              <w:rPr>
                <w:sz w:val="16"/>
              </w:rPr>
            </w:pPr>
            <w:r>
              <w:rPr>
                <w:sz w:val="16"/>
              </w:rPr>
              <w:t>127</w:t>
            </w:r>
          </w:p>
        </w:tc>
        <w:tc>
          <w:tcPr>
            <w:tcW w:w="780" w:type="dxa"/>
            <w:vAlign w:val="center"/>
          </w:tcPr>
          <w:p w:rsidR="00CE7FB0" w:rsidRDefault="00CE7FB0" w:rsidP="00CE7FB0">
            <w:pPr>
              <w:jc w:val="center"/>
              <w:rPr>
                <w:sz w:val="16"/>
              </w:rPr>
            </w:pPr>
            <w:r>
              <w:rPr>
                <w:sz w:val="16"/>
              </w:rPr>
              <w:t>5</w:t>
            </w:r>
          </w:p>
        </w:tc>
        <w:tc>
          <w:tcPr>
            <w:tcW w:w="780" w:type="dxa"/>
            <w:vAlign w:val="center"/>
          </w:tcPr>
          <w:p w:rsidR="00CE7FB0" w:rsidRDefault="00CE7FB0" w:rsidP="00CE7FB0">
            <w:pPr>
              <w:jc w:val="center"/>
              <w:rPr>
                <w:sz w:val="16"/>
              </w:rPr>
            </w:pPr>
            <w:r>
              <w:rPr>
                <w:sz w:val="16"/>
              </w:rPr>
              <w:t>589</w:t>
            </w:r>
          </w:p>
        </w:tc>
        <w:tc>
          <w:tcPr>
            <w:tcW w:w="780" w:type="dxa"/>
            <w:vAlign w:val="center"/>
          </w:tcPr>
          <w:p w:rsidR="00CE7FB0" w:rsidRDefault="00CE7FB0" w:rsidP="00CE7FB0">
            <w:pPr>
              <w:jc w:val="center"/>
              <w:rPr>
                <w:sz w:val="16"/>
              </w:rPr>
            </w:pPr>
            <w:r>
              <w:rPr>
                <w:sz w:val="16"/>
              </w:rPr>
              <w:t>11</w:t>
            </w:r>
          </w:p>
        </w:tc>
        <w:tc>
          <w:tcPr>
            <w:tcW w:w="90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590" w:type="dxa"/>
            <w:gridSpan w:val="2"/>
            <w:vAlign w:val="center"/>
          </w:tcPr>
          <w:p w:rsidR="00CE7FB0" w:rsidRDefault="00CE7FB0" w:rsidP="00CE7FB0">
            <w:pPr>
              <w:rPr>
                <w:sz w:val="16"/>
              </w:rPr>
            </w:pPr>
            <w:r>
              <w:rPr>
                <w:sz w:val="16"/>
              </w:rPr>
              <w:t xml:space="preserve">Twee </w:t>
            </w:r>
          </w:p>
        </w:tc>
        <w:tc>
          <w:tcPr>
            <w:tcW w:w="780" w:type="dxa"/>
            <w:vAlign w:val="center"/>
          </w:tcPr>
          <w:p w:rsidR="00CE7FB0" w:rsidRDefault="00CE7FB0" w:rsidP="00CE7FB0">
            <w:pPr>
              <w:jc w:val="center"/>
              <w:rPr>
                <w:sz w:val="16"/>
              </w:rPr>
            </w:pPr>
            <w:r>
              <w:rPr>
                <w:sz w:val="16"/>
              </w:rPr>
              <w:t>1247</w:t>
            </w:r>
          </w:p>
        </w:tc>
        <w:tc>
          <w:tcPr>
            <w:tcW w:w="780" w:type="dxa"/>
            <w:vAlign w:val="center"/>
          </w:tcPr>
          <w:p w:rsidR="00CE7FB0" w:rsidRDefault="00CE7FB0" w:rsidP="00CE7FB0">
            <w:pPr>
              <w:jc w:val="center"/>
              <w:rPr>
                <w:sz w:val="16"/>
              </w:rPr>
            </w:pPr>
            <w:r>
              <w:rPr>
                <w:sz w:val="16"/>
              </w:rPr>
              <w:t>48</w:t>
            </w:r>
          </w:p>
        </w:tc>
        <w:tc>
          <w:tcPr>
            <w:tcW w:w="780" w:type="dxa"/>
            <w:vAlign w:val="center"/>
          </w:tcPr>
          <w:p w:rsidR="00CE7FB0" w:rsidRDefault="00CE7FB0" w:rsidP="00CE7FB0">
            <w:pPr>
              <w:jc w:val="center"/>
              <w:rPr>
                <w:sz w:val="16"/>
              </w:rPr>
            </w:pPr>
            <w:r>
              <w:rPr>
                <w:sz w:val="16"/>
              </w:rPr>
              <w:t>1091</w:t>
            </w:r>
          </w:p>
        </w:tc>
        <w:tc>
          <w:tcPr>
            <w:tcW w:w="780" w:type="dxa"/>
            <w:vAlign w:val="center"/>
          </w:tcPr>
          <w:p w:rsidR="00CE7FB0" w:rsidRDefault="00CE7FB0" w:rsidP="00CE7FB0">
            <w:pPr>
              <w:jc w:val="center"/>
              <w:rPr>
                <w:sz w:val="16"/>
              </w:rPr>
            </w:pPr>
            <w:r>
              <w:rPr>
                <w:sz w:val="16"/>
              </w:rPr>
              <w:t>39</w:t>
            </w:r>
          </w:p>
        </w:tc>
        <w:tc>
          <w:tcPr>
            <w:tcW w:w="780" w:type="dxa"/>
            <w:vAlign w:val="center"/>
          </w:tcPr>
          <w:p w:rsidR="00CE7FB0" w:rsidRDefault="00CE7FB0" w:rsidP="00CE7FB0">
            <w:pPr>
              <w:jc w:val="center"/>
              <w:rPr>
                <w:sz w:val="16"/>
              </w:rPr>
            </w:pPr>
            <w:r>
              <w:rPr>
                <w:sz w:val="16"/>
              </w:rPr>
              <w:t>2338</w:t>
            </w:r>
          </w:p>
        </w:tc>
        <w:tc>
          <w:tcPr>
            <w:tcW w:w="780" w:type="dxa"/>
            <w:vAlign w:val="center"/>
          </w:tcPr>
          <w:p w:rsidR="00CE7FB0" w:rsidRDefault="00CE7FB0" w:rsidP="00CE7FB0">
            <w:pPr>
              <w:jc w:val="center"/>
              <w:rPr>
                <w:sz w:val="16"/>
              </w:rPr>
            </w:pPr>
            <w:r>
              <w:rPr>
                <w:sz w:val="16"/>
              </w:rPr>
              <w:t>43</w:t>
            </w:r>
          </w:p>
        </w:tc>
        <w:tc>
          <w:tcPr>
            <w:tcW w:w="90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590" w:type="dxa"/>
            <w:gridSpan w:val="2"/>
            <w:vAlign w:val="center"/>
          </w:tcPr>
          <w:p w:rsidR="00CE7FB0" w:rsidRDefault="00CE7FB0" w:rsidP="00CE7FB0">
            <w:pPr>
              <w:rPr>
                <w:sz w:val="16"/>
              </w:rPr>
            </w:pPr>
            <w:r>
              <w:rPr>
                <w:sz w:val="16"/>
              </w:rPr>
              <w:t xml:space="preserve">Drie </w:t>
            </w:r>
          </w:p>
        </w:tc>
        <w:tc>
          <w:tcPr>
            <w:tcW w:w="780" w:type="dxa"/>
            <w:vAlign w:val="center"/>
          </w:tcPr>
          <w:p w:rsidR="00CE7FB0" w:rsidRDefault="00CE7FB0" w:rsidP="00CE7FB0">
            <w:pPr>
              <w:jc w:val="center"/>
              <w:rPr>
                <w:sz w:val="16"/>
              </w:rPr>
            </w:pPr>
            <w:r>
              <w:rPr>
                <w:sz w:val="16"/>
              </w:rPr>
              <w:t>610</w:t>
            </w:r>
          </w:p>
        </w:tc>
        <w:tc>
          <w:tcPr>
            <w:tcW w:w="780" w:type="dxa"/>
            <w:vAlign w:val="center"/>
          </w:tcPr>
          <w:p w:rsidR="00CE7FB0" w:rsidRDefault="00CE7FB0" w:rsidP="00CE7FB0">
            <w:pPr>
              <w:jc w:val="center"/>
              <w:rPr>
                <w:sz w:val="16"/>
              </w:rPr>
            </w:pPr>
            <w:r>
              <w:rPr>
                <w:sz w:val="16"/>
              </w:rPr>
              <w:t>23</w:t>
            </w:r>
          </w:p>
        </w:tc>
        <w:tc>
          <w:tcPr>
            <w:tcW w:w="780" w:type="dxa"/>
            <w:vAlign w:val="center"/>
          </w:tcPr>
          <w:p w:rsidR="00CE7FB0" w:rsidRDefault="00CE7FB0" w:rsidP="00CE7FB0">
            <w:pPr>
              <w:jc w:val="center"/>
              <w:rPr>
                <w:sz w:val="16"/>
              </w:rPr>
            </w:pPr>
            <w:r>
              <w:rPr>
                <w:sz w:val="16"/>
              </w:rPr>
              <w:t>973</w:t>
            </w:r>
          </w:p>
        </w:tc>
        <w:tc>
          <w:tcPr>
            <w:tcW w:w="780" w:type="dxa"/>
            <w:vAlign w:val="center"/>
          </w:tcPr>
          <w:p w:rsidR="00CE7FB0" w:rsidRDefault="00CE7FB0" w:rsidP="00CE7FB0">
            <w:pPr>
              <w:jc w:val="center"/>
              <w:rPr>
                <w:sz w:val="16"/>
              </w:rPr>
            </w:pPr>
            <w:r>
              <w:rPr>
                <w:sz w:val="16"/>
              </w:rPr>
              <w:t>35</w:t>
            </w:r>
          </w:p>
        </w:tc>
        <w:tc>
          <w:tcPr>
            <w:tcW w:w="780" w:type="dxa"/>
            <w:vAlign w:val="center"/>
          </w:tcPr>
          <w:p w:rsidR="00CE7FB0" w:rsidRDefault="00CE7FB0" w:rsidP="00CE7FB0">
            <w:pPr>
              <w:jc w:val="center"/>
              <w:rPr>
                <w:sz w:val="16"/>
              </w:rPr>
            </w:pPr>
            <w:r>
              <w:rPr>
                <w:sz w:val="16"/>
              </w:rPr>
              <w:t>1583</w:t>
            </w:r>
          </w:p>
        </w:tc>
        <w:tc>
          <w:tcPr>
            <w:tcW w:w="780" w:type="dxa"/>
            <w:vAlign w:val="center"/>
          </w:tcPr>
          <w:p w:rsidR="00CE7FB0" w:rsidRDefault="00CE7FB0" w:rsidP="00CE7FB0">
            <w:pPr>
              <w:jc w:val="center"/>
              <w:rPr>
                <w:sz w:val="16"/>
              </w:rPr>
            </w:pPr>
            <w:r>
              <w:rPr>
                <w:sz w:val="16"/>
              </w:rPr>
              <w:t>29</w:t>
            </w:r>
          </w:p>
        </w:tc>
        <w:tc>
          <w:tcPr>
            <w:tcW w:w="90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590" w:type="dxa"/>
            <w:gridSpan w:val="2"/>
            <w:vAlign w:val="center"/>
          </w:tcPr>
          <w:p w:rsidR="00CE7FB0" w:rsidRDefault="00CE7FB0" w:rsidP="00CE7FB0">
            <w:pPr>
              <w:rPr>
                <w:sz w:val="16"/>
              </w:rPr>
            </w:pPr>
            <w:r>
              <w:rPr>
                <w:sz w:val="16"/>
              </w:rPr>
              <w:t xml:space="preserve">Vier </w:t>
            </w:r>
          </w:p>
        </w:tc>
        <w:tc>
          <w:tcPr>
            <w:tcW w:w="780" w:type="dxa"/>
            <w:vAlign w:val="center"/>
          </w:tcPr>
          <w:p w:rsidR="00CE7FB0" w:rsidRDefault="00CE7FB0" w:rsidP="00CE7FB0">
            <w:pPr>
              <w:jc w:val="center"/>
              <w:rPr>
                <w:sz w:val="16"/>
              </w:rPr>
            </w:pPr>
            <w:r>
              <w:rPr>
                <w:sz w:val="16"/>
              </w:rPr>
              <w:t>161</w:t>
            </w:r>
          </w:p>
        </w:tc>
        <w:tc>
          <w:tcPr>
            <w:tcW w:w="780" w:type="dxa"/>
            <w:vAlign w:val="center"/>
          </w:tcPr>
          <w:p w:rsidR="00CE7FB0" w:rsidRDefault="00CE7FB0" w:rsidP="00CE7FB0">
            <w:pPr>
              <w:jc w:val="center"/>
              <w:rPr>
                <w:sz w:val="16"/>
              </w:rPr>
            </w:pPr>
            <w:r>
              <w:rPr>
                <w:sz w:val="16"/>
              </w:rPr>
              <w:t>6</w:t>
            </w:r>
          </w:p>
        </w:tc>
        <w:tc>
          <w:tcPr>
            <w:tcW w:w="780" w:type="dxa"/>
            <w:vAlign w:val="center"/>
          </w:tcPr>
          <w:p w:rsidR="00CE7FB0" w:rsidRDefault="00CE7FB0" w:rsidP="00CE7FB0">
            <w:pPr>
              <w:jc w:val="center"/>
              <w:rPr>
                <w:sz w:val="16"/>
              </w:rPr>
            </w:pPr>
            <w:r>
              <w:rPr>
                <w:sz w:val="16"/>
              </w:rPr>
              <w:t>384</w:t>
            </w:r>
          </w:p>
        </w:tc>
        <w:tc>
          <w:tcPr>
            <w:tcW w:w="780" w:type="dxa"/>
            <w:vAlign w:val="center"/>
          </w:tcPr>
          <w:p w:rsidR="00CE7FB0" w:rsidRDefault="00CE7FB0" w:rsidP="00CE7FB0">
            <w:pPr>
              <w:jc w:val="center"/>
              <w:rPr>
                <w:sz w:val="16"/>
              </w:rPr>
            </w:pPr>
            <w:r>
              <w:rPr>
                <w:sz w:val="16"/>
              </w:rPr>
              <w:t>14</w:t>
            </w:r>
          </w:p>
        </w:tc>
        <w:tc>
          <w:tcPr>
            <w:tcW w:w="780" w:type="dxa"/>
            <w:vAlign w:val="center"/>
          </w:tcPr>
          <w:p w:rsidR="00CE7FB0" w:rsidRDefault="00CE7FB0" w:rsidP="00CE7FB0">
            <w:pPr>
              <w:jc w:val="center"/>
              <w:rPr>
                <w:sz w:val="16"/>
              </w:rPr>
            </w:pPr>
            <w:r>
              <w:rPr>
                <w:sz w:val="16"/>
              </w:rPr>
              <w:t>545</w:t>
            </w:r>
          </w:p>
        </w:tc>
        <w:tc>
          <w:tcPr>
            <w:tcW w:w="780" w:type="dxa"/>
            <w:vAlign w:val="center"/>
          </w:tcPr>
          <w:p w:rsidR="00CE7FB0" w:rsidRDefault="00CE7FB0" w:rsidP="00CE7FB0">
            <w:pPr>
              <w:jc w:val="center"/>
              <w:rPr>
                <w:sz w:val="16"/>
              </w:rPr>
            </w:pPr>
            <w:r>
              <w:rPr>
                <w:sz w:val="16"/>
              </w:rPr>
              <w:t>10</w:t>
            </w:r>
          </w:p>
        </w:tc>
        <w:tc>
          <w:tcPr>
            <w:tcW w:w="90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590" w:type="dxa"/>
            <w:gridSpan w:val="2"/>
            <w:vAlign w:val="center"/>
          </w:tcPr>
          <w:p w:rsidR="00CE7FB0" w:rsidRDefault="00CE7FB0" w:rsidP="00CE7FB0">
            <w:pPr>
              <w:rPr>
                <w:sz w:val="16"/>
              </w:rPr>
            </w:pPr>
            <w:r>
              <w:rPr>
                <w:sz w:val="16"/>
              </w:rPr>
              <w:t>Vijf of meer</w:t>
            </w:r>
          </w:p>
        </w:tc>
        <w:tc>
          <w:tcPr>
            <w:tcW w:w="780" w:type="dxa"/>
            <w:vAlign w:val="center"/>
          </w:tcPr>
          <w:p w:rsidR="00CE7FB0" w:rsidRDefault="00CE7FB0" w:rsidP="00CE7FB0">
            <w:pPr>
              <w:jc w:val="center"/>
              <w:rPr>
                <w:sz w:val="16"/>
              </w:rPr>
            </w:pPr>
            <w:r>
              <w:rPr>
                <w:sz w:val="16"/>
              </w:rPr>
              <w:t>119</w:t>
            </w:r>
          </w:p>
        </w:tc>
        <w:tc>
          <w:tcPr>
            <w:tcW w:w="780" w:type="dxa"/>
            <w:vAlign w:val="center"/>
          </w:tcPr>
          <w:p w:rsidR="00CE7FB0" w:rsidRDefault="00CE7FB0" w:rsidP="00CE7FB0">
            <w:pPr>
              <w:jc w:val="center"/>
              <w:rPr>
                <w:sz w:val="16"/>
              </w:rPr>
            </w:pPr>
            <w:r>
              <w:rPr>
                <w:sz w:val="16"/>
              </w:rPr>
              <w:t>5</w:t>
            </w:r>
          </w:p>
        </w:tc>
        <w:tc>
          <w:tcPr>
            <w:tcW w:w="780" w:type="dxa"/>
            <w:vAlign w:val="center"/>
          </w:tcPr>
          <w:p w:rsidR="00CE7FB0" w:rsidRDefault="00CE7FB0" w:rsidP="00CE7FB0">
            <w:pPr>
              <w:jc w:val="center"/>
              <w:rPr>
                <w:sz w:val="16"/>
              </w:rPr>
            </w:pPr>
            <w:r>
              <w:rPr>
                <w:sz w:val="16"/>
              </w:rPr>
              <w:t>220</w:t>
            </w:r>
          </w:p>
        </w:tc>
        <w:tc>
          <w:tcPr>
            <w:tcW w:w="780" w:type="dxa"/>
            <w:vAlign w:val="center"/>
          </w:tcPr>
          <w:p w:rsidR="00CE7FB0" w:rsidRDefault="00CE7FB0" w:rsidP="00CE7FB0">
            <w:pPr>
              <w:jc w:val="center"/>
              <w:rPr>
                <w:sz w:val="16"/>
              </w:rPr>
            </w:pPr>
            <w:r>
              <w:rPr>
                <w:sz w:val="16"/>
              </w:rPr>
              <w:t>8</w:t>
            </w:r>
          </w:p>
        </w:tc>
        <w:tc>
          <w:tcPr>
            <w:tcW w:w="780" w:type="dxa"/>
            <w:vAlign w:val="center"/>
          </w:tcPr>
          <w:p w:rsidR="00CE7FB0" w:rsidRDefault="00CE7FB0" w:rsidP="00CE7FB0">
            <w:pPr>
              <w:jc w:val="center"/>
              <w:rPr>
                <w:sz w:val="16"/>
              </w:rPr>
            </w:pPr>
            <w:r>
              <w:rPr>
                <w:sz w:val="16"/>
              </w:rPr>
              <w:t>339</w:t>
            </w:r>
          </w:p>
        </w:tc>
        <w:tc>
          <w:tcPr>
            <w:tcW w:w="780" w:type="dxa"/>
            <w:vAlign w:val="center"/>
          </w:tcPr>
          <w:p w:rsidR="00CE7FB0" w:rsidRDefault="00CE7FB0" w:rsidP="00CE7FB0">
            <w:pPr>
              <w:jc w:val="center"/>
              <w:rPr>
                <w:sz w:val="16"/>
              </w:rPr>
            </w:pPr>
            <w:r>
              <w:rPr>
                <w:sz w:val="16"/>
              </w:rPr>
              <w:t>6</w:t>
            </w:r>
          </w:p>
        </w:tc>
        <w:tc>
          <w:tcPr>
            <w:tcW w:w="90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590" w:type="dxa"/>
            <w:gridSpan w:val="2"/>
            <w:vAlign w:val="center"/>
          </w:tcPr>
          <w:p w:rsidR="00CE7FB0" w:rsidRDefault="00CE7FB0" w:rsidP="00CE7FB0">
            <w:pP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590" w:type="dxa"/>
            <w:gridSpan w:val="2"/>
            <w:vAlign w:val="center"/>
          </w:tcPr>
          <w:p w:rsidR="00CE7FB0" w:rsidRDefault="00CE7FB0" w:rsidP="00CE7FB0">
            <w:pPr>
              <w:rPr>
                <w:b/>
                <w:sz w:val="16"/>
              </w:rPr>
            </w:pPr>
            <w:r>
              <w:rPr>
                <w:b/>
                <w:sz w:val="16"/>
              </w:rPr>
              <w:t>Werken door ouders</w:t>
            </w: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900" w:type="dxa"/>
            <w:vAlign w:val="center"/>
          </w:tcPr>
          <w:p w:rsidR="00CE7FB0" w:rsidRDefault="00CE7FB0" w:rsidP="00CE7FB0">
            <w:pPr>
              <w:jc w:val="center"/>
              <w:rPr>
                <w:b/>
                <w:sz w:val="16"/>
              </w:rPr>
            </w:pPr>
          </w:p>
        </w:tc>
        <w:tc>
          <w:tcPr>
            <w:tcW w:w="900" w:type="dxa"/>
            <w:vAlign w:val="center"/>
          </w:tcPr>
          <w:p w:rsidR="00CE7FB0" w:rsidRDefault="00CE7FB0" w:rsidP="00CE7FB0">
            <w:pPr>
              <w:jc w:val="center"/>
              <w:rPr>
                <w:b/>
                <w:sz w:val="16"/>
              </w:rPr>
            </w:pPr>
          </w:p>
        </w:tc>
      </w:tr>
      <w:tr w:rsidR="00CE7FB0">
        <w:tblPrEx>
          <w:tblCellMar>
            <w:top w:w="0" w:type="dxa"/>
            <w:bottom w:w="0" w:type="dxa"/>
          </w:tblCellMar>
        </w:tblPrEx>
        <w:trPr>
          <w:cantSplit/>
        </w:trPr>
        <w:tc>
          <w:tcPr>
            <w:tcW w:w="790" w:type="dxa"/>
            <w:vMerge w:val="restart"/>
            <w:vAlign w:val="center"/>
          </w:tcPr>
          <w:p w:rsidR="00CE7FB0" w:rsidRDefault="00CE7FB0" w:rsidP="00CE7FB0">
            <w:pPr>
              <w:rPr>
                <w:b/>
                <w:sz w:val="16"/>
              </w:rPr>
            </w:pPr>
            <w:r>
              <w:rPr>
                <w:b/>
                <w:sz w:val="16"/>
              </w:rPr>
              <w:t xml:space="preserve">Moeder </w:t>
            </w:r>
          </w:p>
        </w:tc>
        <w:tc>
          <w:tcPr>
            <w:tcW w:w="1800" w:type="dxa"/>
            <w:vAlign w:val="center"/>
          </w:tcPr>
          <w:p w:rsidR="00CE7FB0" w:rsidRDefault="00CE7FB0" w:rsidP="00CE7FB0">
            <w:pPr>
              <w:rPr>
                <w:sz w:val="16"/>
              </w:rPr>
            </w:pPr>
            <w:r>
              <w:rPr>
                <w:sz w:val="16"/>
              </w:rPr>
              <w:t>Fulltime</w:t>
            </w:r>
          </w:p>
        </w:tc>
        <w:tc>
          <w:tcPr>
            <w:tcW w:w="780" w:type="dxa"/>
            <w:vAlign w:val="center"/>
          </w:tcPr>
          <w:p w:rsidR="00CE7FB0" w:rsidRDefault="00CE7FB0" w:rsidP="00CE7FB0">
            <w:pPr>
              <w:jc w:val="center"/>
              <w:rPr>
                <w:sz w:val="16"/>
              </w:rPr>
            </w:pPr>
            <w:r>
              <w:rPr>
                <w:sz w:val="16"/>
              </w:rPr>
              <w:t>73</w:t>
            </w:r>
          </w:p>
        </w:tc>
        <w:tc>
          <w:tcPr>
            <w:tcW w:w="780" w:type="dxa"/>
            <w:vAlign w:val="center"/>
          </w:tcPr>
          <w:p w:rsidR="00CE7FB0" w:rsidRDefault="00CE7FB0" w:rsidP="00CE7FB0">
            <w:pPr>
              <w:jc w:val="center"/>
              <w:rPr>
                <w:sz w:val="16"/>
              </w:rPr>
            </w:pPr>
            <w:r>
              <w:rPr>
                <w:sz w:val="16"/>
              </w:rPr>
              <w:t>3</w:t>
            </w:r>
          </w:p>
        </w:tc>
        <w:tc>
          <w:tcPr>
            <w:tcW w:w="780" w:type="dxa"/>
            <w:vAlign w:val="center"/>
          </w:tcPr>
          <w:p w:rsidR="00CE7FB0" w:rsidRDefault="00CE7FB0" w:rsidP="00CE7FB0">
            <w:pPr>
              <w:jc w:val="center"/>
              <w:rPr>
                <w:sz w:val="16"/>
              </w:rPr>
            </w:pPr>
            <w:r>
              <w:rPr>
                <w:sz w:val="16"/>
              </w:rPr>
              <w:t>109</w:t>
            </w:r>
          </w:p>
        </w:tc>
        <w:tc>
          <w:tcPr>
            <w:tcW w:w="780" w:type="dxa"/>
            <w:vAlign w:val="center"/>
          </w:tcPr>
          <w:p w:rsidR="00CE7FB0" w:rsidRDefault="00CE7FB0" w:rsidP="00CE7FB0">
            <w:pPr>
              <w:jc w:val="center"/>
              <w:rPr>
                <w:sz w:val="16"/>
              </w:rPr>
            </w:pPr>
            <w:r>
              <w:rPr>
                <w:sz w:val="16"/>
              </w:rPr>
              <w:t>4</w:t>
            </w:r>
          </w:p>
        </w:tc>
        <w:tc>
          <w:tcPr>
            <w:tcW w:w="780" w:type="dxa"/>
            <w:vAlign w:val="center"/>
          </w:tcPr>
          <w:p w:rsidR="00CE7FB0" w:rsidRDefault="00CE7FB0" w:rsidP="00CE7FB0">
            <w:pPr>
              <w:jc w:val="center"/>
              <w:rPr>
                <w:sz w:val="16"/>
              </w:rPr>
            </w:pPr>
            <w:r>
              <w:rPr>
                <w:sz w:val="16"/>
              </w:rPr>
              <w:t>182</w:t>
            </w:r>
          </w:p>
        </w:tc>
        <w:tc>
          <w:tcPr>
            <w:tcW w:w="780" w:type="dxa"/>
            <w:vAlign w:val="center"/>
          </w:tcPr>
          <w:p w:rsidR="00CE7FB0" w:rsidRDefault="00CE7FB0" w:rsidP="00CE7FB0">
            <w:pPr>
              <w:jc w:val="center"/>
              <w:rPr>
                <w:sz w:val="16"/>
              </w:rPr>
            </w:pPr>
            <w:r>
              <w:rPr>
                <w:sz w:val="16"/>
              </w:rPr>
              <w:t>3</w:t>
            </w:r>
          </w:p>
        </w:tc>
        <w:tc>
          <w:tcPr>
            <w:tcW w:w="900" w:type="dxa"/>
            <w:vAlign w:val="center"/>
          </w:tcPr>
          <w:p w:rsidR="00CE7FB0" w:rsidRDefault="00CE7FB0" w:rsidP="00CE7FB0">
            <w:pPr>
              <w:jc w:val="center"/>
              <w:rPr>
                <w:sz w:val="16"/>
              </w:rPr>
            </w:pPr>
            <w:r>
              <w:rPr>
                <w:sz w:val="16"/>
              </w:rPr>
              <w:t>4</w:t>
            </w:r>
          </w:p>
        </w:tc>
        <w:tc>
          <w:tcPr>
            <w:tcW w:w="900" w:type="dxa"/>
            <w:vAlign w:val="center"/>
          </w:tcPr>
          <w:p w:rsidR="00CE7FB0" w:rsidRDefault="00CE7FB0" w:rsidP="00CE7FB0">
            <w:pPr>
              <w:jc w:val="center"/>
              <w:rPr>
                <w:sz w:val="16"/>
              </w:rPr>
            </w:pPr>
            <w:r>
              <w:rPr>
                <w:sz w:val="16"/>
              </w:rPr>
              <w:t>2</w:t>
            </w:r>
          </w:p>
        </w:tc>
      </w:tr>
      <w:tr w:rsidR="00CE7FB0">
        <w:tblPrEx>
          <w:tblCellMar>
            <w:top w:w="0" w:type="dxa"/>
            <w:bottom w:w="0" w:type="dxa"/>
          </w:tblCellMar>
        </w:tblPrEx>
        <w:trPr>
          <w:cantSplit/>
        </w:trPr>
        <w:tc>
          <w:tcPr>
            <w:tcW w:w="790" w:type="dxa"/>
            <w:vMerge/>
            <w:vAlign w:val="center"/>
          </w:tcPr>
          <w:p w:rsidR="00CE7FB0" w:rsidRDefault="00CE7FB0" w:rsidP="00CE7FB0">
            <w:pPr>
              <w:rPr>
                <w:b/>
                <w:sz w:val="16"/>
              </w:rPr>
            </w:pPr>
          </w:p>
        </w:tc>
        <w:tc>
          <w:tcPr>
            <w:tcW w:w="1800" w:type="dxa"/>
            <w:vAlign w:val="center"/>
          </w:tcPr>
          <w:p w:rsidR="00CE7FB0" w:rsidRDefault="00CE7FB0" w:rsidP="00CE7FB0">
            <w:pPr>
              <w:rPr>
                <w:sz w:val="16"/>
              </w:rPr>
            </w:pPr>
            <w:r>
              <w:rPr>
                <w:sz w:val="16"/>
              </w:rPr>
              <w:t>Parttime</w:t>
            </w:r>
          </w:p>
        </w:tc>
        <w:tc>
          <w:tcPr>
            <w:tcW w:w="780" w:type="dxa"/>
            <w:vAlign w:val="center"/>
          </w:tcPr>
          <w:p w:rsidR="00CE7FB0" w:rsidRDefault="00CE7FB0" w:rsidP="00CE7FB0">
            <w:pPr>
              <w:jc w:val="center"/>
              <w:rPr>
                <w:sz w:val="16"/>
              </w:rPr>
            </w:pPr>
            <w:r>
              <w:rPr>
                <w:sz w:val="16"/>
              </w:rPr>
              <w:t>1312</w:t>
            </w:r>
          </w:p>
        </w:tc>
        <w:tc>
          <w:tcPr>
            <w:tcW w:w="780" w:type="dxa"/>
            <w:vAlign w:val="center"/>
          </w:tcPr>
          <w:p w:rsidR="00CE7FB0" w:rsidRDefault="00CE7FB0" w:rsidP="00CE7FB0">
            <w:pPr>
              <w:jc w:val="center"/>
              <w:rPr>
                <w:sz w:val="16"/>
              </w:rPr>
            </w:pPr>
            <w:r>
              <w:rPr>
                <w:sz w:val="16"/>
              </w:rPr>
              <w:t>50</w:t>
            </w:r>
          </w:p>
        </w:tc>
        <w:tc>
          <w:tcPr>
            <w:tcW w:w="780" w:type="dxa"/>
            <w:vAlign w:val="center"/>
          </w:tcPr>
          <w:p w:rsidR="00CE7FB0" w:rsidRDefault="00CE7FB0" w:rsidP="00CE7FB0">
            <w:pPr>
              <w:jc w:val="center"/>
              <w:rPr>
                <w:sz w:val="16"/>
              </w:rPr>
            </w:pPr>
            <w:r>
              <w:rPr>
                <w:sz w:val="16"/>
              </w:rPr>
              <w:t>1347</w:t>
            </w:r>
          </w:p>
        </w:tc>
        <w:tc>
          <w:tcPr>
            <w:tcW w:w="780" w:type="dxa"/>
            <w:vAlign w:val="center"/>
          </w:tcPr>
          <w:p w:rsidR="00CE7FB0" w:rsidRDefault="00CE7FB0" w:rsidP="00CE7FB0">
            <w:pPr>
              <w:jc w:val="center"/>
              <w:rPr>
                <w:sz w:val="16"/>
              </w:rPr>
            </w:pPr>
            <w:r>
              <w:rPr>
                <w:sz w:val="16"/>
              </w:rPr>
              <w:t>48</w:t>
            </w:r>
          </w:p>
        </w:tc>
        <w:tc>
          <w:tcPr>
            <w:tcW w:w="780" w:type="dxa"/>
            <w:vAlign w:val="center"/>
          </w:tcPr>
          <w:p w:rsidR="00CE7FB0" w:rsidRDefault="00CE7FB0" w:rsidP="00CE7FB0">
            <w:pPr>
              <w:jc w:val="center"/>
              <w:rPr>
                <w:sz w:val="16"/>
              </w:rPr>
            </w:pPr>
            <w:r>
              <w:rPr>
                <w:sz w:val="16"/>
              </w:rPr>
              <w:t>2659</w:t>
            </w:r>
          </w:p>
        </w:tc>
        <w:tc>
          <w:tcPr>
            <w:tcW w:w="780" w:type="dxa"/>
            <w:vAlign w:val="center"/>
          </w:tcPr>
          <w:p w:rsidR="00CE7FB0" w:rsidRDefault="00CE7FB0" w:rsidP="00CE7FB0">
            <w:pPr>
              <w:jc w:val="center"/>
              <w:rPr>
                <w:sz w:val="16"/>
              </w:rPr>
            </w:pPr>
            <w:r>
              <w:rPr>
                <w:sz w:val="16"/>
              </w:rPr>
              <w:t>49</w:t>
            </w:r>
          </w:p>
        </w:tc>
        <w:tc>
          <w:tcPr>
            <w:tcW w:w="900" w:type="dxa"/>
            <w:vAlign w:val="center"/>
          </w:tcPr>
          <w:p w:rsidR="00CE7FB0" w:rsidRDefault="00CE7FB0" w:rsidP="00CE7FB0">
            <w:pPr>
              <w:jc w:val="center"/>
              <w:rPr>
                <w:sz w:val="16"/>
              </w:rPr>
            </w:pPr>
            <w:r>
              <w:rPr>
                <w:sz w:val="16"/>
              </w:rPr>
              <w:t>105</w:t>
            </w:r>
          </w:p>
        </w:tc>
        <w:tc>
          <w:tcPr>
            <w:tcW w:w="900" w:type="dxa"/>
            <w:vAlign w:val="center"/>
          </w:tcPr>
          <w:p w:rsidR="00CE7FB0" w:rsidRDefault="00CE7FB0" w:rsidP="00CE7FB0">
            <w:pPr>
              <w:jc w:val="center"/>
              <w:rPr>
                <w:sz w:val="16"/>
              </w:rPr>
            </w:pPr>
            <w:r>
              <w:rPr>
                <w:sz w:val="16"/>
              </w:rPr>
              <w:t>46</w:t>
            </w:r>
          </w:p>
        </w:tc>
      </w:tr>
      <w:tr w:rsidR="00CE7FB0">
        <w:tblPrEx>
          <w:tblCellMar>
            <w:top w:w="0" w:type="dxa"/>
            <w:bottom w:w="0" w:type="dxa"/>
          </w:tblCellMar>
        </w:tblPrEx>
        <w:trPr>
          <w:cantSplit/>
        </w:trPr>
        <w:tc>
          <w:tcPr>
            <w:tcW w:w="790" w:type="dxa"/>
            <w:vMerge/>
            <w:vAlign w:val="center"/>
          </w:tcPr>
          <w:p w:rsidR="00CE7FB0" w:rsidRDefault="00CE7FB0" w:rsidP="00CE7FB0">
            <w:pPr>
              <w:rPr>
                <w:b/>
                <w:sz w:val="16"/>
              </w:rPr>
            </w:pPr>
          </w:p>
        </w:tc>
        <w:tc>
          <w:tcPr>
            <w:tcW w:w="1800" w:type="dxa"/>
            <w:vAlign w:val="center"/>
          </w:tcPr>
          <w:p w:rsidR="00CE7FB0" w:rsidRDefault="00CE7FB0" w:rsidP="00CE7FB0">
            <w:pPr>
              <w:rPr>
                <w:sz w:val="16"/>
              </w:rPr>
            </w:pPr>
            <w:r>
              <w:rPr>
                <w:sz w:val="16"/>
              </w:rPr>
              <w:t>Huisvrouw</w:t>
            </w:r>
          </w:p>
        </w:tc>
        <w:tc>
          <w:tcPr>
            <w:tcW w:w="780" w:type="dxa"/>
            <w:vAlign w:val="center"/>
          </w:tcPr>
          <w:p w:rsidR="00CE7FB0" w:rsidRDefault="00CE7FB0" w:rsidP="00CE7FB0">
            <w:pPr>
              <w:jc w:val="center"/>
              <w:rPr>
                <w:sz w:val="16"/>
              </w:rPr>
            </w:pPr>
            <w:r>
              <w:rPr>
                <w:sz w:val="16"/>
              </w:rPr>
              <w:t>966</w:t>
            </w:r>
          </w:p>
        </w:tc>
        <w:tc>
          <w:tcPr>
            <w:tcW w:w="780" w:type="dxa"/>
            <w:vAlign w:val="center"/>
          </w:tcPr>
          <w:p w:rsidR="00CE7FB0" w:rsidRDefault="00CE7FB0" w:rsidP="00CE7FB0">
            <w:pPr>
              <w:jc w:val="center"/>
              <w:rPr>
                <w:sz w:val="16"/>
              </w:rPr>
            </w:pPr>
            <w:r>
              <w:rPr>
                <w:sz w:val="16"/>
              </w:rPr>
              <w:t>37</w:t>
            </w:r>
          </w:p>
        </w:tc>
        <w:tc>
          <w:tcPr>
            <w:tcW w:w="780" w:type="dxa"/>
            <w:vAlign w:val="center"/>
          </w:tcPr>
          <w:p w:rsidR="00CE7FB0" w:rsidRDefault="00CE7FB0" w:rsidP="00CE7FB0">
            <w:pPr>
              <w:jc w:val="center"/>
              <w:rPr>
                <w:sz w:val="16"/>
              </w:rPr>
            </w:pPr>
            <w:r>
              <w:rPr>
                <w:sz w:val="16"/>
              </w:rPr>
              <w:t>1057</w:t>
            </w:r>
          </w:p>
        </w:tc>
        <w:tc>
          <w:tcPr>
            <w:tcW w:w="780" w:type="dxa"/>
            <w:vAlign w:val="center"/>
          </w:tcPr>
          <w:p w:rsidR="00CE7FB0" w:rsidRDefault="00CE7FB0" w:rsidP="00CE7FB0">
            <w:pPr>
              <w:jc w:val="center"/>
              <w:rPr>
                <w:sz w:val="16"/>
              </w:rPr>
            </w:pPr>
            <w:r>
              <w:rPr>
                <w:sz w:val="16"/>
              </w:rPr>
              <w:t>38</w:t>
            </w:r>
          </w:p>
        </w:tc>
        <w:tc>
          <w:tcPr>
            <w:tcW w:w="780" w:type="dxa"/>
            <w:vAlign w:val="center"/>
          </w:tcPr>
          <w:p w:rsidR="00CE7FB0" w:rsidRDefault="00CE7FB0" w:rsidP="00CE7FB0">
            <w:pPr>
              <w:jc w:val="center"/>
              <w:rPr>
                <w:sz w:val="16"/>
              </w:rPr>
            </w:pPr>
            <w:r>
              <w:rPr>
                <w:sz w:val="16"/>
              </w:rPr>
              <w:t>2024</w:t>
            </w:r>
          </w:p>
        </w:tc>
        <w:tc>
          <w:tcPr>
            <w:tcW w:w="780" w:type="dxa"/>
            <w:vAlign w:val="center"/>
          </w:tcPr>
          <w:p w:rsidR="00CE7FB0" w:rsidRDefault="00CE7FB0" w:rsidP="00CE7FB0">
            <w:pPr>
              <w:jc w:val="center"/>
              <w:rPr>
                <w:sz w:val="16"/>
              </w:rPr>
            </w:pPr>
            <w:r>
              <w:rPr>
                <w:sz w:val="16"/>
              </w:rPr>
              <w:t>37</w:t>
            </w:r>
          </w:p>
        </w:tc>
        <w:tc>
          <w:tcPr>
            <w:tcW w:w="900" w:type="dxa"/>
            <w:vAlign w:val="center"/>
          </w:tcPr>
          <w:p w:rsidR="00CE7FB0" w:rsidRDefault="00CE7FB0" w:rsidP="00CE7FB0">
            <w:pPr>
              <w:jc w:val="center"/>
              <w:rPr>
                <w:sz w:val="16"/>
              </w:rPr>
            </w:pPr>
            <w:r>
              <w:rPr>
                <w:sz w:val="16"/>
              </w:rPr>
              <w:t>104</w:t>
            </w:r>
          </w:p>
        </w:tc>
        <w:tc>
          <w:tcPr>
            <w:tcW w:w="900" w:type="dxa"/>
            <w:vAlign w:val="center"/>
          </w:tcPr>
          <w:p w:rsidR="00CE7FB0" w:rsidRDefault="00CE7FB0" w:rsidP="00CE7FB0">
            <w:pPr>
              <w:jc w:val="center"/>
              <w:rPr>
                <w:sz w:val="16"/>
              </w:rPr>
            </w:pPr>
            <w:r>
              <w:rPr>
                <w:sz w:val="16"/>
              </w:rPr>
              <w:t>46</w:t>
            </w:r>
          </w:p>
        </w:tc>
      </w:tr>
      <w:tr w:rsidR="00CE7FB0">
        <w:tblPrEx>
          <w:tblCellMar>
            <w:top w:w="0" w:type="dxa"/>
            <w:bottom w:w="0" w:type="dxa"/>
          </w:tblCellMar>
        </w:tblPrEx>
        <w:trPr>
          <w:cantSplit/>
        </w:trPr>
        <w:tc>
          <w:tcPr>
            <w:tcW w:w="790" w:type="dxa"/>
            <w:vAlign w:val="center"/>
          </w:tcPr>
          <w:p w:rsidR="00CE7FB0" w:rsidRDefault="00CE7FB0" w:rsidP="00CE7FB0">
            <w:pPr>
              <w:rPr>
                <w:b/>
                <w:sz w:val="16"/>
              </w:rPr>
            </w:pPr>
          </w:p>
        </w:tc>
        <w:tc>
          <w:tcPr>
            <w:tcW w:w="1800" w:type="dxa"/>
            <w:vAlign w:val="center"/>
          </w:tcPr>
          <w:p w:rsidR="00CE7FB0" w:rsidRDefault="00CE7FB0" w:rsidP="00CE7FB0">
            <w:pP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rPr>
          <w:cantSplit/>
        </w:trPr>
        <w:tc>
          <w:tcPr>
            <w:tcW w:w="790" w:type="dxa"/>
            <w:vMerge w:val="restart"/>
            <w:vAlign w:val="center"/>
          </w:tcPr>
          <w:p w:rsidR="00CE7FB0" w:rsidRDefault="00CE7FB0" w:rsidP="00CE7FB0">
            <w:pPr>
              <w:rPr>
                <w:b/>
                <w:sz w:val="16"/>
              </w:rPr>
            </w:pPr>
            <w:r>
              <w:rPr>
                <w:b/>
                <w:sz w:val="16"/>
              </w:rPr>
              <w:t>Vader</w:t>
            </w:r>
          </w:p>
        </w:tc>
        <w:tc>
          <w:tcPr>
            <w:tcW w:w="1800" w:type="dxa"/>
            <w:vAlign w:val="center"/>
          </w:tcPr>
          <w:p w:rsidR="00CE7FB0" w:rsidRDefault="00CE7FB0" w:rsidP="00CE7FB0">
            <w:pPr>
              <w:rPr>
                <w:sz w:val="16"/>
              </w:rPr>
            </w:pPr>
            <w:r>
              <w:rPr>
                <w:sz w:val="16"/>
              </w:rPr>
              <w:t>Fulltime</w:t>
            </w:r>
          </w:p>
        </w:tc>
        <w:tc>
          <w:tcPr>
            <w:tcW w:w="780" w:type="dxa"/>
            <w:vAlign w:val="center"/>
          </w:tcPr>
          <w:p w:rsidR="00CE7FB0" w:rsidRDefault="00CE7FB0" w:rsidP="00CE7FB0">
            <w:pPr>
              <w:jc w:val="center"/>
              <w:rPr>
                <w:sz w:val="16"/>
              </w:rPr>
            </w:pPr>
            <w:r>
              <w:rPr>
                <w:sz w:val="16"/>
              </w:rPr>
              <w:t>2248</w:t>
            </w:r>
          </w:p>
        </w:tc>
        <w:tc>
          <w:tcPr>
            <w:tcW w:w="780" w:type="dxa"/>
            <w:vAlign w:val="center"/>
          </w:tcPr>
          <w:p w:rsidR="00CE7FB0" w:rsidRDefault="00CE7FB0" w:rsidP="00CE7FB0">
            <w:pPr>
              <w:jc w:val="center"/>
              <w:rPr>
                <w:sz w:val="16"/>
              </w:rPr>
            </w:pPr>
            <w:r>
              <w:rPr>
                <w:sz w:val="16"/>
              </w:rPr>
              <w:t>86</w:t>
            </w:r>
          </w:p>
        </w:tc>
        <w:tc>
          <w:tcPr>
            <w:tcW w:w="780" w:type="dxa"/>
            <w:vAlign w:val="center"/>
          </w:tcPr>
          <w:p w:rsidR="00CE7FB0" w:rsidRDefault="00CE7FB0" w:rsidP="00CE7FB0">
            <w:pPr>
              <w:jc w:val="center"/>
              <w:rPr>
                <w:sz w:val="16"/>
              </w:rPr>
            </w:pPr>
            <w:r>
              <w:rPr>
                <w:sz w:val="16"/>
              </w:rPr>
              <w:t>2295</w:t>
            </w:r>
          </w:p>
        </w:tc>
        <w:tc>
          <w:tcPr>
            <w:tcW w:w="780" w:type="dxa"/>
            <w:vAlign w:val="center"/>
          </w:tcPr>
          <w:p w:rsidR="00CE7FB0" w:rsidRDefault="00CE7FB0" w:rsidP="00CE7FB0">
            <w:pPr>
              <w:jc w:val="center"/>
              <w:rPr>
                <w:sz w:val="16"/>
              </w:rPr>
            </w:pPr>
            <w:r>
              <w:rPr>
                <w:sz w:val="16"/>
              </w:rPr>
              <w:t>82</w:t>
            </w:r>
          </w:p>
        </w:tc>
        <w:tc>
          <w:tcPr>
            <w:tcW w:w="780" w:type="dxa"/>
            <w:vAlign w:val="center"/>
          </w:tcPr>
          <w:p w:rsidR="00CE7FB0" w:rsidRDefault="00CE7FB0" w:rsidP="00CE7FB0">
            <w:pPr>
              <w:jc w:val="center"/>
              <w:rPr>
                <w:sz w:val="16"/>
              </w:rPr>
            </w:pPr>
            <w:r>
              <w:rPr>
                <w:sz w:val="16"/>
              </w:rPr>
              <w:t>4543</w:t>
            </w:r>
          </w:p>
        </w:tc>
        <w:tc>
          <w:tcPr>
            <w:tcW w:w="780" w:type="dxa"/>
            <w:vAlign w:val="center"/>
          </w:tcPr>
          <w:p w:rsidR="00CE7FB0" w:rsidRDefault="00CE7FB0" w:rsidP="00CE7FB0">
            <w:pPr>
              <w:jc w:val="center"/>
              <w:rPr>
                <w:sz w:val="16"/>
              </w:rPr>
            </w:pPr>
            <w:r>
              <w:rPr>
                <w:sz w:val="16"/>
              </w:rPr>
              <w:t>84</w:t>
            </w:r>
          </w:p>
        </w:tc>
        <w:tc>
          <w:tcPr>
            <w:tcW w:w="900" w:type="dxa"/>
            <w:vAlign w:val="center"/>
          </w:tcPr>
          <w:p w:rsidR="00CE7FB0" w:rsidRDefault="00CE7FB0" w:rsidP="00CE7FB0">
            <w:pPr>
              <w:jc w:val="center"/>
              <w:rPr>
                <w:sz w:val="16"/>
              </w:rPr>
            </w:pPr>
            <w:r>
              <w:rPr>
                <w:sz w:val="16"/>
              </w:rPr>
              <w:t>201</w:t>
            </w:r>
          </w:p>
        </w:tc>
        <w:tc>
          <w:tcPr>
            <w:tcW w:w="900" w:type="dxa"/>
            <w:vAlign w:val="center"/>
          </w:tcPr>
          <w:p w:rsidR="00CE7FB0" w:rsidRDefault="00CE7FB0" w:rsidP="00CE7FB0">
            <w:pPr>
              <w:jc w:val="center"/>
              <w:rPr>
                <w:sz w:val="16"/>
              </w:rPr>
            </w:pPr>
            <w:r>
              <w:rPr>
                <w:sz w:val="16"/>
              </w:rPr>
              <w:t>93</w:t>
            </w:r>
          </w:p>
        </w:tc>
      </w:tr>
      <w:tr w:rsidR="00CE7FB0">
        <w:tblPrEx>
          <w:tblCellMar>
            <w:top w:w="0" w:type="dxa"/>
            <w:bottom w:w="0" w:type="dxa"/>
          </w:tblCellMar>
        </w:tblPrEx>
        <w:trPr>
          <w:cantSplit/>
        </w:trPr>
        <w:tc>
          <w:tcPr>
            <w:tcW w:w="790" w:type="dxa"/>
            <w:vMerge/>
            <w:vAlign w:val="center"/>
          </w:tcPr>
          <w:p w:rsidR="00CE7FB0" w:rsidRDefault="00CE7FB0" w:rsidP="00CE7FB0">
            <w:pPr>
              <w:rPr>
                <w:b/>
                <w:sz w:val="16"/>
              </w:rPr>
            </w:pPr>
          </w:p>
        </w:tc>
        <w:tc>
          <w:tcPr>
            <w:tcW w:w="1800" w:type="dxa"/>
            <w:vAlign w:val="center"/>
          </w:tcPr>
          <w:p w:rsidR="00CE7FB0" w:rsidRDefault="00CE7FB0" w:rsidP="00CE7FB0">
            <w:pPr>
              <w:rPr>
                <w:sz w:val="16"/>
              </w:rPr>
            </w:pPr>
            <w:r>
              <w:rPr>
                <w:sz w:val="16"/>
              </w:rPr>
              <w:t>Parttime</w:t>
            </w:r>
          </w:p>
        </w:tc>
        <w:tc>
          <w:tcPr>
            <w:tcW w:w="780" w:type="dxa"/>
            <w:vAlign w:val="center"/>
          </w:tcPr>
          <w:p w:rsidR="00CE7FB0" w:rsidRDefault="00CE7FB0" w:rsidP="00CE7FB0">
            <w:pPr>
              <w:jc w:val="center"/>
              <w:rPr>
                <w:sz w:val="16"/>
              </w:rPr>
            </w:pPr>
            <w:r>
              <w:rPr>
                <w:sz w:val="16"/>
              </w:rPr>
              <w:t>123</w:t>
            </w:r>
          </w:p>
        </w:tc>
        <w:tc>
          <w:tcPr>
            <w:tcW w:w="780" w:type="dxa"/>
            <w:vAlign w:val="center"/>
          </w:tcPr>
          <w:p w:rsidR="00CE7FB0" w:rsidRDefault="00CE7FB0" w:rsidP="00CE7FB0">
            <w:pPr>
              <w:jc w:val="center"/>
              <w:rPr>
                <w:sz w:val="16"/>
              </w:rPr>
            </w:pPr>
            <w:r>
              <w:rPr>
                <w:sz w:val="16"/>
              </w:rPr>
              <w:t>5</w:t>
            </w:r>
          </w:p>
        </w:tc>
        <w:tc>
          <w:tcPr>
            <w:tcW w:w="780" w:type="dxa"/>
            <w:vAlign w:val="center"/>
          </w:tcPr>
          <w:p w:rsidR="00CE7FB0" w:rsidRDefault="00CE7FB0" w:rsidP="00CE7FB0">
            <w:pPr>
              <w:jc w:val="center"/>
              <w:rPr>
                <w:sz w:val="16"/>
              </w:rPr>
            </w:pPr>
            <w:r>
              <w:rPr>
                <w:sz w:val="16"/>
              </w:rPr>
              <w:t>135</w:t>
            </w:r>
          </w:p>
        </w:tc>
        <w:tc>
          <w:tcPr>
            <w:tcW w:w="780" w:type="dxa"/>
            <w:vAlign w:val="center"/>
          </w:tcPr>
          <w:p w:rsidR="00CE7FB0" w:rsidRDefault="00CE7FB0" w:rsidP="00CE7FB0">
            <w:pPr>
              <w:jc w:val="center"/>
              <w:rPr>
                <w:sz w:val="16"/>
              </w:rPr>
            </w:pPr>
            <w:r>
              <w:rPr>
                <w:sz w:val="16"/>
              </w:rPr>
              <w:t>5</w:t>
            </w:r>
          </w:p>
        </w:tc>
        <w:tc>
          <w:tcPr>
            <w:tcW w:w="780" w:type="dxa"/>
            <w:vAlign w:val="center"/>
          </w:tcPr>
          <w:p w:rsidR="00CE7FB0" w:rsidRDefault="00CE7FB0" w:rsidP="00CE7FB0">
            <w:pPr>
              <w:jc w:val="center"/>
              <w:rPr>
                <w:sz w:val="16"/>
              </w:rPr>
            </w:pPr>
            <w:r>
              <w:rPr>
                <w:sz w:val="16"/>
              </w:rPr>
              <w:t>259</w:t>
            </w:r>
          </w:p>
        </w:tc>
        <w:tc>
          <w:tcPr>
            <w:tcW w:w="780" w:type="dxa"/>
            <w:vAlign w:val="center"/>
          </w:tcPr>
          <w:p w:rsidR="00CE7FB0" w:rsidRDefault="00CE7FB0" w:rsidP="00CE7FB0">
            <w:pPr>
              <w:jc w:val="center"/>
              <w:rPr>
                <w:sz w:val="16"/>
              </w:rPr>
            </w:pPr>
            <w:r>
              <w:rPr>
                <w:sz w:val="16"/>
              </w:rPr>
              <w:t>5</w:t>
            </w:r>
          </w:p>
        </w:tc>
        <w:tc>
          <w:tcPr>
            <w:tcW w:w="900" w:type="dxa"/>
            <w:vAlign w:val="center"/>
          </w:tcPr>
          <w:p w:rsidR="00CE7FB0" w:rsidRDefault="00CE7FB0" w:rsidP="00CE7FB0">
            <w:pPr>
              <w:jc w:val="center"/>
              <w:rPr>
                <w:sz w:val="16"/>
              </w:rPr>
            </w:pPr>
            <w:r>
              <w:rPr>
                <w:sz w:val="16"/>
              </w:rPr>
              <w:t>7</w:t>
            </w:r>
          </w:p>
        </w:tc>
        <w:tc>
          <w:tcPr>
            <w:tcW w:w="900" w:type="dxa"/>
            <w:vAlign w:val="center"/>
          </w:tcPr>
          <w:p w:rsidR="00CE7FB0" w:rsidRDefault="00CE7FB0" w:rsidP="00CE7FB0">
            <w:pPr>
              <w:jc w:val="center"/>
              <w:rPr>
                <w:sz w:val="16"/>
              </w:rPr>
            </w:pPr>
            <w:r>
              <w:rPr>
                <w:sz w:val="16"/>
              </w:rPr>
              <w:t>3</w:t>
            </w:r>
          </w:p>
        </w:tc>
      </w:tr>
      <w:tr w:rsidR="00CE7FB0">
        <w:tblPrEx>
          <w:tblCellMar>
            <w:top w:w="0" w:type="dxa"/>
            <w:bottom w:w="0" w:type="dxa"/>
          </w:tblCellMar>
        </w:tblPrEx>
        <w:trPr>
          <w:cantSplit/>
        </w:trPr>
        <w:tc>
          <w:tcPr>
            <w:tcW w:w="790" w:type="dxa"/>
            <w:vMerge/>
            <w:vAlign w:val="center"/>
          </w:tcPr>
          <w:p w:rsidR="00CE7FB0" w:rsidRDefault="00CE7FB0" w:rsidP="00CE7FB0">
            <w:pPr>
              <w:rPr>
                <w:b/>
                <w:sz w:val="16"/>
              </w:rPr>
            </w:pPr>
          </w:p>
        </w:tc>
        <w:tc>
          <w:tcPr>
            <w:tcW w:w="1800" w:type="dxa"/>
            <w:vAlign w:val="center"/>
          </w:tcPr>
          <w:p w:rsidR="00CE7FB0" w:rsidRDefault="00CE7FB0" w:rsidP="00CE7FB0">
            <w:pPr>
              <w:rPr>
                <w:sz w:val="16"/>
              </w:rPr>
            </w:pPr>
            <w:r>
              <w:rPr>
                <w:sz w:val="16"/>
              </w:rPr>
              <w:t xml:space="preserve">Huisman/anders </w:t>
            </w:r>
          </w:p>
        </w:tc>
        <w:tc>
          <w:tcPr>
            <w:tcW w:w="780" w:type="dxa"/>
            <w:vAlign w:val="center"/>
          </w:tcPr>
          <w:p w:rsidR="00CE7FB0" w:rsidRDefault="00CE7FB0" w:rsidP="00CE7FB0">
            <w:pPr>
              <w:jc w:val="center"/>
              <w:rPr>
                <w:sz w:val="16"/>
              </w:rPr>
            </w:pPr>
            <w:r>
              <w:rPr>
                <w:sz w:val="16"/>
              </w:rPr>
              <w:t>13</w:t>
            </w:r>
          </w:p>
        </w:tc>
        <w:tc>
          <w:tcPr>
            <w:tcW w:w="780" w:type="dxa"/>
            <w:vAlign w:val="center"/>
          </w:tcPr>
          <w:p w:rsidR="00CE7FB0" w:rsidRDefault="00CE7FB0" w:rsidP="00CE7FB0">
            <w:pPr>
              <w:jc w:val="center"/>
              <w:rPr>
                <w:sz w:val="16"/>
              </w:rPr>
            </w:pPr>
            <w:r>
              <w:rPr>
                <w:sz w:val="16"/>
              </w:rPr>
              <w:t>1</w:t>
            </w:r>
          </w:p>
        </w:tc>
        <w:tc>
          <w:tcPr>
            <w:tcW w:w="780" w:type="dxa"/>
            <w:vAlign w:val="center"/>
          </w:tcPr>
          <w:p w:rsidR="00CE7FB0" w:rsidRDefault="00CE7FB0" w:rsidP="00CE7FB0">
            <w:pPr>
              <w:jc w:val="center"/>
              <w:rPr>
                <w:sz w:val="16"/>
              </w:rPr>
            </w:pPr>
            <w:r>
              <w:rPr>
                <w:sz w:val="16"/>
              </w:rPr>
              <w:t>15</w:t>
            </w:r>
          </w:p>
        </w:tc>
        <w:tc>
          <w:tcPr>
            <w:tcW w:w="780" w:type="dxa"/>
            <w:vAlign w:val="center"/>
          </w:tcPr>
          <w:p w:rsidR="00CE7FB0" w:rsidRDefault="00CE7FB0" w:rsidP="00CE7FB0">
            <w:pPr>
              <w:jc w:val="center"/>
              <w:rPr>
                <w:sz w:val="16"/>
              </w:rPr>
            </w:pPr>
            <w:r>
              <w:rPr>
                <w:sz w:val="16"/>
              </w:rPr>
              <w:t>1</w:t>
            </w:r>
          </w:p>
        </w:tc>
        <w:tc>
          <w:tcPr>
            <w:tcW w:w="780" w:type="dxa"/>
            <w:vAlign w:val="center"/>
          </w:tcPr>
          <w:p w:rsidR="00CE7FB0" w:rsidRDefault="00CE7FB0" w:rsidP="00CE7FB0">
            <w:pPr>
              <w:jc w:val="center"/>
              <w:rPr>
                <w:sz w:val="16"/>
              </w:rPr>
            </w:pPr>
            <w:r>
              <w:rPr>
                <w:sz w:val="16"/>
              </w:rPr>
              <w:t>28</w:t>
            </w:r>
          </w:p>
        </w:tc>
        <w:tc>
          <w:tcPr>
            <w:tcW w:w="780" w:type="dxa"/>
            <w:vAlign w:val="center"/>
          </w:tcPr>
          <w:p w:rsidR="00CE7FB0" w:rsidRDefault="00CE7FB0" w:rsidP="00CE7FB0">
            <w:pPr>
              <w:jc w:val="center"/>
              <w:rPr>
                <w:sz w:val="16"/>
              </w:rPr>
            </w:pPr>
            <w:r>
              <w:rPr>
                <w:sz w:val="16"/>
              </w:rPr>
              <w:t>1</w:t>
            </w:r>
          </w:p>
        </w:tc>
        <w:tc>
          <w:tcPr>
            <w:tcW w:w="900" w:type="dxa"/>
            <w:vAlign w:val="center"/>
          </w:tcPr>
          <w:p w:rsidR="00CE7FB0" w:rsidRDefault="00CE7FB0" w:rsidP="00CE7FB0">
            <w:pPr>
              <w:jc w:val="center"/>
              <w:rPr>
                <w:sz w:val="16"/>
              </w:rPr>
            </w:pPr>
            <w:r>
              <w:rPr>
                <w:sz w:val="16"/>
              </w:rPr>
              <w:t>9</w:t>
            </w:r>
          </w:p>
        </w:tc>
        <w:tc>
          <w:tcPr>
            <w:tcW w:w="900" w:type="dxa"/>
            <w:vAlign w:val="center"/>
          </w:tcPr>
          <w:p w:rsidR="00CE7FB0" w:rsidRDefault="00CE7FB0" w:rsidP="00CE7FB0">
            <w:pPr>
              <w:jc w:val="center"/>
              <w:rPr>
                <w:sz w:val="16"/>
              </w:rPr>
            </w:pPr>
            <w:r>
              <w:rPr>
                <w:sz w:val="16"/>
              </w:rPr>
              <w:t>4</w:t>
            </w:r>
          </w:p>
        </w:tc>
      </w:tr>
    </w:tbl>
    <w:p w:rsidR="00CE7FB0" w:rsidRDefault="00CE7FB0" w:rsidP="00CE7FB0">
      <w:pPr>
        <w:rPr>
          <w:sz w:val="16"/>
        </w:rPr>
      </w:pPr>
    </w:p>
    <w:p w:rsidR="00CE7FB0" w:rsidRDefault="00CE7FB0" w:rsidP="00CE7FB0">
      <w:pPr>
        <w:rPr>
          <w:sz w:val="16"/>
        </w:rPr>
      </w:pPr>
    </w:p>
    <w:p w:rsidR="00CE7FB0" w:rsidRDefault="00CE7FB0" w:rsidP="00CE7FB0">
      <w:pPr>
        <w:pStyle w:val="Kop2"/>
      </w:pPr>
      <w:bookmarkStart w:id="304" w:name="_Toc522073380"/>
      <w:r>
        <w:t>17.4.</w:t>
      </w:r>
      <w:r>
        <w:tab/>
        <w:t>ONTWIKKELING VAN HET KIND</w:t>
      </w:r>
      <w:bookmarkEnd w:id="304"/>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855"/>
        <w:gridCol w:w="855"/>
        <w:gridCol w:w="810"/>
        <w:gridCol w:w="900"/>
        <w:gridCol w:w="780"/>
        <w:gridCol w:w="780"/>
        <w:gridCol w:w="780"/>
        <w:gridCol w:w="900"/>
      </w:tblGrid>
      <w:tr w:rsidR="00CE7FB0">
        <w:tblPrEx>
          <w:tblCellMar>
            <w:top w:w="0" w:type="dxa"/>
            <w:bottom w:w="0" w:type="dxa"/>
          </w:tblCellMar>
        </w:tblPrEx>
        <w:trPr>
          <w:cantSplit/>
          <w:tblHeader/>
        </w:trPr>
        <w:tc>
          <w:tcPr>
            <w:tcW w:w="9070" w:type="dxa"/>
            <w:gridSpan w:val="9"/>
            <w:vAlign w:val="center"/>
          </w:tcPr>
          <w:p w:rsidR="00CE7FB0" w:rsidRDefault="00CE7FB0" w:rsidP="00CE7FB0">
            <w:pPr>
              <w:rPr>
                <w:b/>
                <w:sz w:val="16"/>
              </w:rPr>
            </w:pPr>
          </w:p>
          <w:p w:rsidR="00CE7FB0" w:rsidRDefault="00CE7FB0" w:rsidP="00CE7FB0">
            <w:pPr>
              <w:rPr>
                <w:b/>
                <w:sz w:val="16"/>
              </w:rPr>
            </w:pPr>
            <w:r>
              <w:rPr>
                <w:b/>
                <w:sz w:val="16"/>
              </w:rPr>
              <w:t>HOE VAAK KOMEN PROBLEMEN VOOR EN HOE VERVELEND WORDEN PROBLEMEN ERVAREN ?</w:t>
            </w:r>
          </w:p>
          <w:p w:rsidR="00CE7FB0" w:rsidRDefault="00CE7FB0" w:rsidP="00CE7FB0">
            <w:pPr>
              <w:rPr>
                <w:b/>
                <w:sz w:val="16"/>
              </w:rPr>
            </w:pPr>
          </w:p>
        </w:tc>
      </w:tr>
      <w:tr w:rsidR="00CE7FB0">
        <w:tblPrEx>
          <w:tblCellMar>
            <w:top w:w="0" w:type="dxa"/>
            <w:bottom w:w="0" w:type="dxa"/>
          </w:tblCellMar>
        </w:tblPrEx>
        <w:trPr>
          <w:cantSplit/>
          <w:tblHeader/>
        </w:trPr>
        <w:tc>
          <w:tcPr>
            <w:tcW w:w="2410" w:type="dxa"/>
            <w:vAlign w:val="center"/>
          </w:tcPr>
          <w:p w:rsidR="00CE7FB0" w:rsidRDefault="00CE7FB0" w:rsidP="00CE7FB0">
            <w:pPr>
              <w:rPr>
                <w:b/>
                <w:sz w:val="16"/>
              </w:rPr>
            </w:pPr>
          </w:p>
        </w:tc>
        <w:tc>
          <w:tcPr>
            <w:tcW w:w="3420" w:type="dxa"/>
            <w:gridSpan w:val="4"/>
            <w:vAlign w:val="center"/>
          </w:tcPr>
          <w:p w:rsidR="00CE7FB0" w:rsidRDefault="00CE7FB0" w:rsidP="00CE7FB0">
            <w:pPr>
              <w:jc w:val="center"/>
              <w:rPr>
                <w:b/>
                <w:sz w:val="16"/>
              </w:rPr>
            </w:pPr>
            <w:r>
              <w:rPr>
                <w:b/>
                <w:sz w:val="16"/>
              </w:rPr>
              <w:t>REGIO</w:t>
            </w:r>
          </w:p>
        </w:tc>
        <w:tc>
          <w:tcPr>
            <w:tcW w:w="3240" w:type="dxa"/>
            <w:gridSpan w:val="4"/>
            <w:vAlign w:val="center"/>
          </w:tcPr>
          <w:p w:rsidR="00CE7FB0" w:rsidRDefault="00CE7FB0" w:rsidP="00CE7FB0">
            <w:pPr>
              <w:jc w:val="center"/>
              <w:rPr>
                <w:b/>
                <w:sz w:val="16"/>
              </w:rPr>
            </w:pPr>
            <w:r>
              <w:rPr>
                <w:b/>
                <w:sz w:val="16"/>
              </w:rPr>
              <w:t>HATTEM</w:t>
            </w:r>
          </w:p>
        </w:tc>
      </w:tr>
      <w:tr w:rsidR="00CE7FB0">
        <w:tblPrEx>
          <w:tblCellMar>
            <w:top w:w="0" w:type="dxa"/>
            <w:bottom w:w="0" w:type="dxa"/>
          </w:tblCellMar>
        </w:tblPrEx>
        <w:trPr>
          <w:cantSplit/>
          <w:tblHeader/>
        </w:trPr>
        <w:tc>
          <w:tcPr>
            <w:tcW w:w="2410" w:type="dxa"/>
            <w:vAlign w:val="center"/>
          </w:tcPr>
          <w:p w:rsidR="00CE7FB0" w:rsidRDefault="00CE7FB0" w:rsidP="00CE7FB0">
            <w:pPr>
              <w:rPr>
                <w:b/>
                <w:sz w:val="16"/>
              </w:rPr>
            </w:pPr>
          </w:p>
        </w:tc>
        <w:tc>
          <w:tcPr>
            <w:tcW w:w="2520" w:type="dxa"/>
            <w:gridSpan w:val="3"/>
            <w:vAlign w:val="center"/>
          </w:tcPr>
          <w:p w:rsidR="00CE7FB0" w:rsidRDefault="00CE7FB0" w:rsidP="00CE7FB0">
            <w:pPr>
              <w:jc w:val="center"/>
              <w:rPr>
                <w:b/>
                <w:sz w:val="16"/>
              </w:rPr>
            </w:pPr>
            <w:r>
              <w:rPr>
                <w:b/>
                <w:sz w:val="16"/>
              </w:rPr>
              <w:t>Hoe vaak</w:t>
            </w:r>
          </w:p>
        </w:tc>
        <w:tc>
          <w:tcPr>
            <w:tcW w:w="900" w:type="dxa"/>
            <w:vAlign w:val="center"/>
          </w:tcPr>
          <w:p w:rsidR="00CE7FB0" w:rsidRDefault="00CE7FB0" w:rsidP="00CE7FB0">
            <w:pPr>
              <w:jc w:val="center"/>
              <w:rPr>
                <w:b/>
                <w:sz w:val="16"/>
              </w:rPr>
            </w:pPr>
            <w:r>
              <w:rPr>
                <w:b/>
                <w:sz w:val="16"/>
              </w:rPr>
              <w:t>Hoe vervelend</w:t>
            </w:r>
          </w:p>
        </w:tc>
        <w:tc>
          <w:tcPr>
            <w:tcW w:w="2340" w:type="dxa"/>
            <w:gridSpan w:val="3"/>
            <w:vAlign w:val="center"/>
          </w:tcPr>
          <w:p w:rsidR="00CE7FB0" w:rsidRDefault="00CE7FB0" w:rsidP="00CE7FB0">
            <w:pPr>
              <w:jc w:val="center"/>
              <w:rPr>
                <w:b/>
                <w:sz w:val="16"/>
              </w:rPr>
            </w:pPr>
            <w:r>
              <w:rPr>
                <w:b/>
                <w:sz w:val="16"/>
              </w:rPr>
              <w:t>Hoe vaak</w:t>
            </w:r>
          </w:p>
        </w:tc>
        <w:tc>
          <w:tcPr>
            <w:tcW w:w="900" w:type="dxa"/>
            <w:vAlign w:val="center"/>
          </w:tcPr>
          <w:p w:rsidR="00CE7FB0" w:rsidRDefault="00CE7FB0" w:rsidP="00CE7FB0">
            <w:pPr>
              <w:jc w:val="center"/>
              <w:rPr>
                <w:b/>
                <w:sz w:val="16"/>
              </w:rPr>
            </w:pPr>
            <w:r>
              <w:rPr>
                <w:b/>
                <w:sz w:val="16"/>
              </w:rPr>
              <w:t>Hoe vervelend</w:t>
            </w:r>
          </w:p>
        </w:tc>
      </w:tr>
      <w:tr w:rsidR="00CE7FB0">
        <w:tblPrEx>
          <w:tblCellMar>
            <w:top w:w="0" w:type="dxa"/>
            <w:bottom w:w="0" w:type="dxa"/>
          </w:tblCellMar>
        </w:tblPrEx>
        <w:trPr>
          <w:tblHeader/>
        </w:trPr>
        <w:tc>
          <w:tcPr>
            <w:tcW w:w="2410" w:type="dxa"/>
            <w:vAlign w:val="center"/>
          </w:tcPr>
          <w:p w:rsidR="00CE7FB0" w:rsidRDefault="00CE7FB0" w:rsidP="00CE7FB0">
            <w:pPr>
              <w:rPr>
                <w:b/>
                <w:sz w:val="16"/>
              </w:rPr>
            </w:pPr>
          </w:p>
        </w:tc>
        <w:tc>
          <w:tcPr>
            <w:tcW w:w="855" w:type="dxa"/>
            <w:vAlign w:val="center"/>
          </w:tcPr>
          <w:p w:rsidR="00CE7FB0" w:rsidRDefault="00CE7FB0" w:rsidP="00CE7FB0">
            <w:pPr>
              <w:jc w:val="center"/>
              <w:rPr>
                <w:b/>
                <w:sz w:val="16"/>
              </w:rPr>
            </w:pPr>
            <w:r>
              <w:rPr>
                <w:b/>
                <w:sz w:val="16"/>
              </w:rPr>
              <w:t>Soms / regel-matig</w:t>
            </w:r>
          </w:p>
        </w:tc>
        <w:tc>
          <w:tcPr>
            <w:tcW w:w="855" w:type="dxa"/>
            <w:vAlign w:val="center"/>
          </w:tcPr>
          <w:p w:rsidR="00CE7FB0" w:rsidRDefault="00CE7FB0" w:rsidP="00CE7FB0">
            <w:pPr>
              <w:jc w:val="center"/>
              <w:rPr>
                <w:b/>
                <w:sz w:val="16"/>
              </w:rPr>
            </w:pPr>
            <w:r>
              <w:rPr>
                <w:b/>
                <w:sz w:val="16"/>
              </w:rPr>
              <w:t>Soms</w:t>
            </w:r>
          </w:p>
        </w:tc>
        <w:tc>
          <w:tcPr>
            <w:tcW w:w="810" w:type="dxa"/>
            <w:vAlign w:val="center"/>
          </w:tcPr>
          <w:p w:rsidR="00CE7FB0" w:rsidRDefault="00CE7FB0" w:rsidP="00CE7FB0">
            <w:pPr>
              <w:jc w:val="center"/>
              <w:rPr>
                <w:b/>
                <w:sz w:val="16"/>
              </w:rPr>
            </w:pPr>
            <w:r>
              <w:rPr>
                <w:b/>
                <w:sz w:val="16"/>
              </w:rPr>
              <w:t>Regel-matig</w:t>
            </w:r>
          </w:p>
        </w:tc>
        <w:tc>
          <w:tcPr>
            <w:tcW w:w="900" w:type="dxa"/>
            <w:vAlign w:val="center"/>
          </w:tcPr>
          <w:p w:rsidR="00CE7FB0" w:rsidRDefault="00CE7FB0" w:rsidP="00CE7FB0">
            <w:pPr>
              <w:jc w:val="center"/>
              <w:rPr>
                <w:b/>
                <w:sz w:val="16"/>
              </w:rPr>
            </w:pPr>
            <w:r>
              <w:rPr>
                <w:b/>
                <w:sz w:val="16"/>
              </w:rPr>
              <w:t>Beetje of erg</w:t>
            </w:r>
          </w:p>
        </w:tc>
        <w:tc>
          <w:tcPr>
            <w:tcW w:w="780" w:type="dxa"/>
            <w:vAlign w:val="center"/>
          </w:tcPr>
          <w:p w:rsidR="00CE7FB0" w:rsidRDefault="00CE7FB0" w:rsidP="00CE7FB0">
            <w:pPr>
              <w:jc w:val="center"/>
              <w:rPr>
                <w:b/>
                <w:sz w:val="16"/>
              </w:rPr>
            </w:pPr>
            <w:r>
              <w:rPr>
                <w:b/>
                <w:sz w:val="16"/>
              </w:rPr>
              <w:t>Soms / regel-matig</w:t>
            </w:r>
          </w:p>
        </w:tc>
        <w:tc>
          <w:tcPr>
            <w:tcW w:w="780" w:type="dxa"/>
            <w:vAlign w:val="center"/>
          </w:tcPr>
          <w:p w:rsidR="00CE7FB0" w:rsidRDefault="00CE7FB0" w:rsidP="00CE7FB0">
            <w:pPr>
              <w:jc w:val="center"/>
              <w:rPr>
                <w:b/>
                <w:sz w:val="16"/>
              </w:rPr>
            </w:pPr>
            <w:r>
              <w:rPr>
                <w:b/>
                <w:sz w:val="16"/>
              </w:rPr>
              <w:t>Soms</w:t>
            </w:r>
          </w:p>
        </w:tc>
        <w:tc>
          <w:tcPr>
            <w:tcW w:w="780" w:type="dxa"/>
            <w:vAlign w:val="center"/>
          </w:tcPr>
          <w:p w:rsidR="00CE7FB0" w:rsidRDefault="00CE7FB0" w:rsidP="00CE7FB0">
            <w:pPr>
              <w:jc w:val="center"/>
              <w:rPr>
                <w:b/>
                <w:sz w:val="16"/>
              </w:rPr>
            </w:pPr>
            <w:r>
              <w:rPr>
                <w:b/>
                <w:sz w:val="16"/>
              </w:rPr>
              <w:t>Regel-matig</w:t>
            </w:r>
          </w:p>
        </w:tc>
        <w:tc>
          <w:tcPr>
            <w:tcW w:w="900" w:type="dxa"/>
            <w:vAlign w:val="center"/>
          </w:tcPr>
          <w:p w:rsidR="00CE7FB0" w:rsidRDefault="00CE7FB0" w:rsidP="00CE7FB0">
            <w:pPr>
              <w:jc w:val="center"/>
              <w:rPr>
                <w:b/>
                <w:sz w:val="16"/>
              </w:rPr>
            </w:pPr>
            <w:r>
              <w:rPr>
                <w:b/>
                <w:sz w:val="16"/>
              </w:rPr>
              <w:t>Beetje of erg</w:t>
            </w:r>
          </w:p>
        </w:tc>
      </w:tr>
      <w:tr w:rsidR="00CE7FB0">
        <w:tblPrEx>
          <w:tblCellMar>
            <w:top w:w="0" w:type="dxa"/>
            <w:bottom w:w="0" w:type="dxa"/>
          </w:tblCellMar>
        </w:tblPrEx>
        <w:trPr>
          <w:tblHeader/>
        </w:trPr>
        <w:tc>
          <w:tcPr>
            <w:tcW w:w="2410" w:type="dxa"/>
            <w:vAlign w:val="center"/>
          </w:tcPr>
          <w:p w:rsidR="00CE7FB0" w:rsidRDefault="00CE7FB0" w:rsidP="00CE7FB0">
            <w:pPr>
              <w:rPr>
                <w:b/>
                <w:sz w:val="16"/>
              </w:rPr>
            </w:pPr>
          </w:p>
        </w:tc>
        <w:tc>
          <w:tcPr>
            <w:tcW w:w="855" w:type="dxa"/>
            <w:vAlign w:val="center"/>
          </w:tcPr>
          <w:p w:rsidR="00CE7FB0" w:rsidRDefault="00CE7FB0" w:rsidP="00CE7FB0">
            <w:pPr>
              <w:jc w:val="center"/>
              <w:rPr>
                <w:b/>
                <w:sz w:val="16"/>
              </w:rPr>
            </w:pPr>
            <w:r>
              <w:rPr>
                <w:b/>
                <w:sz w:val="16"/>
              </w:rPr>
              <w:t>N</w:t>
            </w:r>
          </w:p>
        </w:tc>
        <w:tc>
          <w:tcPr>
            <w:tcW w:w="855" w:type="dxa"/>
            <w:vAlign w:val="center"/>
          </w:tcPr>
          <w:p w:rsidR="00CE7FB0" w:rsidRDefault="00CE7FB0" w:rsidP="00CE7FB0">
            <w:pPr>
              <w:jc w:val="center"/>
              <w:rPr>
                <w:b/>
                <w:sz w:val="16"/>
              </w:rPr>
            </w:pPr>
            <w:r>
              <w:rPr>
                <w:b/>
                <w:sz w:val="16"/>
              </w:rPr>
              <w:t>%</w:t>
            </w:r>
          </w:p>
        </w:tc>
        <w:tc>
          <w:tcPr>
            <w:tcW w:w="810" w:type="dxa"/>
            <w:vAlign w:val="center"/>
          </w:tcPr>
          <w:p w:rsidR="00CE7FB0" w:rsidRDefault="00CE7FB0" w:rsidP="00CE7FB0">
            <w:pPr>
              <w:jc w:val="center"/>
              <w:rPr>
                <w:b/>
                <w:sz w:val="16"/>
              </w:rPr>
            </w:pPr>
            <w:r>
              <w:rPr>
                <w:b/>
                <w:sz w:val="16"/>
              </w:rPr>
              <w:t>%</w:t>
            </w:r>
          </w:p>
        </w:tc>
        <w:tc>
          <w:tcPr>
            <w:tcW w:w="900" w:type="dxa"/>
            <w:vAlign w:val="center"/>
          </w:tcPr>
          <w:p w:rsidR="00CE7FB0" w:rsidRDefault="00CE7FB0" w:rsidP="00CE7FB0">
            <w:pPr>
              <w:jc w:val="center"/>
              <w:rPr>
                <w:b/>
                <w:sz w:val="16"/>
              </w:rPr>
            </w:pPr>
            <w:r>
              <w:rPr>
                <w:b/>
                <w:sz w:val="16"/>
              </w:rPr>
              <w:t>%</w:t>
            </w:r>
          </w:p>
        </w:tc>
        <w:tc>
          <w:tcPr>
            <w:tcW w:w="780" w:type="dxa"/>
            <w:vAlign w:val="center"/>
          </w:tcPr>
          <w:p w:rsidR="00CE7FB0" w:rsidRDefault="00CE7FB0" w:rsidP="00CE7FB0">
            <w:pPr>
              <w:jc w:val="center"/>
              <w:rPr>
                <w:b/>
                <w:sz w:val="16"/>
              </w:rPr>
            </w:pPr>
            <w:r>
              <w:rPr>
                <w:b/>
                <w:sz w:val="16"/>
              </w:rPr>
              <w:t>N</w:t>
            </w:r>
          </w:p>
        </w:tc>
        <w:tc>
          <w:tcPr>
            <w:tcW w:w="780" w:type="dxa"/>
            <w:vAlign w:val="center"/>
          </w:tcPr>
          <w:p w:rsidR="00CE7FB0" w:rsidRDefault="00CE7FB0" w:rsidP="00CE7FB0">
            <w:pPr>
              <w:jc w:val="center"/>
              <w:rPr>
                <w:b/>
                <w:sz w:val="16"/>
              </w:rPr>
            </w:pPr>
            <w:r>
              <w:rPr>
                <w:b/>
                <w:sz w:val="16"/>
              </w:rPr>
              <w:t>%</w:t>
            </w:r>
          </w:p>
        </w:tc>
        <w:tc>
          <w:tcPr>
            <w:tcW w:w="780" w:type="dxa"/>
            <w:vAlign w:val="center"/>
          </w:tcPr>
          <w:p w:rsidR="00CE7FB0" w:rsidRDefault="00CE7FB0" w:rsidP="00CE7FB0">
            <w:pPr>
              <w:jc w:val="center"/>
              <w:rPr>
                <w:b/>
                <w:sz w:val="16"/>
              </w:rPr>
            </w:pPr>
            <w:r>
              <w:rPr>
                <w:b/>
                <w:sz w:val="16"/>
              </w:rPr>
              <w:t>%</w:t>
            </w:r>
          </w:p>
        </w:tc>
        <w:tc>
          <w:tcPr>
            <w:tcW w:w="900" w:type="dxa"/>
            <w:vAlign w:val="center"/>
          </w:tcPr>
          <w:p w:rsidR="00CE7FB0" w:rsidRDefault="00CE7FB0" w:rsidP="00CE7FB0">
            <w:pPr>
              <w:jc w:val="center"/>
              <w:rPr>
                <w:b/>
                <w:sz w:val="16"/>
              </w:rPr>
            </w:pPr>
            <w:r>
              <w:rPr>
                <w:b/>
                <w:sz w:val="16"/>
              </w:rPr>
              <w:t>%</w:t>
            </w: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GEZONDHEID</w:t>
            </w:r>
          </w:p>
        </w:tc>
        <w:tc>
          <w:tcPr>
            <w:tcW w:w="855" w:type="dxa"/>
            <w:vAlign w:val="center"/>
          </w:tcPr>
          <w:p w:rsidR="00CE7FB0" w:rsidRDefault="00CE7FB0" w:rsidP="00CE7FB0">
            <w:pPr>
              <w:jc w:val="center"/>
              <w:rPr>
                <w:b/>
                <w:sz w:val="16"/>
              </w:rPr>
            </w:pPr>
          </w:p>
        </w:tc>
        <w:tc>
          <w:tcPr>
            <w:tcW w:w="855" w:type="dxa"/>
            <w:vAlign w:val="center"/>
          </w:tcPr>
          <w:p w:rsidR="00CE7FB0" w:rsidRDefault="00CE7FB0" w:rsidP="00CE7FB0">
            <w:pPr>
              <w:jc w:val="center"/>
              <w:rPr>
                <w:b/>
                <w:sz w:val="16"/>
              </w:rPr>
            </w:pPr>
          </w:p>
        </w:tc>
        <w:tc>
          <w:tcPr>
            <w:tcW w:w="810" w:type="dxa"/>
            <w:vAlign w:val="center"/>
          </w:tcPr>
          <w:p w:rsidR="00CE7FB0" w:rsidRDefault="00CE7FB0" w:rsidP="00CE7FB0">
            <w:pPr>
              <w:jc w:val="center"/>
              <w:rPr>
                <w:b/>
                <w:sz w:val="16"/>
              </w:rPr>
            </w:pPr>
          </w:p>
        </w:tc>
        <w:tc>
          <w:tcPr>
            <w:tcW w:w="90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780" w:type="dxa"/>
            <w:vAlign w:val="center"/>
          </w:tcPr>
          <w:p w:rsidR="00CE7FB0" w:rsidRDefault="00CE7FB0" w:rsidP="00CE7FB0">
            <w:pPr>
              <w:jc w:val="center"/>
              <w:rPr>
                <w:b/>
                <w:sz w:val="16"/>
              </w:rPr>
            </w:pPr>
          </w:p>
        </w:tc>
        <w:tc>
          <w:tcPr>
            <w:tcW w:w="900" w:type="dxa"/>
            <w:vAlign w:val="center"/>
          </w:tcPr>
          <w:p w:rsidR="00CE7FB0" w:rsidRDefault="00CE7FB0" w:rsidP="00CE7FB0">
            <w:pPr>
              <w:jc w:val="center"/>
              <w:rPr>
                <w:b/>
                <w:sz w:val="16"/>
              </w:rPr>
            </w:pP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eet slecht</w:t>
            </w:r>
          </w:p>
        </w:tc>
        <w:tc>
          <w:tcPr>
            <w:tcW w:w="855" w:type="dxa"/>
            <w:vAlign w:val="center"/>
          </w:tcPr>
          <w:p w:rsidR="00CE7FB0" w:rsidRDefault="00CE7FB0" w:rsidP="00CE7FB0">
            <w:pPr>
              <w:jc w:val="center"/>
              <w:rPr>
                <w:sz w:val="16"/>
              </w:rPr>
            </w:pPr>
            <w:r>
              <w:rPr>
                <w:sz w:val="16"/>
              </w:rPr>
              <w:t>2579</w:t>
            </w:r>
          </w:p>
        </w:tc>
        <w:tc>
          <w:tcPr>
            <w:tcW w:w="855" w:type="dxa"/>
            <w:vAlign w:val="center"/>
          </w:tcPr>
          <w:p w:rsidR="00CE7FB0" w:rsidRDefault="00CE7FB0" w:rsidP="00CE7FB0">
            <w:pPr>
              <w:jc w:val="center"/>
              <w:rPr>
                <w:sz w:val="16"/>
              </w:rPr>
            </w:pPr>
            <w:r>
              <w:rPr>
                <w:sz w:val="16"/>
              </w:rPr>
              <w:t>42</w:t>
            </w:r>
          </w:p>
        </w:tc>
        <w:tc>
          <w:tcPr>
            <w:tcW w:w="810" w:type="dxa"/>
            <w:vAlign w:val="center"/>
          </w:tcPr>
          <w:p w:rsidR="00CE7FB0" w:rsidRDefault="00CE7FB0" w:rsidP="00CE7FB0">
            <w:pPr>
              <w:jc w:val="center"/>
              <w:rPr>
                <w:sz w:val="16"/>
              </w:rPr>
            </w:pPr>
            <w:r>
              <w:rPr>
                <w:sz w:val="16"/>
              </w:rPr>
              <w:t>6</w:t>
            </w:r>
          </w:p>
        </w:tc>
        <w:tc>
          <w:tcPr>
            <w:tcW w:w="900" w:type="dxa"/>
            <w:vAlign w:val="center"/>
          </w:tcPr>
          <w:p w:rsidR="00CE7FB0" w:rsidRDefault="00CE7FB0" w:rsidP="00CE7FB0">
            <w:pPr>
              <w:jc w:val="center"/>
              <w:rPr>
                <w:sz w:val="16"/>
              </w:rPr>
            </w:pPr>
            <w:r>
              <w:rPr>
                <w:sz w:val="16"/>
              </w:rPr>
              <w:t>10</w:t>
            </w:r>
          </w:p>
        </w:tc>
        <w:tc>
          <w:tcPr>
            <w:tcW w:w="780" w:type="dxa"/>
            <w:vAlign w:val="center"/>
          </w:tcPr>
          <w:p w:rsidR="00CE7FB0" w:rsidRDefault="00CE7FB0" w:rsidP="00CE7FB0">
            <w:pPr>
              <w:jc w:val="center"/>
              <w:rPr>
                <w:sz w:val="16"/>
              </w:rPr>
            </w:pPr>
            <w:r>
              <w:rPr>
                <w:sz w:val="16"/>
              </w:rPr>
              <w:t>114</w:t>
            </w:r>
          </w:p>
        </w:tc>
        <w:tc>
          <w:tcPr>
            <w:tcW w:w="780" w:type="dxa"/>
            <w:vAlign w:val="center"/>
          </w:tcPr>
          <w:p w:rsidR="00CE7FB0" w:rsidRDefault="00CE7FB0" w:rsidP="00CE7FB0">
            <w:pPr>
              <w:jc w:val="center"/>
              <w:rPr>
                <w:sz w:val="16"/>
              </w:rPr>
            </w:pPr>
            <w:r>
              <w:rPr>
                <w:sz w:val="16"/>
              </w:rPr>
              <w:t>42</w:t>
            </w:r>
          </w:p>
        </w:tc>
        <w:tc>
          <w:tcPr>
            <w:tcW w:w="780" w:type="dxa"/>
            <w:vAlign w:val="center"/>
          </w:tcPr>
          <w:p w:rsidR="00CE7FB0" w:rsidRDefault="00CE7FB0" w:rsidP="00CE7FB0">
            <w:pPr>
              <w:jc w:val="center"/>
              <w:rPr>
                <w:sz w:val="16"/>
              </w:rPr>
            </w:pPr>
            <w:r>
              <w:rPr>
                <w:sz w:val="16"/>
              </w:rPr>
              <w:t>8</w:t>
            </w:r>
          </w:p>
        </w:tc>
        <w:tc>
          <w:tcPr>
            <w:tcW w:w="900" w:type="dxa"/>
            <w:vAlign w:val="center"/>
          </w:tcPr>
          <w:p w:rsidR="00CE7FB0" w:rsidRDefault="00CE7FB0" w:rsidP="00CE7FB0">
            <w:pPr>
              <w:jc w:val="center"/>
              <w:rPr>
                <w:sz w:val="16"/>
              </w:rPr>
            </w:pPr>
            <w:r>
              <w:rPr>
                <w:sz w:val="16"/>
              </w:rPr>
              <w:t>10</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drinkt slecht</w:t>
            </w:r>
          </w:p>
        </w:tc>
        <w:tc>
          <w:tcPr>
            <w:tcW w:w="855" w:type="dxa"/>
            <w:vAlign w:val="center"/>
          </w:tcPr>
          <w:p w:rsidR="00CE7FB0" w:rsidRDefault="00CE7FB0" w:rsidP="00CE7FB0">
            <w:pPr>
              <w:jc w:val="center"/>
              <w:rPr>
                <w:sz w:val="16"/>
              </w:rPr>
            </w:pPr>
            <w:r>
              <w:rPr>
                <w:sz w:val="16"/>
              </w:rPr>
              <w:t>619</w:t>
            </w:r>
          </w:p>
        </w:tc>
        <w:tc>
          <w:tcPr>
            <w:tcW w:w="855" w:type="dxa"/>
            <w:vAlign w:val="center"/>
          </w:tcPr>
          <w:p w:rsidR="00CE7FB0" w:rsidRDefault="00CE7FB0" w:rsidP="00CE7FB0">
            <w:pPr>
              <w:jc w:val="center"/>
              <w:rPr>
                <w:sz w:val="16"/>
              </w:rPr>
            </w:pPr>
            <w:r>
              <w:rPr>
                <w:sz w:val="16"/>
              </w:rPr>
              <w:t>10</w:t>
            </w:r>
          </w:p>
        </w:tc>
        <w:tc>
          <w:tcPr>
            <w:tcW w:w="810" w:type="dxa"/>
            <w:vAlign w:val="center"/>
          </w:tcPr>
          <w:p w:rsidR="00CE7FB0" w:rsidRDefault="00CE7FB0" w:rsidP="00CE7FB0">
            <w:pPr>
              <w:jc w:val="center"/>
              <w:rPr>
                <w:sz w:val="16"/>
              </w:rPr>
            </w:pPr>
            <w:r>
              <w:rPr>
                <w:sz w:val="16"/>
              </w:rPr>
              <w:t>1</w:t>
            </w:r>
          </w:p>
        </w:tc>
        <w:tc>
          <w:tcPr>
            <w:tcW w:w="900" w:type="dxa"/>
            <w:vAlign w:val="center"/>
          </w:tcPr>
          <w:p w:rsidR="00CE7FB0" w:rsidRDefault="00CE7FB0" w:rsidP="00CE7FB0">
            <w:pPr>
              <w:jc w:val="center"/>
              <w:rPr>
                <w:sz w:val="16"/>
              </w:rPr>
            </w:pPr>
            <w:r>
              <w:rPr>
                <w:sz w:val="16"/>
              </w:rPr>
              <w:t>2</w:t>
            </w:r>
          </w:p>
        </w:tc>
        <w:tc>
          <w:tcPr>
            <w:tcW w:w="780" w:type="dxa"/>
            <w:vAlign w:val="center"/>
          </w:tcPr>
          <w:p w:rsidR="00CE7FB0" w:rsidRDefault="00CE7FB0" w:rsidP="00CE7FB0">
            <w:pPr>
              <w:jc w:val="center"/>
              <w:rPr>
                <w:sz w:val="16"/>
              </w:rPr>
            </w:pPr>
            <w:r>
              <w:rPr>
                <w:sz w:val="16"/>
              </w:rPr>
              <w:t>29</w:t>
            </w:r>
          </w:p>
        </w:tc>
        <w:tc>
          <w:tcPr>
            <w:tcW w:w="780" w:type="dxa"/>
            <w:vAlign w:val="center"/>
          </w:tcPr>
          <w:p w:rsidR="00CE7FB0" w:rsidRDefault="00CE7FB0" w:rsidP="00CE7FB0">
            <w:pPr>
              <w:jc w:val="center"/>
              <w:rPr>
                <w:sz w:val="16"/>
              </w:rPr>
            </w:pPr>
            <w:r>
              <w:rPr>
                <w:sz w:val="16"/>
              </w:rPr>
              <w:t>11</w:t>
            </w:r>
          </w:p>
        </w:tc>
        <w:tc>
          <w:tcPr>
            <w:tcW w:w="780" w:type="dxa"/>
            <w:vAlign w:val="center"/>
          </w:tcPr>
          <w:p w:rsidR="00CE7FB0" w:rsidRDefault="00CE7FB0" w:rsidP="00CE7FB0">
            <w:pPr>
              <w:jc w:val="center"/>
              <w:rPr>
                <w:sz w:val="16"/>
              </w:rPr>
            </w:pPr>
            <w:r>
              <w:rPr>
                <w:sz w:val="16"/>
              </w:rPr>
              <w:t>2</w:t>
            </w:r>
          </w:p>
        </w:tc>
        <w:tc>
          <w:tcPr>
            <w:tcW w:w="900" w:type="dxa"/>
            <w:vAlign w:val="center"/>
          </w:tcPr>
          <w:p w:rsidR="00CE7FB0" w:rsidRDefault="00CE7FB0" w:rsidP="00CE7FB0">
            <w:pPr>
              <w:jc w:val="center"/>
              <w:rPr>
                <w:sz w:val="16"/>
              </w:rPr>
            </w:pPr>
            <w:r>
              <w:rPr>
                <w:sz w:val="16"/>
              </w:rPr>
              <w:t>4</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slaapt slecht</w:t>
            </w:r>
          </w:p>
        </w:tc>
        <w:tc>
          <w:tcPr>
            <w:tcW w:w="855" w:type="dxa"/>
            <w:vAlign w:val="center"/>
          </w:tcPr>
          <w:p w:rsidR="00CE7FB0" w:rsidRDefault="00CE7FB0" w:rsidP="00CE7FB0">
            <w:pPr>
              <w:jc w:val="center"/>
              <w:rPr>
                <w:sz w:val="16"/>
              </w:rPr>
            </w:pPr>
            <w:r>
              <w:rPr>
                <w:sz w:val="16"/>
              </w:rPr>
              <w:t>1072</w:t>
            </w:r>
          </w:p>
        </w:tc>
        <w:tc>
          <w:tcPr>
            <w:tcW w:w="855" w:type="dxa"/>
            <w:vAlign w:val="center"/>
          </w:tcPr>
          <w:p w:rsidR="00CE7FB0" w:rsidRDefault="00CE7FB0" w:rsidP="00CE7FB0">
            <w:pPr>
              <w:jc w:val="center"/>
              <w:rPr>
                <w:sz w:val="16"/>
              </w:rPr>
            </w:pPr>
            <w:r>
              <w:rPr>
                <w:sz w:val="16"/>
              </w:rPr>
              <w:t>18</w:t>
            </w:r>
          </w:p>
        </w:tc>
        <w:tc>
          <w:tcPr>
            <w:tcW w:w="810" w:type="dxa"/>
            <w:vAlign w:val="center"/>
          </w:tcPr>
          <w:p w:rsidR="00CE7FB0" w:rsidRDefault="00CE7FB0" w:rsidP="00CE7FB0">
            <w:pPr>
              <w:jc w:val="center"/>
              <w:rPr>
                <w:sz w:val="16"/>
              </w:rPr>
            </w:pPr>
            <w:r>
              <w:rPr>
                <w:sz w:val="16"/>
              </w:rPr>
              <w:t>2</w:t>
            </w:r>
          </w:p>
        </w:tc>
        <w:tc>
          <w:tcPr>
            <w:tcW w:w="900" w:type="dxa"/>
            <w:vAlign w:val="center"/>
          </w:tcPr>
          <w:p w:rsidR="00CE7FB0" w:rsidRDefault="00CE7FB0" w:rsidP="00CE7FB0">
            <w:pPr>
              <w:jc w:val="center"/>
              <w:rPr>
                <w:sz w:val="16"/>
              </w:rPr>
            </w:pPr>
            <w:r>
              <w:rPr>
                <w:sz w:val="16"/>
              </w:rPr>
              <w:t>6</w:t>
            </w:r>
          </w:p>
        </w:tc>
        <w:tc>
          <w:tcPr>
            <w:tcW w:w="780" w:type="dxa"/>
            <w:vAlign w:val="center"/>
          </w:tcPr>
          <w:p w:rsidR="00CE7FB0" w:rsidRDefault="00CE7FB0" w:rsidP="00CE7FB0">
            <w:pPr>
              <w:jc w:val="center"/>
              <w:rPr>
                <w:sz w:val="16"/>
              </w:rPr>
            </w:pPr>
            <w:r>
              <w:rPr>
                <w:sz w:val="16"/>
              </w:rPr>
              <w:t>52</w:t>
            </w:r>
          </w:p>
        </w:tc>
        <w:tc>
          <w:tcPr>
            <w:tcW w:w="780" w:type="dxa"/>
            <w:vAlign w:val="center"/>
          </w:tcPr>
          <w:p w:rsidR="00CE7FB0" w:rsidRDefault="00CE7FB0" w:rsidP="00CE7FB0">
            <w:pPr>
              <w:jc w:val="center"/>
              <w:rPr>
                <w:sz w:val="16"/>
              </w:rPr>
            </w:pPr>
            <w:r>
              <w:rPr>
                <w:sz w:val="16"/>
              </w:rPr>
              <w:t>21</w:t>
            </w:r>
          </w:p>
        </w:tc>
        <w:tc>
          <w:tcPr>
            <w:tcW w:w="780" w:type="dxa"/>
            <w:vAlign w:val="center"/>
          </w:tcPr>
          <w:p w:rsidR="00CE7FB0" w:rsidRDefault="00CE7FB0" w:rsidP="00CE7FB0">
            <w:pPr>
              <w:jc w:val="center"/>
              <w:rPr>
                <w:sz w:val="16"/>
              </w:rPr>
            </w:pPr>
            <w:r>
              <w:rPr>
                <w:sz w:val="16"/>
              </w:rPr>
              <w:t>2</w:t>
            </w:r>
          </w:p>
        </w:tc>
        <w:tc>
          <w:tcPr>
            <w:tcW w:w="900" w:type="dxa"/>
            <w:vAlign w:val="center"/>
          </w:tcPr>
          <w:p w:rsidR="00CE7FB0" w:rsidRDefault="00CE7FB0" w:rsidP="00CE7FB0">
            <w:pPr>
              <w:jc w:val="center"/>
              <w:rPr>
                <w:sz w:val="16"/>
              </w:rPr>
            </w:pPr>
            <w:r>
              <w:rPr>
                <w:sz w:val="16"/>
              </w:rPr>
              <w:t>6</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plast in bed</w:t>
            </w:r>
          </w:p>
        </w:tc>
        <w:tc>
          <w:tcPr>
            <w:tcW w:w="855" w:type="dxa"/>
            <w:vAlign w:val="center"/>
          </w:tcPr>
          <w:p w:rsidR="00CE7FB0" w:rsidRDefault="00CE7FB0" w:rsidP="00CE7FB0">
            <w:pPr>
              <w:jc w:val="center"/>
              <w:rPr>
                <w:sz w:val="16"/>
              </w:rPr>
            </w:pPr>
            <w:r>
              <w:rPr>
                <w:sz w:val="16"/>
              </w:rPr>
              <w:t>909</w:t>
            </w:r>
          </w:p>
        </w:tc>
        <w:tc>
          <w:tcPr>
            <w:tcW w:w="855" w:type="dxa"/>
            <w:vAlign w:val="center"/>
          </w:tcPr>
          <w:p w:rsidR="00CE7FB0" w:rsidRDefault="00CE7FB0" w:rsidP="00CE7FB0">
            <w:pPr>
              <w:jc w:val="center"/>
              <w:rPr>
                <w:sz w:val="16"/>
              </w:rPr>
            </w:pPr>
            <w:r>
              <w:rPr>
                <w:sz w:val="16"/>
              </w:rPr>
              <w:t>9</w:t>
            </w:r>
          </w:p>
        </w:tc>
        <w:tc>
          <w:tcPr>
            <w:tcW w:w="810" w:type="dxa"/>
            <w:vAlign w:val="center"/>
          </w:tcPr>
          <w:p w:rsidR="00CE7FB0" w:rsidRDefault="00CE7FB0" w:rsidP="00CE7FB0">
            <w:pPr>
              <w:jc w:val="center"/>
              <w:rPr>
                <w:sz w:val="16"/>
              </w:rPr>
            </w:pPr>
            <w:r>
              <w:rPr>
                <w:sz w:val="16"/>
              </w:rPr>
              <w:t>8</w:t>
            </w:r>
          </w:p>
        </w:tc>
        <w:tc>
          <w:tcPr>
            <w:tcW w:w="900" w:type="dxa"/>
            <w:vAlign w:val="center"/>
          </w:tcPr>
          <w:p w:rsidR="00CE7FB0" w:rsidRDefault="00CE7FB0" w:rsidP="00CE7FB0">
            <w:pPr>
              <w:jc w:val="center"/>
              <w:rPr>
                <w:sz w:val="16"/>
              </w:rPr>
            </w:pPr>
            <w:r>
              <w:rPr>
                <w:sz w:val="16"/>
              </w:rPr>
              <w:t>4</w:t>
            </w:r>
          </w:p>
        </w:tc>
        <w:tc>
          <w:tcPr>
            <w:tcW w:w="780" w:type="dxa"/>
            <w:vAlign w:val="center"/>
          </w:tcPr>
          <w:p w:rsidR="00CE7FB0" w:rsidRDefault="00CE7FB0" w:rsidP="00CE7FB0">
            <w:pPr>
              <w:jc w:val="center"/>
              <w:rPr>
                <w:sz w:val="16"/>
              </w:rPr>
            </w:pPr>
            <w:r>
              <w:rPr>
                <w:sz w:val="16"/>
              </w:rPr>
              <w:t>35</w:t>
            </w:r>
          </w:p>
        </w:tc>
        <w:tc>
          <w:tcPr>
            <w:tcW w:w="780" w:type="dxa"/>
            <w:vAlign w:val="center"/>
          </w:tcPr>
          <w:p w:rsidR="00CE7FB0" w:rsidRDefault="00CE7FB0" w:rsidP="00CE7FB0">
            <w:pPr>
              <w:jc w:val="center"/>
              <w:rPr>
                <w:sz w:val="16"/>
              </w:rPr>
            </w:pPr>
            <w:r>
              <w:rPr>
                <w:sz w:val="16"/>
              </w:rPr>
              <w:t>10</w:t>
            </w:r>
          </w:p>
        </w:tc>
        <w:tc>
          <w:tcPr>
            <w:tcW w:w="780" w:type="dxa"/>
            <w:vAlign w:val="center"/>
          </w:tcPr>
          <w:p w:rsidR="00CE7FB0" w:rsidRDefault="00CE7FB0" w:rsidP="00CE7FB0">
            <w:pPr>
              <w:jc w:val="center"/>
              <w:rPr>
                <w:sz w:val="16"/>
              </w:rPr>
            </w:pPr>
            <w:r>
              <w:rPr>
                <w:sz w:val="16"/>
              </w:rPr>
              <w:t>5</w:t>
            </w:r>
          </w:p>
        </w:tc>
        <w:tc>
          <w:tcPr>
            <w:tcW w:w="900" w:type="dxa"/>
            <w:vAlign w:val="center"/>
          </w:tcPr>
          <w:p w:rsidR="00CE7FB0" w:rsidRDefault="00CE7FB0" w:rsidP="00CE7FB0">
            <w:pPr>
              <w:jc w:val="center"/>
              <w:rPr>
                <w:sz w:val="16"/>
              </w:rPr>
            </w:pPr>
            <w:r>
              <w:rPr>
                <w:sz w:val="16"/>
              </w:rPr>
              <w:t>2</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heeft lichamelijke klachten</w:t>
            </w:r>
          </w:p>
        </w:tc>
        <w:tc>
          <w:tcPr>
            <w:tcW w:w="855" w:type="dxa"/>
            <w:vAlign w:val="center"/>
          </w:tcPr>
          <w:p w:rsidR="00CE7FB0" w:rsidRDefault="00CE7FB0" w:rsidP="00CE7FB0">
            <w:pPr>
              <w:jc w:val="center"/>
              <w:rPr>
                <w:sz w:val="16"/>
              </w:rPr>
            </w:pPr>
            <w:r>
              <w:rPr>
                <w:sz w:val="16"/>
              </w:rPr>
              <w:t>987</w:t>
            </w:r>
          </w:p>
        </w:tc>
        <w:tc>
          <w:tcPr>
            <w:tcW w:w="855" w:type="dxa"/>
            <w:vAlign w:val="center"/>
          </w:tcPr>
          <w:p w:rsidR="00CE7FB0" w:rsidRDefault="00CE7FB0" w:rsidP="00CE7FB0">
            <w:pPr>
              <w:jc w:val="center"/>
              <w:rPr>
                <w:sz w:val="16"/>
              </w:rPr>
            </w:pPr>
            <w:r>
              <w:rPr>
                <w:sz w:val="16"/>
              </w:rPr>
              <w:t>17</w:t>
            </w:r>
          </w:p>
        </w:tc>
        <w:tc>
          <w:tcPr>
            <w:tcW w:w="810" w:type="dxa"/>
            <w:vAlign w:val="center"/>
          </w:tcPr>
          <w:p w:rsidR="00CE7FB0" w:rsidRDefault="00CE7FB0" w:rsidP="00CE7FB0">
            <w:pPr>
              <w:jc w:val="center"/>
              <w:rPr>
                <w:sz w:val="16"/>
              </w:rPr>
            </w:pPr>
            <w:r>
              <w:rPr>
                <w:sz w:val="16"/>
              </w:rPr>
              <w:t>2</w:t>
            </w:r>
          </w:p>
        </w:tc>
        <w:tc>
          <w:tcPr>
            <w:tcW w:w="900" w:type="dxa"/>
            <w:vAlign w:val="center"/>
          </w:tcPr>
          <w:p w:rsidR="00CE7FB0" w:rsidRDefault="00CE7FB0" w:rsidP="00CE7FB0">
            <w:pPr>
              <w:jc w:val="center"/>
              <w:rPr>
                <w:sz w:val="16"/>
              </w:rPr>
            </w:pPr>
            <w:r>
              <w:rPr>
                <w:sz w:val="16"/>
              </w:rPr>
              <w:t>9</w:t>
            </w:r>
          </w:p>
        </w:tc>
        <w:tc>
          <w:tcPr>
            <w:tcW w:w="780" w:type="dxa"/>
            <w:vAlign w:val="center"/>
          </w:tcPr>
          <w:p w:rsidR="00CE7FB0" w:rsidRDefault="00CE7FB0" w:rsidP="00CE7FB0">
            <w:pPr>
              <w:jc w:val="center"/>
              <w:rPr>
                <w:sz w:val="16"/>
              </w:rPr>
            </w:pPr>
            <w:r>
              <w:rPr>
                <w:sz w:val="16"/>
              </w:rPr>
              <w:t>30</w:t>
            </w:r>
          </w:p>
        </w:tc>
        <w:tc>
          <w:tcPr>
            <w:tcW w:w="780" w:type="dxa"/>
            <w:vAlign w:val="center"/>
          </w:tcPr>
          <w:p w:rsidR="00CE7FB0" w:rsidRDefault="00CE7FB0" w:rsidP="00CE7FB0">
            <w:pPr>
              <w:jc w:val="center"/>
              <w:rPr>
                <w:sz w:val="16"/>
              </w:rPr>
            </w:pPr>
            <w:r>
              <w:rPr>
                <w:sz w:val="16"/>
              </w:rPr>
              <w:t>12</w:t>
            </w:r>
          </w:p>
        </w:tc>
        <w:tc>
          <w:tcPr>
            <w:tcW w:w="780" w:type="dxa"/>
            <w:vAlign w:val="center"/>
          </w:tcPr>
          <w:p w:rsidR="00CE7FB0" w:rsidRDefault="00CE7FB0" w:rsidP="00CE7FB0">
            <w:pPr>
              <w:jc w:val="center"/>
              <w:rPr>
                <w:sz w:val="16"/>
              </w:rPr>
            </w:pPr>
            <w:r>
              <w:rPr>
                <w:sz w:val="16"/>
              </w:rPr>
              <w:t>1</w:t>
            </w:r>
          </w:p>
        </w:tc>
        <w:tc>
          <w:tcPr>
            <w:tcW w:w="900" w:type="dxa"/>
            <w:vAlign w:val="center"/>
          </w:tcPr>
          <w:p w:rsidR="00CE7FB0" w:rsidRDefault="00CE7FB0" w:rsidP="00CE7FB0">
            <w:pPr>
              <w:jc w:val="center"/>
              <w:rPr>
                <w:sz w:val="16"/>
              </w:rPr>
            </w:pPr>
            <w:r>
              <w:rPr>
                <w:sz w:val="16"/>
              </w:rPr>
              <w:t>5</w:t>
            </w:r>
          </w:p>
        </w:tc>
      </w:tr>
      <w:tr w:rsidR="00CE7FB0">
        <w:tblPrEx>
          <w:tblCellMar>
            <w:top w:w="0" w:type="dxa"/>
            <w:bottom w:w="0" w:type="dxa"/>
          </w:tblCellMar>
        </w:tblPrEx>
        <w:tc>
          <w:tcPr>
            <w:tcW w:w="2410" w:type="dxa"/>
            <w:vAlign w:val="center"/>
          </w:tcPr>
          <w:p w:rsidR="00CE7FB0" w:rsidRDefault="00CE7FB0" w:rsidP="00CE7FB0">
            <w:pPr>
              <w:rPr>
                <w:b/>
                <w:sz w:val="16"/>
              </w:rPr>
            </w:pPr>
          </w:p>
        </w:tc>
        <w:tc>
          <w:tcPr>
            <w:tcW w:w="855" w:type="dxa"/>
            <w:vAlign w:val="center"/>
          </w:tcPr>
          <w:p w:rsidR="00CE7FB0" w:rsidRDefault="00CE7FB0" w:rsidP="00CE7FB0">
            <w:pPr>
              <w:jc w:val="center"/>
              <w:rPr>
                <w:sz w:val="16"/>
              </w:rPr>
            </w:pPr>
          </w:p>
        </w:tc>
        <w:tc>
          <w:tcPr>
            <w:tcW w:w="855" w:type="dxa"/>
            <w:vAlign w:val="center"/>
          </w:tcPr>
          <w:p w:rsidR="00CE7FB0" w:rsidRDefault="00CE7FB0" w:rsidP="00CE7FB0">
            <w:pPr>
              <w:jc w:val="center"/>
              <w:rPr>
                <w:sz w:val="16"/>
              </w:rPr>
            </w:pPr>
          </w:p>
        </w:tc>
        <w:tc>
          <w:tcPr>
            <w:tcW w:w="81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REGELS EN AFSPRAKEN</w:t>
            </w:r>
          </w:p>
        </w:tc>
        <w:tc>
          <w:tcPr>
            <w:tcW w:w="855" w:type="dxa"/>
            <w:vAlign w:val="center"/>
          </w:tcPr>
          <w:p w:rsidR="00CE7FB0" w:rsidRDefault="00CE7FB0" w:rsidP="00CE7FB0">
            <w:pPr>
              <w:jc w:val="center"/>
              <w:rPr>
                <w:sz w:val="16"/>
              </w:rPr>
            </w:pPr>
          </w:p>
        </w:tc>
        <w:tc>
          <w:tcPr>
            <w:tcW w:w="855" w:type="dxa"/>
            <w:vAlign w:val="center"/>
          </w:tcPr>
          <w:p w:rsidR="00CE7FB0" w:rsidRDefault="00CE7FB0" w:rsidP="00CE7FB0">
            <w:pPr>
              <w:jc w:val="center"/>
              <w:rPr>
                <w:sz w:val="16"/>
              </w:rPr>
            </w:pPr>
          </w:p>
        </w:tc>
        <w:tc>
          <w:tcPr>
            <w:tcW w:w="81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houdt zich niet aan afspraken</w:t>
            </w:r>
          </w:p>
        </w:tc>
        <w:tc>
          <w:tcPr>
            <w:tcW w:w="855" w:type="dxa"/>
            <w:vAlign w:val="center"/>
          </w:tcPr>
          <w:p w:rsidR="00CE7FB0" w:rsidRDefault="00CE7FB0" w:rsidP="00CE7FB0">
            <w:pPr>
              <w:jc w:val="center"/>
              <w:rPr>
                <w:sz w:val="16"/>
              </w:rPr>
            </w:pPr>
            <w:r>
              <w:rPr>
                <w:sz w:val="16"/>
              </w:rPr>
              <w:t>3071</w:t>
            </w:r>
          </w:p>
        </w:tc>
        <w:tc>
          <w:tcPr>
            <w:tcW w:w="855" w:type="dxa"/>
            <w:vAlign w:val="center"/>
          </w:tcPr>
          <w:p w:rsidR="00CE7FB0" w:rsidRDefault="00CE7FB0" w:rsidP="00CE7FB0">
            <w:pPr>
              <w:jc w:val="center"/>
              <w:rPr>
                <w:sz w:val="16"/>
              </w:rPr>
            </w:pPr>
            <w:r>
              <w:rPr>
                <w:sz w:val="16"/>
              </w:rPr>
              <w:t>53</w:t>
            </w:r>
          </w:p>
        </w:tc>
        <w:tc>
          <w:tcPr>
            <w:tcW w:w="810" w:type="dxa"/>
            <w:vAlign w:val="center"/>
          </w:tcPr>
          <w:p w:rsidR="00CE7FB0" w:rsidRDefault="00CE7FB0" w:rsidP="00CE7FB0">
            <w:pPr>
              <w:jc w:val="center"/>
              <w:rPr>
                <w:sz w:val="16"/>
              </w:rPr>
            </w:pPr>
            <w:r>
              <w:rPr>
                <w:sz w:val="16"/>
              </w:rPr>
              <w:t>4</w:t>
            </w:r>
          </w:p>
        </w:tc>
        <w:tc>
          <w:tcPr>
            <w:tcW w:w="900" w:type="dxa"/>
            <w:vAlign w:val="center"/>
          </w:tcPr>
          <w:p w:rsidR="00CE7FB0" w:rsidRDefault="00CE7FB0" w:rsidP="00CE7FB0">
            <w:pPr>
              <w:jc w:val="center"/>
              <w:rPr>
                <w:sz w:val="16"/>
              </w:rPr>
            </w:pPr>
            <w:r>
              <w:rPr>
                <w:sz w:val="16"/>
              </w:rPr>
              <w:t>17</w:t>
            </w:r>
          </w:p>
        </w:tc>
        <w:tc>
          <w:tcPr>
            <w:tcW w:w="780" w:type="dxa"/>
            <w:vAlign w:val="center"/>
          </w:tcPr>
          <w:p w:rsidR="00CE7FB0" w:rsidRDefault="00CE7FB0" w:rsidP="00CE7FB0">
            <w:pPr>
              <w:jc w:val="center"/>
              <w:rPr>
                <w:sz w:val="16"/>
              </w:rPr>
            </w:pPr>
            <w:r>
              <w:rPr>
                <w:sz w:val="16"/>
              </w:rPr>
              <w:t>120</w:t>
            </w:r>
          </w:p>
        </w:tc>
        <w:tc>
          <w:tcPr>
            <w:tcW w:w="780" w:type="dxa"/>
            <w:vAlign w:val="center"/>
          </w:tcPr>
          <w:p w:rsidR="00CE7FB0" w:rsidRDefault="00CE7FB0" w:rsidP="00CE7FB0">
            <w:pPr>
              <w:jc w:val="center"/>
              <w:rPr>
                <w:sz w:val="16"/>
              </w:rPr>
            </w:pPr>
            <w:r>
              <w:rPr>
                <w:sz w:val="16"/>
              </w:rPr>
              <w:t>48</w:t>
            </w:r>
          </w:p>
        </w:tc>
        <w:tc>
          <w:tcPr>
            <w:tcW w:w="780" w:type="dxa"/>
            <w:vAlign w:val="center"/>
          </w:tcPr>
          <w:p w:rsidR="00CE7FB0" w:rsidRDefault="00CE7FB0" w:rsidP="00CE7FB0">
            <w:pPr>
              <w:jc w:val="center"/>
              <w:rPr>
                <w:sz w:val="16"/>
              </w:rPr>
            </w:pPr>
            <w:r>
              <w:rPr>
                <w:sz w:val="16"/>
              </w:rPr>
              <w:t>5</w:t>
            </w:r>
          </w:p>
        </w:tc>
        <w:tc>
          <w:tcPr>
            <w:tcW w:w="900" w:type="dxa"/>
            <w:vAlign w:val="center"/>
          </w:tcPr>
          <w:p w:rsidR="00CE7FB0" w:rsidRDefault="00CE7FB0" w:rsidP="00CE7FB0">
            <w:pPr>
              <w:jc w:val="center"/>
              <w:rPr>
                <w:sz w:val="16"/>
              </w:rPr>
            </w:pPr>
            <w:r>
              <w:rPr>
                <w:sz w:val="16"/>
              </w:rPr>
              <w:t>17</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Straf geven is zinloos</w:t>
            </w:r>
          </w:p>
        </w:tc>
        <w:tc>
          <w:tcPr>
            <w:tcW w:w="855" w:type="dxa"/>
            <w:vAlign w:val="center"/>
          </w:tcPr>
          <w:p w:rsidR="00CE7FB0" w:rsidRDefault="00CE7FB0" w:rsidP="00CE7FB0">
            <w:pPr>
              <w:jc w:val="center"/>
              <w:rPr>
                <w:sz w:val="16"/>
              </w:rPr>
            </w:pPr>
            <w:r>
              <w:rPr>
                <w:sz w:val="16"/>
              </w:rPr>
              <w:t>1588</w:t>
            </w:r>
          </w:p>
        </w:tc>
        <w:tc>
          <w:tcPr>
            <w:tcW w:w="855" w:type="dxa"/>
            <w:vAlign w:val="center"/>
          </w:tcPr>
          <w:p w:rsidR="00CE7FB0" w:rsidRDefault="00CE7FB0" w:rsidP="00CE7FB0">
            <w:pPr>
              <w:jc w:val="center"/>
              <w:rPr>
                <w:sz w:val="16"/>
              </w:rPr>
            </w:pPr>
            <w:r>
              <w:rPr>
                <w:sz w:val="16"/>
              </w:rPr>
              <w:t>27</w:t>
            </w:r>
          </w:p>
        </w:tc>
        <w:tc>
          <w:tcPr>
            <w:tcW w:w="810" w:type="dxa"/>
            <w:vAlign w:val="center"/>
          </w:tcPr>
          <w:p w:rsidR="00CE7FB0" w:rsidRDefault="00CE7FB0" w:rsidP="00CE7FB0">
            <w:pPr>
              <w:jc w:val="center"/>
              <w:rPr>
                <w:sz w:val="16"/>
              </w:rPr>
            </w:pPr>
            <w:r>
              <w:rPr>
                <w:sz w:val="16"/>
              </w:rPr>
              <w:t>2</w:t>
            </w:r>
          </w:p>
        </w:tc>
        <w:tc>
          <w:tcPr>
            <w:tcW w:w="900" w:type="dxa"/>
            <w:vAlign w:val="center"/>
          </w:tcPr>
          <w:p w:rsidR="00CE7FB0" w:rsidRDefault="00CE7FB0" w:rsidP="00CE7FB0">
            <w:pPr>
              <w:jc w:val="center"/>
              <w:rPr>
                <w:sz w:val="16"/>
              </w:rPr>
            </w:pPr>
            <w:r>
              <w:rPr>
                <w:sz w:val="16"/>
              </w:rPr>
              <w:t>15</w:t>
            </w:r>
          </w:p>
        </w:tc>
        <w:tc>
          <w:tcPr>
            <w:tcW w:w="780" w:type="dxa"/>
            <w:vAlign w:val="center"/>
          </w:tcPr>
          <w:p w:rsidR="00CE7FB0" w:rsidRDefault="00CE7FB0" w:rsidP="00CE7FB0">
            <w:pPr>
              <w:jc w:val="center"/>
              <w:rPr>
                <w:sz w:val="16"/>
              </w:rPr>
            </w:pPr>
            <w:r>
              <w:rPr>
                <w:sz w:val="16"/>
              </w:rPr>
              <w:t>64</w:t>
            </w:r>
          </w:p>
        </w:tc>
        <w:tc>
          <w:tcPr>
            <w:tcW w:w="780" w:type="dxa"/>
            <w:vAlign w:val="center"/>
          </w:tcPr>
          <w:p w:rsidR="00CE7FB0" w:rsidRDefault="00CE7FB0" w:rsidP="00CE7FB0">
            <w:pPr>
              <w:jc w:val="center"/>
              <w:rPr>
                <w:sz w:val="16"/>
              </w:rPr>
            </w:pPr>
            <w:r>
              <w:rPr>
                <w:sz w:val="16"/>
              </w:rPr>
              <w:t>26</w:t>
            </w:r>
          </w:p>
        </w:tc>
        <w:tc>
          <w:tcPr>
            <w:tcW w:w="780" w:type="dxa"/>
            <w:vAlign w:val="center"/>
          </w:tcPr>
          <w:p w:rsidR="00CE7FB0" w:rsidRDefault="00CE7FB0" w:rsidP="00CE7FB0">
            <w:pPr>
              <w:jc w:val="center"/>
              <w:rPr>
                <w:sz w:val="16"/>
              </w:rPr>
            </w:pPr>
            <w:r>
              <w:rPr>
                <w:sz w:val="16"/>
              </w:rPr>
              <w:t>2</w:t>
            </w:r>
          </w:p>
        </w:tc>
        <w:tc>
          <w:tcPr>
            <w:tcW w:w="900" w:type="dxa"/>
            <w:vAlign w:val="center"/>
          </w:tcPr>
          <w:p w:rsidR="00CE7FB0" w:rsidRDefault="00CE7FB0" w:rsidP="00CE7FB0">
            <w:pPr>
              <w:jc w:val="center"/>
              <w:rPr>
                <w:sz w:val="16"/>
              </w:rPr>
            </w:pPr>
            <w:r>
              <w:rPr>
                <w:sz w:val="16"/>
              </w:rPr>
              <w:t>15</w:t>
            </w:r>
          </w:p>
        </w:tc>
      </w:tr>
      <w:tr w:rsidR="00CE7FB0">
        <w:tblPrEx>
          <w:tblCellMar>
            <w:top w:w="0" w:type="dxa"/>
            <w:bottom w:w="0" w:type="dxa"/>
          </w:tblCellMar>
        </w:tblPrEx>
        <w:tc>
          <w:tcPr>
            <w:tcW w:w="2410" w:type="dxa"/>
            <w:vAlign w:val="center"/>
          </w:tcPr>
          <w:p w:rsidR="00CE7FB0" w:rsidRDefault="00CE7FB0" w:rsidP="00CE7FB0">
            <w:pPr>
              <w:rPr>
                <w:b/>
                <w:sz w:val="16"/>
              </w:rPr>
            </w:pPr>
          </w:p>
        </w:tc>
        <w:tc>
          <w:tcPr>
            <w:tcW w:w="855" w:type="dxa"/>
            <w:vAlign w:val="center"/>
          </w:tcPr>
          <w:p w:rsidR="00CE7FB0" w:rsidRDefault="00CE7FB0" w:rsidP="00CE7FB0">
            <w:pPr>
              <w:jc w:val="center"/>
              <w:rPr>
                <w:sz w:val="16"/>
              </w:rPr>
            </w:pPr>
          </w:p>
        </w:tc>
        <w:tc>
          <w:tcPr>
            <w:tcW w:w="855" w:type="dxa"/>
            <w:vAlign w:val="center"/>
          </w:tcPr>
          <w:p w:rsidR="00CE7FB0" w:rsidRDefault="00CE7FB0" w:rsidP="00CE7FB0">
            <w:pPr>
              <w:jc w:val="center"/>
              <w:rPr>
                <w:sz w:val="16"/>
              </w:rPr>
            </w:pPr>
          </w:p>
        </w:tc>
        <w:tc>
          <w:tcPr>
            <w:tcW w:w="81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GEDRAG VAN HET KIND</w:t>
            </w:r>
          </w:p>
        </w:tc>
        <w:tc>
          <w:tcPr>
            <w:tcW w:w="855" w:type="dxa"/>
            <w:vAlign w:val="center"/>
          </w:tcPr>
          <w:p w:rsidR="00CE7FB0" w:rsidRDefault="00CE7FB0" w:rsidP="00CE7FB0">
            <w:pPr>
              <w:jc w:val="center"/>
              <w:rPr>
                <w:sz w:val="16"/>
              </w:rPr>
            </w:pPr>
          </w:p>
        </w:tc>
        <w:tc>
          <w:tcPr>
            <w:tcW w:w="855" w:type="dxa"/>
            <w:vAlign w:val="center"/>
          </w:tcPr>
          <w:p w:rsidR="00CE7FB0" w:rsidRDefault="00CE7FB0" w:rsidP="00CE7FB0">
            <w:pPr>
              <w:jc w:val="center"/>
              <w:rPr>
                <w:sz w:val="16"/>
              </w:rPr>
            </w:pPr>
          </w:p>
        </w:tc>
        <w:tc>
          <w:tcPr>
            <w:tcW w:w="81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zeurt of dramt</w:t>
            </w:r>
          </w:p>
        </w:tc>
        <w:tc>
          <w:tcPr>
            <w:tcW w:w="855" w:type="dxa"/>
            <w:vAlign w:val="center"/>
          </w:tcPr>
          <w:p w:rsidR="00CE7FB0" w:rsidRDefault="00CE7FB0" w:rsidP="00CE7FB0">
            <w:pPr>
              <w:jc w:val="center"/>
              <w:rPr>
                <w:sz w:val="16"/>
              </w:rPr>
            </w:pPr>
            <w:r>
              <w:rPr>
                <w:sz w:val="16"/>
              </w:rPr>
              <w:t>3753</w:t>
            </w:r>
          </w:p>
        </w:tc>
        <w:tc>
          <w:tcPr>
            <w:tcW w:w="855" w:type="dxa"/>
            <w:vAlign w:val="center"/>
          </w:tcPr>
          <w:p w:rsidR="00CE7FB0" w:rsidRDefault="00CE7FB0" w:rsidP="00CE7FB0">
            <w:pPr>
              <w:jc w:val="center"/>
              <w:rPr>
                <w:sz w:val="16"/>
              </w:rPr>
            </w:pPr>
            <w:r>
              <w:rPr>
                <w:sz w:val="16"/>
              </w:rPr>
              <w:t>64</w:t>
            </w:r>
          </w:p>
        </w:tc>
        <w:tc>
          <w:tcPr>
            <w:tcW w:w="810" w:type="dxa"/>
            <w:vAlign w:val="center"/>
          </w:tcPr>
          <w:p w:rsidR="00CE7FB0" w:rsidRDefault="00CE7FB0" w:rsidP="00CE7FB0">
            <w:pPr>
              <w:jc w:val="center"/>
              <w:rPr>
                <w:sz w:val="16"/>
              </w:rPr>
            </w:pPr>
            <w:r>
              <w:rPr>
                <w:sz w:val="16"/>
              </w:rPr>
              <w:t>5</w:t>
            </w:r>
          </w:p>
        </w:tc>
        <w:tc>
          <w:tcPr>
            <w:tcW w:w="900" w:type="dxa"/>
            <w:vAlign w:val="center"/>
          </w:tcPr>
          <w:p w:rsidR="00CE7FB0" w:rsidRDefault="00CE7FB0" w:rsidP="00CE7FB0">
            <w:pPr>
              <w:jc w:val="center"/>
              <w:rPr>
                <w:sz w:val="16"/>
              </w:rPr>
            </w:pPr>
            <w:r>
              <w:rPr>
                <w:sz w:val="16"/>
              </w:rPr>
              <w:t>17</w:t>
            </w:r>
          </w:p>
        </w:tc>
        <w:tc>
          <w:tcPr>
            <w:tcW w:w="780" w:type="dxa"/>
            <w:vAlign w:val="center"/>
          </w:tcPr>
          <w:p w:rsidR="00CE7FB0" w:rsidRDefault="00CE7FB0" w:rsidP="00CE7FB0">
            <w:pPr>
              <w:jc w:val="center"/>
              <w:rPr>
                <w:sz w:val="16"/>
              </w:rPr>
            </w:pPr>
            <w:r>
              <w:rPr>
                <w:sz w:val="16"/>
              </w:rPr>
              <w:t>149</w:t>
            </w:r>
          </w:p>
        </w:tc>
        <w:tc>
          <w:tcPr>
            <w:tcW w:w="780" w:type="dxa"/>
            <w:vAlign w:val="center"/>
          </w:tcPr>
          <w:p w:rsidR="00CE7FB0" w:rsidRDefault="00CE7FB0" w:rsidP="00CE7FB0">
            <w:pPr>
              <w:jc w:val="center"/>
              <w:rPr>
                <w:sz w:val="16"/>
              </w:rPr>
            </w:pPr>
            <w:r>
              <w:rPr>
                <w:sz w:val="16"/>
              </w:rPr>
              <w:t>63</w:t>
            </w:r>
          </w:p>
        </w:tc>
        <w:tc>
          <w:tcPr>
            <w:tcW w:w="780" w:type="dxa"/>
            <w:vAlign w:val="center"/>
          </w:tcPr>
          <w:p w:rsidR="00CE7FB0" w:rsidRDefault="00CE7FB0" w:rsidP="00CE7FB0">
            <w:pPr>
              <w:jc w:val="center"/>
              <w:rPr>
                <w:sz w:val="16"/>
              </w:rPr>
            </w:pPr>
            <w:r>
              <w:rPr>
                <w:sz w:val="16"/>
              </w:rPr>
              <w:t>3</w:t>
            </w:r>
          </w:p>
        </w:tc>
        <w:tc>
          <w:tcPr>
            <w:tcW w:w="900" w:type="dxa"/>
            <w:vAlign w:val="center"/>
          </w:tcPr>
          <w:p w:rsidR="00CE7FB0" w:rsidRDefault="00CE7FB0" w:rsidP="00CE7FB0">
            <w:pPr>
              <w:jc w:val="center"/>
              <w:rPr>
                <w:sz w:val="16"/>
              </w:rPr>
            </w:pPr>
            <w:r>
              <w:rPr>
                <w:sz w:val="16"/>
              </w:rPr>
              <w:t>16</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is driftig</w:t>
            </w:r>
          </w:p>
        </w:tc>
        <w:tc>
          <w:tcPr>
            <w:tcW w:w="855" w:type="dxa"/>
            <w:vAlign w:val="center"/>
          </w:tcPr>
          <w:p w:rsidR="00CE7FB0" w:rsidRDefault="00CE7FB0" w:rsidP="00CE7FB0">
            <w:pPr>
              <w:jc w:val="center"/>
              <w:rPr>
                <w:sz w:val="16"/>
              </w:rPr>
            </w:pPr>
            <w:r>
              <w:rPr>
                <w:sz w:val="16"/>
              </w:rPr>
              <w:t>2416</w:t>
            </w:r>
          </w:p>
        </w:tc>
        <w:tc>
          <w:tcPr>
            <w:tcW w:w="855" w:type="dxa"/>
            <w:vAlign w:val="center"/>
          </w:tcPr>
          <w:p w:rsidR="00CE7FB0" w:rsidRDefault="00CE7FB0" w:rsidP="00CE7FB0">
            <w:pPr>
              <w:jc w:val="center"/>
              <w:rPr>
                <w:sz w:val="16"/>
              </w:rPr>
            </w:pPr>
            <w:r>
              <w:rPr>
                <w:sz w:val="16"/>
              </w:rPr>
              <w:t>41</w:t>
            </w:r>
          </w:p>
        </w:tc>
        <w:tc>
          <w:tcPr>
            <w:tcW w:w="810" w:type="dxa"/>
            <w:vAlign w:val="center"/>
          </w:tcPr>
          <w:p w:rsidR="00CE7FB0" w:rsidRDefault="00CE7FB0" w:rsidP="00CE7FB0">
            <w:pPr>
              <w:jc w:val="center"/>
              <w:rPr>
                <w:sz w:val="16"/>
              </w:rPr>
            </w:pPr>
            <w:r>
              <w:rPr>
                <w:sz w:val="16"/>
              </w:rPr>
              <w:t>3</w:t>
            </w:r>
          </w:p>
        </w:tc>
        <w:tc>
          <w:tcPr>
            <w:tcW w:w="900" w:type="dxa"/>
            <w:vAlign w:val="center"/>
          </w:tcPr>
          <w:p w:rsidR="00CE7FB0" w:rsidRDefault="00CE7FB0" w:rsidP="00CE7FB0">
            <w:pPr>
              <w:jc w:val="center"/>
              <w:rPr>
                <w:sz w:val="16"/>
              </w:rPr>
            </w:pPr>
            <w:r>
              <w:rPr>
                <w:sz w:val="16"/>
              </w:rPr>
              <w:t>12</w:t>
            </w:r>
          </w:p>
        </w:tc>
        <w:tc>
          <w:tcPr>
            <w:tcW w:w="780" w:type="dxa"/>
            <w:vAlign w:val="center"/>
          </w:tcPr>
          <w:p w:rsidR="00CE7FB0" w:rsidRDefault="00CE7FB0" w:rsidP="00CE7FB0">
            <w:pPr>
              <w:jc w:val="center"/>
              <w:rPr>
                <w:sz w:val="16"/>
              </w:rPr>
            </w:pPr>
            <w:r>
              <w:rPr>
                <w:sz w:val="16"/>
              </w:rPr>
              <w:t>95</w:t>
            </w:r>
          </w:p>
        </w:tc>
        <w:tc>
          <w:tcPr>
            <w:tcW w:w="780" w:type="dxa"/>
            <w:vAlign w:val="center"/>
          </w:tcPr>
          <w:p w:rsidR="00CE7FB0" w:rsidRDefault="00CE7FB0" w:rsidP="00CE7FB0">
            <w:pPr>
              <w:jc w:val="center"/>
              <w:rPr>
                <w:sz w:val="16"/>
              </w:rPr>
            </w:pPr>
            <w:r>
              <w:rPr>
                <w:sz w:val="16"/>
              </w:rPr>
              <w:t>40</w:t>
            </w:r>
          </w:p>
        </w:tc>
        <w:tc>
          <w:tcPr>
            <w:tcW w:w="780" w:type="dxa"/>
            <w:vAlign w:val="center"/>
          </w:tcPr>
          <w:p w:rsidR="00CE7FB0" w:rsidRDefault="00CE7FB0" w:rsidP="00CE7FB0">
            <w:pPr>
              <w:jc w:val="center"/>
              <w:rPr>
                <w:sz w:val="16"/>
              </w:rPr>
            </w:pPr>
            <w:r>
              <w:rPr>
                <w:sz w:val="16"/>
              </w:rPr>
              <w:t>1</w:t>
            </w:r>
          </w:p>
        </w:tc>
        <w:tc>
          <w:tcPr>
            <w:tcW w:w="900" w:type="dxa"/>
            <w:vAlign w:val="center"/>
          </w:tcPr>
          <w:p w:rsidR="00CE7FB0" w:rsidRDefault="00CE7FB0" w:rsidP="00CE7FB0">
            <w:pPr>
              <w:jc w:val="center"/>
              <w:rPr>
                <w:sz w:val="16"/>
              </w:rPr>
            </w:pPr>
            <w:r>
              <w:rPr>
                <w:sz w:val="16"/>
              </w:rPr>
              <w:t>12</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is agressief</w:t>
            </w:r>
          </w:p>
        </w:tc>
        <w:tc>
          <w:tcPr>
            <w:tcW w:w="855" w:type="dxa"/>
            <w:vAlign w:val="center"/>
          </w:tcPr>
          <w:p w:rsidR="00CE7FB0" w:rsidRDefault="00CE7FB0" w:rsidP="00CE7FB0">
            <w:pPr>
              <w:jc w:val="center"/>
              <w:rPr>
                <w:sz w:val="16"/>
              </w:rPr>
            </w:pPr>
            <w:r>
              <w:rPr>
                <w:sz w:val="16"/>
              </w:rPr>
              <w:t>681</w:t>
            </w:r>
          </w:p>
        </w:tc>
        <w:tc>
          <w:tcPr>
            <w:tcW w:w="855" w:type="dxa"/>
            <w:vAlign w:val="center"/>
          </w:tcPr>
          <w:p w:rsidR="00CE7FB0" w:rsidRDefault="00CE7FB0" w:rsidP="00CE7FB0">
            <w:pPr>
              <w:jc w:val="center"/>
              <w:rPr>
                <w:sz w:val="16"/>
              </w:rPr>
            </w:pPr>
            <w:r>
              <w:rPr>
                <w:sz w:val="16"/>
              </w:rPr>
              <w:t>12</w:t>
            </w:r>
          </w:p>
        </w:tc>
        <w:tc>
          <w:tcPr>
            <w:tcW w:w="810" w:type="dxa"/>
            <w:vAlign w:val="center"/>
          </w:tcPr>
          <w:p w:rsidR="00CE7FB0" w:rsidRDefault="00CE7FB0" w:rsidP="00CE7FB0">
            <w:pPr>
              <w:jc w:val="center"/>
              <w:rPr>
                <w:sz w:val="16"/>
              </w:rPr>
            </w:pPr>
            <w:r>
              <w:rPr>
                <w:sz w:val="16"/>
              </w:rPr>
              <w:t>1</w:t>
            </w:r>
          </w:p>
        </w:tc>
        <w:tc>
          <w:tcPr>
            <w:tcW w:w="900" w:type="dxa"/>
            <w:vAlign w:val="center"/>
          </w:tcPr>
          <w:p w:rsidR="00CE7FB0" w:rsidRDefault="00CE7FB0" w:rsidP="00CE7FB0">
            <w:pPr>
              <w:jc w:val="center"/>
              <w:rPr>
                <w:sz w:val="16"/>
              </w:rPr>
            </w:pPr>
            <w:r>
              <w:rPr>
                <w:sz w:val="16"/>
              </w:rPr>
              <w:t>8</w:t>
            </w:r>
          </w:p>
        </w:tc>
        <w:tc>
          <w:tcPr>
            <w:tcW w:w="780" w:type="dxa"/>
            <w:vAlign w:val="center"/>
          </w:tcPr>
          <w:p w:rsidR="00CE7FB0" w:rsidRDefault="00CE7FB0" w:rsidP="00CE7FB0">
            <w:pPr>
              <w:jc w:val="center"/>
              <w:rPr>
                <w:sz w:val="16"/>
              </w:rPr>
            </w:pPr>
            <w:r>
              <w:rPr>
                <w:sz w:val="16"/>
              </w:rPr>
              <w:t>32</w:t>
            </w:r>
          </w:p>
        </w:tc>
        <w:tc>
          <w:tcPr>
            <w:tcW w:w="780" w:type="dxa"/>
            <w:vAlign w:val="center"/>
          </w:tcPr>
          <w:p w:rsidR="00CE7FB0" w:rsidRDefault="00CE7FB0" w:rsidP="00CE7FB0">
            <w:pPr>
              <w:jc w:val="center"/>
              <w:rPr>
                <w:sz w:val="16"/>
              </w:rPr>
            </w:pPr>
            <w:r>
              <w:rPr>
                <w:sz w:val="16"/>
              </w:rPr>
              <w:t>14</w:t>
            </w:r>
          </w:p>
        </w:tc>
        <w:tc>
          <w:tcPr>
            <w:tcW w:w="780" w:type="dxa"/>
            <w:vAlign w:val="center"/>
          </w:tcPr>
          <w:p w:rsidR="00CE7FB0" w:rsidRDefault="00CE7FB0" w:rsidP="00CE7FB0">
            <w:pPr>
              <w:jc w:val="center"/>
              <w:rPr>
                <w:sz w:val="16"/>
              </w:rPr>
            </w:pPr>
            <w:r>
              <w:rPr>
                <w:sz w:val="16"/>
              </w:rPr>
              <w:t>-</w:t>
            </w:r>
          </w:p>
        </w:tc>
        <w:tc>
          <w:tcPr>
            <w:tcW w:w="900" w:type="dxa"/>
            <w:vAlign w:val="center"/>
          </w:tcPr>
          <w:p w:rsidR="00CE7FB0" w:rsidRDefault="00CE7FB0" w:rsidP="00CE7FB0">
            <w:pPr>
              <w:jc w:val="center"/>
              <w:rPr>
                <w:sz w:val="16"/>
              </w:rPr>
            </w:pPr>
            <w:r>
              <w:rPr>
                <w:sz w:val="16"/>
              </w:rPr>
              <w:t>9</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liegt</w:t>
            </w:r>
          </w:p>
        </w:tc>
        <w:tc>
          <w:tcPr>
            <w:tcW w:w="855" w:type="dxa"/>
            <w:vAlign w:val="center"/>
          </w:tcPr>
          <w:p w:rsidR="00CE7FB0" w:rsidRDefault="00CE7FB0" w:rsidP="00CE7FB0">
            <w:pPr>
              <w:jc w:val="center"/>
              <w:rPr>
                <w:sz w:val="16"/>
              </w:rPr>
            </w:pPr>
            <w:r>
              <w:rPr>
                <w:sz w:val="16"/>
              </w:rPr>
              <w:t>1346</w:t>
            </w:r>
          </w:p>
        </w:tc>
        <w:tc>
          <w:tcPr>
            <w:tcW w:w="855" w:type="dxa"/>
            <w:vAlign w:val="center"/>
          </w:tcPr>
          <w:p w:rsidR="00CE7FB0" w:rsidRDefault="00CE7FB0" w:rsidP="00CE7FB0">
            <w:pPr>
              <w:jc w:val="center"/>
              <w:rPr>
                <w:sz w:val="16"/>
              </w:rPr>
            </w:pPr>
            <w:r>
              <w:rPr>
                <w:sz w:val="16"/>
              </w:rPr>
              <w:t>24</w:t>
            </w:r>
          </w:p>
        </w:tc>
        <w:tc>
          <w:tcPr>
            <w:tcW w:w="810" w:type="dxa"/>
            <w:vAlign w:val="center"/>
          </w:tcPr>
          <w:p w:rsidR="00CE7FB0" w:rsidRDefault="00CE7FB0" w:rsidP="00CE7FB0">
            <w:pPr>
              <w:jc w:val="center"/>
              <w:rPr>
                <w:sz w:val="16"/>
              </w:rPr>
            </w:pPr>
            <w:r>
              <w:rPr>
                <w:sz w:val="16"/>
              </w:rPr>
              <w:t>1</w:t>
            </w:r>
          </w:p>
        </w:tc>
        <w:tc>
          <w:tcPr>
            <w:tcW w:w="900" w:type="dxa"/>
            <w:vAlign w:val="center"/>
          </w:tcPr>
          <w:p w:rsidR="00CE7FB0" w:rsidRDefault="00CE7FB0" w:rsidP="00CE7FB0">
            <w:pPr>
              <w:jc w:val="center"/>
              <w:rPr>
                <w:sz w:val="16"/>
              </w:rPr>
            </w:pPr>
            <w:r>
              <w:rPr>
                <w:sz w:val="16"/>
              </w:rPr>
              <w:t>15</w:t>
            </w:r>
          </w:p>
        </w:tc>
        <w:tc>
          <w:tcPr>
            <w:tcW w:w="780" w:type="dxa"/>
            <w:vAlign w:val="center"/>
          </w:tcPr>
          <w:p w:rsidR="00CE7FB0" w:rsidRDefault="00CE7FB0" w:rsidP="00CE7FB0">
            <w:pPr>
              <w:jc w:val="center"/>
              <w:rPr>
                <w:sz w:val="16"/>
              </w:rPr>
            </w:pPr>
            <w:r>
              <w:rPr>
                <w:sz w:val="16"/>
              </w:rPr>
              <w:t>46</w:t>
            </w:r>
          </w:p>
        </w:tc>
        <w:tc>
          <w:tcPr>
            <w:tcW w:w="780" w:type="dxa"/>
            <w:vAlign w:val="center"/>
          </w:tcPr>
          <w:p w:rsidR="00CE7FB0" w:rsidRDefault="00CE7FB0" w:rsidP="00CE7FB0">
            <w:pPr>
              <w:jc w:val="center"/>
              <w:rPr>
                <w:sz w:val="16"/>
              </w:rPr>
            </w:pPr>
            <w:r>
              <w:rPr>
                <w:sz w:val="16"/>
              </w:rPr>
              <w:t>20</w:t>
            </w:r>
          </w:p>
        </w:tc>
        <w:tc>
          <w:tcPr>
            <w:tcW w:w="780" w:type="dxa"/>
            <w:vAlign w:val="center"/>
          </w:tcPr>
          <w:p w:rsidR="00CE7FB0" w:rsidRDefault="00CE7FB0" w:rsidP="00CE7FB0">
            <w:pPr>
              <w:jc w:val="center"/>
              <w:rPr>
                <w:sz w:val="16"/>
              </w:rPr>
            </w:pPr>
            <w:r>
              <w:rPr>
                <w:sz w:val="16"/>
              </w:rPr>
              <w:t>-</w:t>
            </w:r>
          </w:p>
        </w:tc>
        <w:tc>
          <w:tcPr>
            <w:tcW w:w="900" w:type="dxa"/>
            <w:vAlign w:val="center"/>
          </w:tcPr>
          <w:p w:rsidR="00CE7FB0" w:rsidRDefault="00CE7FB0" w:rsidP="00CE7FB0">
            <w:pPr>
              <w:jc w:val="center"/>
              <w:rPr>
                <w:sz w:val="16"/>
              </w:rPr>
            </w:pPr>
            <w:r>
              <w:rPr>
                <w:sz w:val="16"/>
              </w:rPr>
              <w:t>13</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is onderzoekend</w:t>
            </w:r>
          </w:p>
        </w:tc>
        <w:tc>
          <w:tcPr>
            <w:tcW w:w="855" w:type="dxa"/>
            <w:vAlign w:val="center"/>
          </w:tcPr>
          <w:p w:rsidR="00CE7FB0" w:rsidRDefault="00CE7FB0" w:rsidP="00CE7FB0">
            <w:pPr>
              <w:jc w:val="center"/>
              <w:rPr>
                <w:sz w:val="16"/>
              </w:rPr>
            </w:pPr>
            <w:r>
              <w:rPr>
                <w:sz w:val="16"/>
              </w:rPr>
              <w:t>5145</w:t>
            </w:r>
          </w:p>
        </w:tc>
        <w:tc>
          <w:tcPr>
            <w:tcW w:w="855" w:type="dxa"/>
            <w:vAlign w:val="center"/>
          </w:tcPr>
          <w:p w:rsidR="00CE7FB0" w:rsidRDefault="00CE7FB0" w:rsidP="00CE7FB0">
            <w:pPr>
              <w:jc w:val="center"/>
              <w:rPr>
                <w:sz w:val="16"/>
              </w:rPr>
            </w:pPr>
            <w:r>
              <w:rPr>
                <w:sz w:val="16"/>
              </w:rPr>
              <w:t>346</w:t>
            </w:r>
          </w:p>
        </w:tc>
        <w:tc>
          <w:tcPr>
            <w:tcW w:w="810" w:type="dxa"/>
            <w:vAlign w:val="center"/>
          </w:tcPr>
          <w:p w:rsidR="00CE7FB0" w:rsidRDefault="00CE7FB0" w:rsidP="00CE7FB0">
            <w:pPr>
              <w:jc w:val="center"/>
              <w:rPr>
                <w:sz w:val="16"/>
              </w:rPr>
            </w:pPr>
            <w:r>
              <w:rPr>
                <w:sz w:val="16"/>
              </w:rPr>
              <w:t>60</w:t>
            </w:r>
          </w:p>
        </w:tc>
        <w:tc>
          <w:tcPr>
            <w:tcW w:w="900" w:type="dxa"/>
            <w:vAlign w:val="center"/>
          </w:tcPr>
          <w:p w:rsidR="00CE7FB0" w:rsidRDefault="00CE7FB0" w:rsidP="00CE7FB0">
            <w:pPr>
              <w:jc w:val="center"/>
              <w:rPr>
                <w:sz w:val="16"/>
              </w:rPr>
            </w:pPr>
            <w:r>
              <w:rPr>
                <w:sz w:val="16"/>
              </w:rPr>
              <w:t>1</w:t>
            </w:r>
          </w:p>
        </w:tc>
        <w:tc>
          <w:tcPr>
            <w:tcW w:w="780" w:type="dxa"/>
            <w:vAlign w:val="center"/>
          </w:tcPr>
          <w:p w:rsidR="00CE7FB0" w:rsidRDefault="00CE7FB0" w:rsidP="00CE7FB0">
            <w:pPr>
              <w:jc w:val="center"/>
              <w:rPr>
                <w:sz w:val="16"/>
              </w:rPr>
            </w:pPr>
            <w:r>
              <w:rPr>
                <w:sz w:val="16"/>
              </w:rPr>
              <w:t>213</w:t>
            </w:r>
          </w:p>
        </w:tc>
        <w:tc>
          <w:tcPr>
            <w:tcW w:w="780" w:type="dxa"/>
            <w:vAlign w:val="center"/>
          </w:tcPr>
          <w:p w:rsidR="00CE7FB0" w:rsidRDefault="00CE7FB0" w:rsidP="00CE7FB0">
            <w:pPr>
              <w:jc w:val="center"/>
              <w:rPr>
                <w:sz w:val="16"/>
              </w:rPr>
            </w:pPr>
            <w:r>
              <w:rPr>
                <w:sz w:val="16"/>
              </w:rPr>
              <w:t>32</w:t>
            </w:r>
          </w:p>
        </w:tc>
        <w:tc>
          <w:tcPr>
            <w:tcW w:w="780" w:type="dxa"/>
            <w:vAlign w:val="center"/>
          </w:tcPr>
          <w:p w:rsidR="00CE7FB0" w:rsidRDefault="00CE7FB0" w:rsidP="00CE7FB0">
            <w:pPr>
              <w:jc w:val="center"/>
              <w:rPr>
                <w:sz w:val="16"/>
              </w:rPr>
            </w:pPr>
            <w:r>
              <w:rPr>
                <w:sz w:val="16"/>
              </w:rPr>
              <w:t>62</w:t>
            </w:r>
          </w:p>
        </w:tc>
        <w:tc>
          <w:tcPr>
            <w:tcW w:w="900" w:type="dxa"/>
            <w:vAlign w:val="center"/>
          </w:tcPr>
          <w:p w:rsidR="00CE7FB0" w:rsidRDefault="00CE7FB0" w:rsidP="00CE7FB0">
            <w:pPr>
              <w:jc w:val="center"/>
              <w:rPr>
                <w:sz w:val="16"/>
              </w:rPr>
            </w:pPr>
            <w:r>
              <w:rPr>
                <w:sz w:val="16"/>
              </w:rPr>
              <w:t>1</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doet dingen zonder nadenken</w:t>
            </w:r>
          </w:p>
        </w:tc>
        <w:tc>
          <w:tcPr>
            <w:tcW w:w="855" w:type="dxa"/>
            <w:vAlign w:val="center"/>
          </w:tcPr>
          <w:p w:rsidR="00CE7FB0" w:rsidRDefault="00CE7FB0" w:rsidP="00CE7FB0">
            <w:pPr>
              <w:jc w:val="center"/>
              <w:rPr>
                <w:sz w:val="16"/>
              </w:rPr>
            </w:pPr>
            <w:r>
              <w:rPr>
                <w:sz w:val="16"/>
              </w:rPr>
              <w:t>3167</w:t>
            </w:r>
          </w:p>
        </w:tc>
        <w:tc>
          <w:tcPr>
            <w:tcW w:w="855" w:type="dxa"/>
            <w:vAlign w:val="center"/>
          </w:tcPr>
          <w:p w:rsidR="00CE7FB0" w:rsidRDefault="00CE7FB0" w:rsidP="00CE7FB0">
            <w:pPr>
              <w:jc w:val="center"/>
              <w:rPr>
                <w:sz w:val="16"/>
              </w:rPr>
            </w:pPr>
            <w:r>
              <w:rPr>
                <w:sz w:val="16"/>
              </w:rPr>
              <w:t>52</w:t>
            </w:r>
          </w:p>
        </w:tc>
        <w:tc>
          <w:tcPr>
            <w:tcW w:w="810" w:type="dxa"/>
            <w:vAlign w:val="center"/>
          </w:tcPr>
          <w:p w:rsidR="00CE7FB0" w:rsidRDefault="00CE7FB0" w:rsidP="00CE7FB0">
            <w:pPr>
              <w:jc w:val="center"/>
              <w:rPr>
                <w:sz w:val="16"/>
              </w:rPr>
            </w:pPr>
            <w:r>
              <w:rPr>
                <w:sz w:val="16"/>
              </w:rPr>
              <w:t>7</w:t>
            </w:r>
          </w:p>
        </w:tc>
        <w:tc>
          <w:tcPr>
            <w:tcW w:w="900" w:type="dxa"/>
            <w:vAlign w:val="center"/>
          </w:tcPr>
          <w:p w:rsidR="00CE7FB0" w:rsidRDefault="00CE7FB0" w:rsidP="00CE7FB0">
            <w:pPr>
              <w:jc w:val="center"/>
              <w:rPr>
                <w:sz w:val="16"/>
              </w:rPr>
            </w:pPr>
            <w:r>
              <w:rPr>
                <w:sz w:val="16"/>
              </w:rPr>
              <w:t>9</w:t>
            </w:r>
          </w:p>
        </w:tc>
        <w:tc>
          <w:tcPr>
            <w:tcW w:w="780" w:type="dxa"/>
            <w:vAlign w:val="center"/>
          </w:tcPr>
          <w:p w:rsidR="00CE7FB0" w:rsidRDefault="00CE7FB0" w:rsidP="00CE7FB0">
            <w:pPr>
              <w:jc w:val="center"/>
              <w:rPr>
                <w:sz w:val="16"/>
              </w:rPr>
            </w:pPr>
            <w:r>
              <w:rPr>
                <w:sz w:val="16"/>
              </w:rPr>
              <w:t>133</w:t>
            </w:r>
          </w:p>
        </w:tc>
        <w:tc>
          <w:tcPr>
            <w:tcW w:w="780" w:type="dxa"/>
            <w:vAlign w:val="center"/>
          </w:tcPr>
          <w:p w:rsidR="00CE7FB0" w:rsidRDefault="00CE7FB0" w:rsidP="00CE7FB0">
            <w:pPr>
              <w:jc w:val="center"/>
              <w:rPr>
                <w:sz w:val="16"/>
              </w:rPr>
            </w:pPr>
            <w:r>
              <w:rPr>
                <w:sz w:val="16"/>
              </w:rPr>
              <w:t>51</w:t>
            </w:r>
          </w:p>
        </w:tc>
        <w:tc>
          <w:tcPr>
            <w:tcW w:w="780" w:type="dxa"/>
            <w:vAlign w:val="center"/>
          </w:tcPr>
          <w:p w:rsidR="00CE7FB0" w:rsidRDefault="00CE7FB0" w:rsidP="00CE7FB0">
            <w:pPr>
              <w:jc w:val="center"/>
              <w:rPr>
                <w:sz w:val="16"/>
              </w:rPr>
            </w:pPr>
            <w:r>
              <w:rPr>
                <w:sz w:val="16"/>
              </w:rPr>
              <w:t>8</w:t>
            </w:r>
          </w:p>
        </w:tc>
        <w:tc>
          <w:tcPr>
            <w:tcW w:w="900" w:type="dxa"/>
            <w:vAlign w:val="center"/>
          </w:tcPr>
          <w:p w:rsidR="00CE7FB0" w:rsidRDefault="00CE7FB0" w:rsidP="00CE7FB0">
            <w:pPr>
              <w:jc w:val="center"/>
              <w:rPr>
                <w:sz w:val="16"/>
              </w:rPr>
            </w:pPr>
            <w:r>
              <w:rPr>
                <w:sz w:val="16"/>
              </w:rPr>
              <w:t>9</w:t>
            </w:r>
          </w:p>
        </w:tc>
      </w:tr>
      <w:tr w:rsidR="00CE7FB0">
        <w:tblPrEx>
          <w:tblCellMar>
            <w:top w:w="0" w:type="dxa"/>
            <w:bottom w:w="0" w:type="dxa"/>
          </w:tblCellMar>
        </w:tblPrEx>
        <w:tc>
          <w:tcPr>
            <w:tcW w:w="2410" w:type="dxa"/>
            <w:vAlign w:val="center"/>
          </w:tcPr>
          <w:p w:rsidR="00CE7FB0" w:rsidRDefault="00CE7FB0" w:rsidP="00CE7FB0">
            <w:pPr>
              <w:rPr>
                <w:b/>
                <w:sz w:val="16"/>
              </w:rPr>
            </w:pPr>
          </w:p>
        </w:tc>
        <w:tc>
          <w:tcPr>
            <w:tcW w:w="855" w:type="dxa"/>
            <w:vAlign w:val="center"/>
          </w:tcPr>
          <w:p w:rsidR="00CE7FB0" w:rsidRDefault="00CE7FB0" w:rsidP="00CE7FB0">
            <w:pPr>
              <w:jc w:val="center"/>
              <w:rPr>
                <w:sz w:val="16"/>
              </w:rPr>
            </w:pPr>
          </w:p>
        </w:tc>
        <w:tc>
          <w:tcPr>
            <w:tcW w:w="855" w:type="dxa"/>
            <w:vAlign w:val="center"/>
          </w:tcPr>
          <w:p w:rsidR="00CE7FB0" w:rsidRDefault="00CE7FB0" w:rsidP="00CE7FB0">
            <w:pPr>
              <w:jc w:val="center"/>
              <w:rPr>
                <w:sz w:val="16"/>
              </w:rPr>
            </w:pPr>
          </w:p>
        </w:tc>
        <w:tc>
          <w:tcPr>
            <w:tcW w:w="81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OMGANG MET ANDEREN</w:t>
            </w:r>
          </w:p>
        </w:tc>
        <w:tc>
          <w:tcPr>
            <w:tcW w:w="855" w:type="dxa"/>
            <w:vAlign w:val="center"/>
          </w:tcPr>
          <w:p w:rsidR="00CE7FB0" w:rsidRDefault="00CE7FB0" w:rsidP="00CE7FB0">
            <w:pPr>
              <w:jc w:val="center"/>
              <w:rPr>
                <w:sz w:val="16"/>
              </w:rPr>
            </w:pPr>
          </w:p>
        </w:tc>
        <w:tc>
          <w:tcPr>
            <w:tcW w:w="855" w:type="dxa"/>
            <w:vAlign w:val="center"/>
          </w:tcPr>
          <w:p w:rsidR="00CE7FB0" w:rsidRDefault="00CE7FB0" w:rsidP="00CE7FB0">
            <w:pPr>
              <w:jc w:val="center"/>
              <w:rPr>
                <w:sz w:val="16"/>
              </w:rPr>
            </w:pPr>
          </w:p>
        </w:tc>
        <w:tc>
          <w:tcPr>
            <w:tcW w:w="81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heeft ruzie met anderen</w:t>
            </w:r>
          </w:p>
        </w:tc>
        <w:tc>
          <w:tcPr>
            <w:tcW w:w="855" w:type="dxa"/>
            <w:vAlign w:val="center"/>
          </w:tcPr>
          <w:p w:rsidR="00CE7FB0" w:rsidRDefault="00CE7FB0" w:rsidP="00CE7FB0">
            <w:pPr>
              <w:jc w:val="center"/>
              <w:rPr>
                <w:sz w:val="16"/>
              </w:rPr>
            </w:pPr>
            <w:r>
              <w:rPr>
                <w:sz w:val="16"/>
              </w:rPr>
              <w:t>2225</w:t>
            </w:r>
          </w:p>
        </w:tc>
        <w:tc>
          <w:tcPr>
            <w:tcW w:w="855" w:type="dxa"/>
            <w:vAlign w:val="center"/>
          </w:tcPr>
          <w:p w:rsidR="00CE7FB0" w:rsidRDefault="00CE7FB0" w:rsidP="00CE7FB0">
            <w:pPr>
              <w:jc w:val="center"/>
              <w:rPr>
                <w:sz w:val="16"/>
              </w:rPr>
            </w:pPr>
            <w:r>
              <w:rPr>
                <w:sz w:val="16"/>
              </w:rPr>
              <w:t>40</w:t>
            </w:r>
          </w:p>
        </w:tc>
        <w:tc>
          <w:tcPr>
            <w:tcW w:w="810" w:type="dxa"/>
            <w:vAlign w:val="center"/>
          </w:tcPr>
          <w:p w:rsidR="00CE7FB0" w:rsidRDefault="00CE7FB0" w:rsidP="00CE7FB0">
            <w:pPr>
              <w:jc w:val="center"/>
              <w:rPr>
                <w:sz w:val="16"/>
              </w:rPr>
            </w:pPr>
            <w:r>
              <w:rPr>
                <w:sz w:val="16"/>
              </w:rPr>
              <w:t>1</w:t>
            </w:r>
          </w:p>
        </w:tc>
        <w:tc>
          <w:tcPr>
            <w:tcW w:w="900" w:type="dxa"/>
            <w:vAlign w:val="center"/>
          </w:tcPr>
          <w:p w:rsidR="00CE7FB0" w:rsidRDefault="00CE7FB0" w:rsidP="00CE7FB0">
            <w:pPr>
              <w:jc w:val="center"/>
              <w:rPr>
                <w:sz w:val="16"/>
              </w:rPr>
            </w:pPr>
            <w:r>
              <w:rPr>
                <w:sz w:val="16"/>
              </w:rPr>
              <w:t>8</w:t>
            </w:r>
          </w:p>
        </w:tc>
        <w:tc>
          <w:tcPr>
            <w:tcW w:w="780" w:type="dxa"/>
            <w:vAlign w:val="center"/>
          </w:tcPr>
          <w:p w:rsidR="00CE7FB0" w:rsidRDefault="00CE7FB0" w:rsidP="00CE7FB0">
            <w:pPr>
              <w:jc w:val="center"/>
              <w:rPr>
                <w:sz w:val="16"/>
              </w:rPr>
            </w:pPr>
            <w:r>
              <w:rPr>
                <w:sz w:val="16"/>
              </w:rPr>
              <w:t>90</w:t>
            </w:r>
          </w:p>
        </w:tc>
        <w:tc>
          <w:tcPr>
            <w:tcW w:w="780" w:type="dxa"/>
            <w:vAlign w:val="center"/>
          </w:tcPr>
          <w:p w:rsidR="00CE7FB0" w:rsidRDefault="00CE7FB0" w:rsidP="00CE7FB0">
            <w:pPr>
              <w:jc w:val="center"/>
              <w:rPr>
                <w:sz w:val="16"/>
              </w:rPr>
            </w:pPr>
            <w:r>
              <w:rPr>
                <w:sz w:val="16"/>
              </w:rPr>
              <w:t>40</w:t>
            </w:r>
          </w:p>
        </w:tc>
        <w:tc>
          <w:tcPr>
            <w:tcW w:w="780" w:type="dxa"/>
            <w:vAlign w:val="center"/>
          </w:tcPr>
          <w:p w:rsidR="00CE7FB0" w:rsidRDefault="00CE7FB0" w:rsidP="00CE7FB0">
            <w:pPr>
              <w:jc w:val="center"/>
              <w:rPr>
                <w:sz w:val="16"/>
              </w:rPr>
            </w:pPr>
            <w:r>
              <w:rPr>
                <w:sz w:val="16"/>
              </w:rPr>
              <w:t>-</w:t>
            </w:r>
          </w:p>
        </w:tc>
        <w:tc>
          <w:tcPr>
            <w:tcW w:w="900" w:type="dxa"/>
            <w:vAlign w:val="center"/>
          </w:tcPr>
          <w:p w:rsidR="00CE7FB0" w:rsidRDefault="00CE7FB0" w:rsidP="00CE7FB0">
            <w:pPr>
              <w:jc w:val="center"/>
              <w:rPr>
                <w:sz w:val="16"/>
              </w:rPr>
            </w:pPr>
            <w:r>
              <w:rPr>
                <w:sz w:val="16"/>
              </w:rPr>
              <w:t>9</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wordt gepest</w:t>
            </w:r>
          </w:p>
        </w:tc>
        <w:tc>
          <w:tcPr>
            <w:tcW w:w="855" w:type="dxa"/>
            <w:vAlign w:val="center"/>
          </w:tcPr>
          <w:p w:rsidR="00CE7FB0" w:rsidRDefault="00CE7FB0" w:rsidP="00CE7FB0">
            <w:pPr>
              <w:jc w:val="center"/>
              <w:rPr>
                <w:sz w:val="16"/>
              </w:rPr>
            </w:pPr>
            <w:r>
              <w:rPr>
                <w:sz w:val="16"/>
              </w:rPr>
              <w:t>830</w:t>
            </w:r>
          </w:p>
        </w:tc>
        <w:tc>
          <w:tcPr>
            <w:tcW w:w="855" w:type="dxa"/>
            <w:vAlign w:val="center"/>
          </w:tcPr>
          <w:p w:rsidR="00CE7FB0" w:rsidRDefault="00CE7FB0" w:rsidP="00CE7FB0">
            <w:pPr>
              <w:jc w:val="center"/>
              <w:rPr>
                <w:sz w:val="16"/>
              </w:rPr>
            </w:pPr>
            <w:r>
              <w:rPr>
                <w:sz w:val="16"/>
              </w:rPr>
              <w:t>14</w:t>
            </w:r>
          </w:p>
        </w:tc>
        <w:tc>
          <w:tcPr>
            <w:tcW w:w="810" w:type="dxa"/>
            <w:vAlign w:val="center"/>
          </w:tcPr>
          <w:p w:rsidR="00CE7FB0" w:rsidRDefault="00CE7FB0" w:rsidP="00CE7FB0">
            <w:pPr>
              <w:jc w:val="center"/>
              <w:rPr>
                <w:sz w:val="16"/>
              </w:rPr>
            </w:pPr>
            <w:r>
              <w:rPr>
                <w:sz w:val="16"/>
              </w:rPr>
              <w:t>1</w:t>
            </w:r>
          </w:p>
        </w:tc>
        <w:tc>
          <w:tcPr>
            <w:tcW w:w="900" w:type="dxa"/>
            <w:vAlign w:val="center"/>
          </w:tcPr>
          <w:p w:rsidR="00CE7FB0" w:rsidRDefault="00CE7FB0" w:rsidP="00CE7FB0">
            <w:pPr>
              <w:jc w:val="center"/>
              <w:rPr>
                <w:sz w:val="16"/>
              </w:rPr>
            </w:pPr>
            <w:r>
              <w:rPr>
                <w:sz w:val="16"/>
              </w:rPr>
              <w:t>12</w:t>
            </w:r>
          </w:p>
        </w:tc>
        <w:tc>
          <w:tcPr>
            <w:tcW w:w="780" w:type="dxa"/>
            <w:vAlign w:val="center"/>
          </w:tcPr>
          <w:p w:rsidR="00CE7FB0" w:rsidRDefault="00CE7FB0" w:rsidP="00CE7FB0">
            <w:pPr>
              <w:jc w:val="center"/>
              <w:rPr>
                <w:sz w:val="16"/>
              </w:rPr>
            </w:pPr>
            <w:r>
              <w:rPr>
                <w:sz w:val="16"/>
              </w:rPr>
              <w:t>36</w:t>
            </w:r>
          </w:p>
        </w:tc>
        <w:tc>
          <w:tcPr>
            <w:tcW w:w="780" w:type="dxa"/>
            <w:vAlign w:val="center"/>
          </w:tcPr>
          <w:p w:rsidR="00CE7FB0" w:rsidRDefault="00CE7FB0" w:rsidP="00CE7FB0">
            <w:pPr>
              <w:jc w:val="center"/>
              <w:rPr>
                <w:sz w:val="16"/>
              </w:rPr>
            </w:pPr>
            <w:r>
              <w:rPr>
                <w:sz w:val="16"/>
              </w:rPr>
              <w:t>15</w:t>
            </w:r>
          </w:p>
        </w:tc>
        <w:tc>
          <w:tcPr>
            <w:tcW w:w="780" w:type="dxa"/>
            <w:vAlign w:val="center"/>
          </w:tcPr>
          <w:p w:rsidR="00CE7FB0" w:rsidRDefault="00CE7FB0" w:rsidP="00CE7FB0">
            <w:pPr>
              <w:jc w:val="center"/>
              <w:rPr>
                <w:sz w:val="16"/>
              </w:rPr>
            </w:pPr>
            <w:r>
              <w:rPr>
                <w:sz w:val="16"/>
              </w:rPr>
              <w:t>1</w:t>
            </w:r>
          </w:p>
        </w:tc>
        <w:tc>
          <w:tcPr>
            <w:tcW w:w="900" w:type="dxa"/>
            <w:vAlign w:val="center"/>
          </w:tcPr>
          <w:p w:rsidR="00CE7FB0" w:rsidRDefault="00CE7FB0" w:rsidP="00CE7FB0">
            <w:pPr>
              <w:jc w:val="center"/>
              <w:rPr>
                <w:sz w:val="16"/>
              </w:rPr>
            </w:pPr>
            <w:r>
              <w:rPr>
                <w:sz w:val="16"/>
              </w:rPr>
              <w:t>12</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zoekt graag contact</w:t>
            </w:r>
          </w:p>
        </w:tc>
        <w:tc>
          <w:tcPr>
            <w:tcW w:w="855" w:type="dxa"/>
            <w:vAlign w:val="center"/>
          </w:tcPr>
          <w:p w:rsidR="00CE7FB0" w:rsidRDefault="00CE7FB0" w:rsidP="00CE7FB0">
            <w:pPr>
              <w:jc w:val="center"/>
              <w:rPr>
                <w:sz w:val="16"/>
              </w:rPr>
            </w:pPr>
            <w:r>
              <w:rPr>
                <w:sz w:val="16"/>
              </w:rPr>
              <w:t>5125</w:t>
            </w:r>
          </w:p>
        </w:tc>
        <w:tc>
          <w:tcPr>
            <w:tcW w:w="855" w:type="dxa"/>
            <w:vAlign w:val="center"/>
          </w:tcPr>
          <w:p w:rsidR="00CE7FB0" w:rsidRDefault="00CE7FB0" w:rsidP="00CE7FB0">
            <w:pPr>
              <w:jc w:val="center"/>
              <w:rPr>
                <w:sz w:val="16"/>
              </w:rPr>
            </w:pPr>
            <w:r>
              <w:rPr>
                <w:sz w:val="16"/>
              </w:rPr>
              <w:t>21</w:t>
            </w:r>
          </w:p>
        </w:tc>
        <w:tc>
          <w:tcPr>
            <w:tcW w:w="810" w:type="dxa"/>
            <w:vAlign w:val="center"/>
          </w:tcPr>
          <w:p w:rsidR="00CE7FB0" w:rsidRDefault="00CE7FB0" w:rsidP="00CE7FB0">
            <w:pPr>
              <w:jc w:val="center"/>
              <w:rPr>
                <w:sz w:val="16"/>
              </w:rPr>
            </w:pPr>
            <w:r>
              <w:rPr>
                <w:sz w:val="16"/>
              </w:rPr>
              <w:t>74</w:t>
            </w:r>
          </w:p>
        </w:tc>
        <w:tc>
          <w:tcPr>
            <w:tcW w:w="900" w:type="dxa"/>
            <w:vAlign w:val="center"/>
          </w:tcPr>
          <w:p w:rsidR="00CE7FB0" w:rsidRDefault="00CE7FB0" w:rsidP="00CE7FB0">
            <w:pPr>
              <w:jc w:val="center"/>
              <w:rPr>
                <w:sz w:val="16"/>
              </w:rPr>
            </w:pPr>
            <w:r>
              <w:rPr>
                <w:sz w:val="16"/>
              </w:rPr>
              <w:t>2</w:t>
            </w:r>
          </w:p>
        </w:tc>
        <w:tc>
          <w:tcPr>
            <w:tcW w:w="780" w:type="dxa"/>
            <w:vAlign w:val="center"/>
          </w:tcPr>
          <w:p w:rsidR="00CE7FB0" w:rsidRDefault="00CE7FB0" w:rsidP="00CE7FB0">
            <w:pPr>
              <w:jc w:val="center"/>
              <w:rPr>
                <w:sz w:val="16"/>
              </w:rPr>
            </w:pPr>
            <w:r>
              <w:rPr>
                <w:sz w:val="16"/>
              </w:rPr>
              <w:t>216</w:t>
            </w:r>
          </w:p>
        </w:tc>
        <w:tc>
          <w:tcPr>
            <w:tcW w:w="780" w:type="dxa"/>
            <w:vAlign w:val="center"/>
          </w:tcPr>
          <w:p w:rsidR="00CE7FB0" w:rsidRDefault="00CE7FB0" w:rsidP="00CE7FB0">
            <w:pPr>
              <w:jc w:val="center"/>
              <w:rPr>
                <w:sz w:val="16"/>
              </w:rPr>
            </w:pPr>
            <w:r>
              <w:rPr>
                <w:sz w:val="16"/>
              </w:rPr>
              <w:t>24</w:t>
            </w:r>
          </w:p>
        </w:tc>
        <w:tc>
          <w:tcPr>
            <w:tcW w:w="780" w:type="dxa"/>
            <w:vAlign w:val="center"/>
          </w:tcPr>
          <w:p w:rsidR="00CE7FB0" w:rsidRDefault="00CE7FB0" w:rsidP="00CE7FB0">
            <w:pPr>
              <w:jc w:val="center"/>
              <w:rPr>
                <w:sz w:val="16"/>
              </w:rPr>
            </w:pPr>
            <w:r>
              <w:rPr>
                <w:sz w:val="16"/>
              </w:rPr>
              <w:t>71</w:t>
            </w:r>
          </w:p>
        </w:tc>
        <w:tc>
          <w:tcPr>
            <w:tcW w:w="900" w:type="dxa"/>
            <w:vAlign w:val="center"/>
          </w:tcPr>
          <w:p w:rsidR="00CE7FB0" w:rsidRDefault="00CE7FB0" w:rsidP="00CE7FB0">
            <w:pPr>
              <w:jc w:val="center"/>
              <w:rPr>
                <w:sz w:val="16"/>
              </w:rPr>
            </w:pPr>
            <w:r>
              <w:rPr>
                <w:sz w:val="16"/>
              </w:rPr>
              <w:t>1</w:t>
            </w:r>
          </w:p>
        </w:tc>
      </w:tr>
      <w:tr w:rsidR="00CE7FB0">
        <w:tblPrEx>
          <w:tblCellMar>
            <w:top w:w="0" w:type="dxa"/>
            <w:bottom w:w="0" w:type="dxa"/>
          </w:tblCellMar>
        </w:tblPrEx>
        <w:tc>
          <w:tcPr>
            <w:tcW w:w="2410" w:type="dxa"/>
            <w:vAlign w:val="center"/>
          </w:tcPr>
          <w:p w:rsidR="00CE7FB0" w:rsidRDefault="00CE7FB0" w:rsidP="00CE7FB0">
            <w:pPr>
              <w:rPr>
                <w:b/>
                <w:sz w:val="16"/>
              </w:rPr>
            </w:pPr>
          </w:p>
        </w:tc>
        <w:tc>
          <w:tcPr>
            <w:tcW w:w="855" w:type="dxa"/>
            <w:vAlign w:val="center"/>
          </w:tcPr>
          <w:p w:rsidR="00CE7FB0" w:rsidRDefault="00CE7FB0" w:rsidP="00CE7FB0">
            <w:pPr>
              <w:jc w:val="center"/>
              <w:rPr>
                <w:sz w:val="16"/>
              </w:rPr>
            </w:pPr>
          </w:p>
        </w:tc>
        <w:tc>
          <w:tcPr>
            <w:tcW w:w="855" w:type="dxa"/>
            <w:vAlign w:val="center"/>
          </w:tcPr>
          <w:p w:rsidR="00CE7FB0" w:rsidRDefault="00CE7FB0" w:rsidP="00CE7FB0">
            <w:pPr>
              <w:jc w:val="center"/>
              <w:rPr>
                <w:sz w:val="16"/>
              </w:rPr>
            </w:pPr>
          </w:p>
        </w:tc>
        <w:tc>
          <w:tcPr>
            <w:tcW w:w="81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GEDRAG NAAR OUDER</w:t>
            </w:r>
          </w:p>
        </w:tc>
        <w:tc>
          <w:tcPr>
            <w:tcW w:w="855" w:type="dxa"/>
            <w:vAlign w:val="center"/>
          </w:tcPr>
          <w:p w:rsidR="00CE7FB0" w:rsidRDefault="00CE7FB0" w:rsidP="00CE7FB0">
            <w:pPr>
              <w:jc w:val="center"/>
              <w:rPr>
                <w:sz w:val="16"/>
              </w:rPr>
            </w:pPr>
          </w:p>
        </w:tc>
        <w:tc>
          <w:tcPr>
            <w:tcW w:w="855" w:type="dxa"/>
            <w:vAlign w:val="center"/>
          </w:tcPr>
          <w:p w:rsidR="00CE7FB0" w:rsidRDefault="00CE7FB0" w:rsidP="00CE7FB0">
            <w:pPr>
              <w:jc w:val="center"/>
              <w:rPr>
                <w:sz w:val="16"/>
              </w:rPr>
            </w:pPr>
          </w:p>
        </w:tc>
        <w:tc>
          <w:tcPr>
            <w:tcW w:w="81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is ongehoorzaam</w:t>
            </w:r>
          </w:p>
        </w:tc>
        <w:tc>
          <w:tcPr>
            <w:tcW w:w="855" w:type="dxa"/>
            <w:vAlign w:val="center"/>
          </w:tcPr>
          <w:p w:rsidR="00CE7FB0" w:rsidRDefault="00CE7FB0" w:rsidP="00CE7FB0">
            <w:pPr>
              <w:jc w:val="center"/>
              <w:rPr>
                <w:sz w:val="16"/>
              </w:rPr>
            </w:pPr>
            <w:r>
              <w:rPr>
                <w:sz w:val="16"/>
              </w:rPr>
              <w:t>3067</w:t>
            </w:r>
          </w:p>
        </w:tc>
        <w:tc>
          <w:tcPr>
            <w:tcW w:w="855" w:type="dxa"/>
            <w:vAlign w:val="center"/>
          </w:tcPr>
          <w:p w:rsidR="00CE7FB0" w:rsidRDefault="00CE7FB0" w:rsidP="00CE7FB0">
            <w:pPr>
              <w:jc w:val="center"/>
              <w:rPr>
                <w:sz w:val="16"/>
              </w:rPr>
            </w:pPr>
            <w:r>
              <w:rPr>
                <w:sz w:val="16"/>
              </w:rPr>
              <w:t>54</w:t>
            </w:r>
          </w:p>
        </w:tc>
        <w:tc>
          <w:tcPr>
            <w:tcW w:w="810" w:type="dxa"/>
            <w:vAlign w:val="center"/>
          </w:tcPr>
          <w:p w:rsidR="00CE7FB0" w:rsidRDefault="00CE7FB0" w:rsidP="00CE7FB0">
            <w:pPr>
              <w:jc w:val="center"/>
              <w:rPr>
                <w:sz w:val="16"/>
              </w:rPr>
            </w:pPr>
            <w:r>
              <w:rPr>
                <w:sz w:val="16"/>
              </w:rPr>
              <w:t>2</w:t>
            </w:r>
          </w:p>
        </w:tc>
        <w:tc>
          <w:tcPr>
            <w:tcW w:w="900" w:type="dxa"/>
            <w:vAlign w:val="center"/>
          </w:tcPr>
          <w:p w:rsidR="00CE7FB0" w:rsidRDefault="00CE7FB0" w:rsidP="00CE7FB0">
            <w:pPr>
              <w:jc w:val="center"/>
              <w:rPr>
                <w:sz w:val="16"/>
              </w:rPr>
            </w:pPr>
            <w:r>
              <w:rPr>
                <w:sz w:val="16"/>
              </w:rPr>
              <w:t>14</w:t>
            </w:r>
          </w:p>
        </w:tc>
        <w:tc>
          <w:tcPr>
            <w:tcW w:w="780" w:type="dxa"/>
            <w:vAlign w:val="center"/>
          </w:tcPr>
          <w:p w:rsidR="00CE7FB0" w:rsidRDefault="00CE7FB0" w:rsidP="00CE7FB0">
            <w:pPr>
              <w:jc w:val="center"/>
              <w:rPr>
                <w:sz w:val="16"/>
              </w:rPr>
            </w:pPr>
            <w:r>
              <w:rPr>
                <w:sz w:val="16"/>
              </w:rPr>
              <w:t>117</w:t>
            </w:r>
          </w:p>
        </w:tc>
        <w:tc>
          <w:tcPr>
            <w:tcW w:w="780" w:type="dxa"/>
            <w:vAlign w:val="center"/>
          </w:tcPr>
          <w:p w:rsidR="00CE7FB0" w:rsidRDefault="00CE7FB0" w:rsidP="00CE7FB0">
            <w:pPr>
              <w:jc w:val="center"/>
              <w:rPr>
                <w:sz w:val="16"/>
              </w:rPr>
            </w:pPr>
            <w:r>
              <w:rPr>
                <w:sz w:val="16"/>
              </w:rPr>
              <w:t>48</w:t>
            </w:r>
          </w:p>
        </w:tc>
        <w:tc>
          <w:tcPr>
            <w:tcW w:w="780" w:type="dxa"/>
            <w:vAlign w:val="center"/>
          </w:tcPr>
          <w:p w:rsidR="00CE7FB0" w:rsidRDefault="00CE7FB0" w:rsidP="00CE7FB0">
            <w:pPr>
              <w:jc w:val="center"/>
              <w:rPr>
                <w:sz w:val="16"/>
              </w:rPr>
            </w:pPr>
            <w:r>
              <w:rPr>
                <w:sz w:val="16"/>
              </w:rPr>
              <w:t>3</w:t>
            </w:r>
          </w:p>
        </w:tc>
        <w:tc>
          <w:tcPr>
            <w:tcW w:w="900" w:type="dxa"/>
            <w:vAlign w:val="center"/>
          </w:tcPr>
          <w:p w:rsidR="00CE7FB0" w:rsidRDefault="00CE7FB0" w:rsidP="00CE7FB0">
            <w:pPr>
              <w:jc w:val="center"/>
              <w:rPr>
                <w:sz w:val="16"/>
              </w:rPr>
            </w:pPr>
            <w:r>
              <w:rPr>
                <w:sz w:val="16"/>
              </w:rPr>
              <w:t>13</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 xml:space="preserve">Kind is brutaal </w:t>
            </w:r>
          </w:p>
        </w:tc>
        <w:tc>
          <w:tcPr>
            <w:tcW w:w="855" w:type="dxa"/>
            <w:vAlign w:val="center"/>
          </w:tcPr>
          <w:p w:rsidR="00CE7FB0" w:rsidRDefault="00CE7FB0" w:rsidP="00CE7FB0">
            <w:pPr>
              <w:jc w:val="center"/>
              <w:rPr>
                <w:sz w:val="16"/>
              </w:rPr>
            </w:pPr>
            <w:r>
              <w:rPr>
                <w:sz w:val="16"/>
              </w:rPr>
              <w:t>2111</w:t>
            </w:r>
          </w:p>
        </w:tc>
        <w:tc>
          <w:tcPr>
            <w:tcW w:w="855" w:type="dxa"/>
            <w:vAlign w:val="center"/>
          </w:tcPr>
          <w:p w:rsidR="00CE7FB0" w:rsidRDefault="00CE7FB0" w:rsidP="00CE7FB0">
            <w:pPr>
              <w:jc w:val="center"/>
              <w:rPr>
                <w:sz w:val="16"/>
              </w:rPr>
            </w:pPr>
            <w:r>
              <w:rPr>
                <w:sz w:val="16"/>
              </w:rPr>
              <w:t>38</w:t>
            </w:r>
          </w:p>
        </w:tc>
        <w:tc>
          <w:tcPr>
            <w:tcW w:w="810" w:type="dxa"/>
            <w:vAlign w:val="center"/>
          </w:tcPr>
          <w:p w:rsidR="00CE7FB0" w:rsidRDefault="00CE7FB0" w:rsidP="00CE7FB0">
            <w:pPr>
              <w:jc w:val="center"/>
              <w:rPr>
                <w:sz w:val="16"/>
              </w:rPr>
            </w:pPr>
            <w:r>
              <w:rPr>
                <w:sz w:val="16"/>
              </w:rPr>
              <w:t>1</w:t>
            </w:r>
          </w:p>
        </w:tc>
        <w:tc>
          <w:tcPr>
            <w:tcW w:w="900" w:type="dxa"/>
            <w:vAlign w:val="center"/>
          </w:tcPr>
          <w:p w:rsidR="00CE7FB0" w:rsidRDefault="00CE7FB0" w:rsidP="00CE7FB0">
            <w:pPr>
              <w:jc w:val="center"/>
              <w:rPr>
                <w:sz w:val="16"/>
              </w:rPr>
            </w:pPr>
            <w:r>
              <w:rPr>
                <w:sz w:val="16"/>
              </w:rPr>
              <w:t>16</w:t>
            </w:r>
          </w:p>
        </w:tc>
        <w:tc>
          <w:tcPr>
            <w:tcW w:w="780" w:type="dxa"/>
            <w:vAlign w:val="center"/>
          </w:tcPr>
          <w:p w:rsidR="00CE7FB0" w:rsidRDefault="00CE7FB0" w:rsidP="00CE7FB0">
            <w:pPr>
              <w:jc w:val="center"/>
              <w:rPr>
                <w:sz w:val="16"/>
              </w:rPr>
            </w:pPr>
            <w:r>
              <w:rPr>
                <w:sz w:val="16"/>
              </w:rPr>
              <w:t>82</w:t>
            </w:r>
          </w:p>
        </w:tc>
        <w:tc>
          <w:tcPr>
            <w:tcW w:w="780" w:type="dxa"/>
            <w:vAlign w:val="center"/>
          </w:tcPr>
          <w:p w:rsidR="00CE7FB0" w:rsidRDefault="00CE7FB0" w:rsidP="00CE7FB0">
            <w:pPr>
              <w:jc w:val="center"/>
              <w:rPr>
                <w:sz w:val="16"/>
              </w:rPr>
            </w:pPr>
            <w:r>
              <w:rPr>
                <w:sz w:val="16"/>
              </w:rPr>
              <w:t>36</w:t>
            </w:r>
          </w:p>
        </w:tc>
        <w:tc>
          <w:tcPr>
            <w:tcW w:w="780" w:type="dxa"/>
            <w:vAlign w:val="center"/>
          </w:tcPr>
          <w:p w:rsidR="00CE7FB0" w:rsidRDefault="00CE7FB0" w:rsidP="00CE7FB0">
            <w:pPr>
              <w:jc w:val="center"/>
              <w:rPr>
                <w:sz w:val="16"/>
              </w:rPr>
            </w:pPr>
            <w:r>
              <w:rPr>
                <w:sz w:val="16"/>
              </w:rPr>
              <w:t>&lt;1</w:t>
            </w:r>
          </w:p>
        </w:tc>
        <w:tc>
          <w:tcPr>
            <w:tcW w:w="900" w:type="dxa"/>
            <w:vAlign w:val="center"/>
          </w:tcPr>
          <w:p w:rsidR="00CE7FB0" w:rsidRDefault="00CE7FB0" w:rsidP="00CE7FB0">
            <w:pPr>
              <w:jc w:val="center"/>
              <w:rPr>
                <w:sz w:val="16"/>
              </w:rPr>
            </w:pPr>
            <w:r>
              <w:rPr>
                <w:sz w:val="16"/>
              </w:rPr>
              <w:t>15</w:t>
            </w:r>
          </w:p>
        </w:tc>
      </w:tr>
      <w:tr w:rsidR="00CE7FB0">
        <w:tblPrEx>
          <w:tblCellMar>
            <w:top w:w="0" w:type="dxa"/>
            <w:bottom w:w="0" w:type="dxa"/>
          </w:tblCellMar>
        </w:tblPrEx>
        <w:tc>
          <w:tcPr>
            <w:tcW w:w="2410" w:type="dxa"/>
            <w:vAlign w:val="center"/>
          </w:tcPr>
          <w:p w:rsidR="00CE7FB0" w:rsidRDefault="00CE7FB0" w:rsidP="00CE7FB0">
            <w:pPr>
              <w:rPr>
                <w:b/>
                <w:sz w:val="16"/>
              </w:rPr>
            </w:pPr>
          </w:p>
        </w:tc>
        <w:tc>
          <w:tcPr>
            <w:tcW w:w="855" w:type="dxa"/>
            <w:vAlign w:val="center"/>
          </w:tcPr>
          <w:p w:rsidR="00CE7FB0" w:rsidRDefault="00CE7FB0" w:rsidP="00CE7FB0">
            <w:pPr>
              <w:jc w:val="center"/>
              <w:rPr>
                <w:sz w:val="16"/>
              </w:rPr>
            </w:pPr>
          </w:p>
        </w:tc>
        <w:tc>
          <w:tcPr>
            <w:tcW w:w="855" w:type="dxa"/>
            <w:vAlign w:val="center"/>
          </w:tcPr>
          <w:p w:rsidR="00CE7FB0" w:rsidRDefault="00CE7FB0" w:rsidP="00CE7FB0">
            <w:pPr>
              <w:jc w:val="center"/>
              <w:rPr>
                <w:sz w:val="16"/>
              </w:rPr>
            </w:pPr>
          </w:p>
        </w:tc>
        <w:tc>
          <w:tcPr>
            <w:tcW w:w="81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AARD VAN HET KIND</w:t>
            </w:r>
          </w:p>
        </w:tc>
        <w:tc>
          <w:tcPr>
            <w:tcW w:w="855" w:type="dxa"/>
            <w:vAlign w:val="center"/>
          </w:tcPr>
          <w:p w:rsidR="00CE7FB0" w:rsidRDefault="00CE7FB0" w:rsidP="00CE7FB0">
            <w:pPr>
              <w:jc w:val="center"/>
              <w:rPr>
                <w:sz w:val="16"/>
              </w:rPr>
            </w:pPr>
          </w:p>
        </w:tc>
        <w:tc>
          <w:tcPr>
            <w:tcW w:w="855" w:type="dxa"/>
            <w:vAlign w:val="center"/>
          </w:tcPr>
          <w:p w:rsidR="00CE7FB0" w:rsidRDefault="00CE7FB0" w:rsidP="00CE7FB0">
            <w:pPr>
              <w:jc w:val="center"/>
              <w:rPr>
                <w:sz w:val="16"/>
              </w:rPr>
            </w:pPr>
          </w:p>
        </w:tc>
        <w:tc>
          <w:tcPr>
            <w:tcW w:w="81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is snel overstuur</w:t>
            </w:r>
          </w:p>
        </w:tc>
        <w:tc>
          <w:tcPr>
            <w:tcW w:w="855" w:type="dxa"/>
            <w:vAlign w:val="center"/>
          </w:tcPr>
          <w:p w:rsidR="00CE7FB0" w:rsidRDefault="00CE7FB0" w:rsidP="00CE7FB0">
            <w:pPr>
              <w:jc w:val="center"/>
              <w:rPr>
                <w:sz w:val="16"/>
              </w:rPr>
            </w:pPr>
            <w:r>
              <w:rPr>
                <w:sz w:val="16"/>
              </w:rPr>
              <w:t>1758</w:t>
            </w:r>
          </w:p>
        </w:tc>
        <w:tc>
          <w:tcPr>
            <w:tcW w:w="855" w:type="dxa"/>
            <w:vAlign w:val="center"/>
          </w:tcPr>
          <w:p w:rsidR="00CE7FB0" w:rsidRDefault="00CE7FB0" w:rsidP="00CE7FB0">
            <w:pPr>
              <w:jc w:val="center"/>
              <w:rPr>
                <w:sz w:val="16"/>
              </w:rPr>
            </w:pPr>
            <w:r>
              <w:rPr>
                <w:sz w:val="16"/>
              </w:rPr>
              <w:t>30</w:t>
            </w:r>
          </w:p>
        </w:tc>
        <w:tc>
          <w:tcPr>
            <w:tcW w:w="810" w:type="dxa"/>
            <w:vAlign w:val="center"/>
          </w:tcPr>
          <w:p w:rsidR="00CE7FB0" w:rsidRDefault="00CE7FB0" w:rsidP="00CE7FB0">
            <w:pPr>
              <w:jc w:val="center"/>
              <w:rPr>
                <w:sz w:val="16"/>
              </w:rPr>
            </w:pPr>
            <w:r>
              <w:rPr>
                <w:sz w:val="16"/>
              </w:rPr>
              <w:t>3</w:t>
            </w:r>
          </w:p>
        </w:tc>
        <w:tc>
          <w:tcPr>
            <w:tcW w:w="900" w:type="dxa"/>
            <w:vAlign w:val="center"/>
          </w:tcPr>
          <w:p w:rsidR="00CE7FB0" w:rsidRDefault="00CE7FB0" w:rsidP="00CE7FB0">
            <w:pPr>
              <w:jc w:val="center"/>
              <w:rPr>
                <w:sz w:val="16"/>
              </w:rPr>
            </w:pPr>
            <w:r>
              <w:rPr>
                <w:sz w:val="16"/>
              </w:rPr>
              <w:t>10</w:t>
            </w:r>
          </w:p>
        </w:tc>
        <w:tc>
          <w:tcPr>
            <w:tcW w:w="780" w:type="dxa"/>
            <w:vAlign w:val="center"/>
          </w:tcPr>
          <w:p w:rsidR="00CE7FB0" w:rsidRDefault="00CE7FB0" w:rsidP="00CE7FB0">
            <w:pPr>
              <w:jc w:val="center"/>
              <w:rPr>
                <w:sz w:val="16"/>
              </w:rPr>
            </w:pPr>
            <w:r>
              <w:rPr>
                <w:sz w:val="16"/>
              </w:rPr>
              <w:t>79</w:t>
            </w:r>
          </w:p>
        </w:tc>
        <w:tc>
          <w:tcPr>
            <w:tcW w:w="780" w:type="dxa"/>
            <w:vAlign w:val="center"/>
          </w:tcPr>
          <w:p w:rsidR="00CE7FB0" w:rsidRDefault="00CE7FB0" w:rsidP="00CE7FB0">
            <w:pPr>
              <w:jc w:val="center"/>
              <w:rPr>
                <w:sz w:val="16"/>
              </w:rPr>
            </w:pPr>
            <w:r>
              <w:rPr>
                <w:sz w:val="16"/>
              </w:rPr>
              <w:t>33</w:t>
            </w:r>
          </w:p>
        </w:tc>
        <w:tc>
          <w:tcPr>
            <w:tcW w:w="780" w:type="dxa"/>
            <w:vAlign w:val="center"/>
          </w:tcPr>
          <w:p w:rsidR="00CE7FB0" w:rsidRDefault="00CE7FB0" w:rsidP="00CE7FB0">
            <w:pPr>
              <w:jc w:val="center"/>
              <w:rPr>
                <w:sz w:val="16"/>
              </w:rPr>
            </w:pPr>
            <w:r>
              <w:rPr>
                <w:sz w:val="16"/>
              </w:rPr>
              <w:t>2</w:t>
            </w:r>
          </w:p>
        </w:tc>
        <w:tc>
          <w:tcPr>
            <w:tcW w:w="900" w:type="dxa"/>
            <w:vAlign w:val="center"/>
          </w:tcPr>
          <w:p w:rsidR="00CE7FB0" w:rsidRDefault="00CE7FB0" w:rsidP="00CE7FB0">
            <w:pPr>
              <w:jc w:val="center"/>
              <w:rPr>
                <w:sz w:val="16"/>
              </w:rPr>
            </w:pPr>
            <w:r>
              <w:rPr>
                <w:sz w:val="16"/>
              </w:rPr>
              <w:t>11</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is druk / overactief</w:t>
            </w:r>
          </w:p>
        </w:tc>
        <w:tc>
          <w:tcPr>
            <w:tcW w:w="855" w:type="dxa"/>
            <w:vAlign w:val="center"/>
          </w:tcPr>
          <w:p w:rsidR="00CE7FB0" w:rsidRDefault="00CE7FB0" w:rsidP="00CE7FB0">
            <w:pPr>
              <w:jc w:val="center"/>
              <w:rPr>
                <w:sz w:val="16"/>
              </w:rPr>
            </w:pPr>
            <w:r>
              <w:rPr>
                <w:sz w:val="16"/>
              </w:rPr>
              <w:t>1902</w:t>
            </w:r>
          </w:p>
        </w:tc>
        <w:tc>
          <w:tcPr>
            <w:tcW w:w="855" w:type="dxa"/>
            <w:vAlign w:val="center"/>
          </w:tcPr>
          <w:p w:rsidR="00CE7FB0" w:rsidRDefault="00CE7FB0" w:rsidP="00CE7FB0">
            <w:pPr>
              <w:jc w:val="center"/>
              <w:rPr>
                <w:sz w:val="16"/>
              </w:rPr>
            </w:pPr>
            <w:r>
              <w:rPr>
                <w:sz w:val="16"/>
              </w:rPr>
              <w:t>26</w:t>
            </w:r>
          </w:p>
        </w:tc>
        <w:tc>
          <w:tcPr>
            <w:tcW w:w="810" w:type="dxa"/>
            <w:vAlign w:val="center"/>
          </w:tcPr>
          <w:p w:rsidR="00CE7FB0" w:rsidRDefault="00CE7FB0" w:rsidP="00CE7FB0">
            <w:pPr>
              <w:jc w:val="center"/>
              <w:rPr>
                <w:sz w:val="16"/>
              </w:rPr>
            </w:pPr>
            <w:r>
              <w:rPr>
                <w:sz w:val="16"/>
              </w:rPr>
              <w:t>9</w:t>
            </w:r>
          </w:p>
        </w:tc>
        <w:tc>
          <w:tcPr>
            <w:tcW w:w="900" w:type="dxa"/>
            <w:vAlign w:val="center"/>
          </w:tcPr>
          <w:p w:rsidR="00CE7FB0" w:rsidRDefault="00CE7FB0" w:rsidP="00CE7FB0">
            <w:pPr>
              <w:jc w:val="center"/>
              <w:rPr>
                <w:sz w:val="16"/>
              </w:rPr>
            </w:pPr>
            <w:r>
              <w:rPr>
                <w:sz w:val="16"/>
              </w:rPr>
              <w:t>8</w:t>
            </w:r>
          </w:p>
        </w:tc>
        <w:tc>
          <w:tcPr>
            <w:tcW w:w="780" w:type="dxa"/>
            <w:vAlign w:val="center"/>
          </w:tcPr>
          <w:p w:rsidR="00CE7FB0" w:rsidRDefault="00CE7FB0" w:rsidP="00CE7FB0">
            <w:pPr>
              <w:jc w:val="center"/>
              <w:rPr>
                <w:sz w:val="16"/>
              </w:rPr>
            </w:pPr>
            <w:r>
              <w:rPr>
                <w:sz w:val="16"/>
              </w:rPr>
              <w:t>78</w:t>
            </w:r>
          </w:p>
        </w:tc>
        <w:tc>
          <w:tcPr>
            <w:tcW w:w="780" w:type="dxa"/>
            <w:vAlign w:val="center"/>
          </w:tcPr>
          <w:p w:rsidR="00CE7FB0" w:rsidRDefault="00CE7FB0" w:rsidP="00CE7FB0">
            <w:pPr>
              <w:jc w:val="center"/>
              <w:rPr>
                <w:sz w:val="16"/>
              </w:rPr>
            </w:pPr>
            <w:r>
              <w:rPr>
                <w:sz w:val="16"/>
              </w:rPr>
              <w:t>26</w:t>
            </w:r>
          </w:p>
        </w:tc>
        <w:tc>
          <w:tcPr>
            <w:tcW w:w="780" w:type="dxa"/>
            <w:vAlign w:val="center"/>
          </w:tcPr>
          <w:p w:rsidR="00CE7FB0" w:rsidRDefault="00CE7FB0" w:rsidP="00CE7FB0">
            <w:pPr>
              <w:jc w:val="center"/>
              <w:rPr>
                <w:sz w:val="16"/>
              </w:rPr>
            </w:pPr>
            <w:r>
              <w:rPr>
                <w:sz w:val="16"/>
              </w:rPr>
              <w:t>8</w:t>
            </w:r>
          </w:p>
        </w:tc>
        <w:tc>
          <w:tcPr>
            <w:tcW w:w="900" w:type="dxa"/>
            <w:vAlign w:val="center"/>
          </w:tcPr>
          <w:p w:rsidR="00CE7FB0" w:rsidRDefault="00CE7FB0" w:rsidP="00CE7FB0">
            <w:pPr>
              <w:jc w:val="center"/>
              <w:rPr>
                <w:sz w:val="16"/>
              </w:rPr>
            </w:pPr>
            <w:r>
              <w:rPr>
                <w:sz w:val="16"/>
              </w:rPr>
              <w:t>7</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is verlegen</w:t>
            </w:r>
          </w:p>
        </w:tc>
        <w:tc>
          <w:tcPr>
            <w:tcW w:w="855" w:type="dxa"/>
            <w:vAlign w:val="center"/>
          </w:tcPr>
          <w:p w:rsidR="00CE7FB0" w:rsidRDefault="00CE7FB0" w:rsidP="00CE7FB0">
            <w:pPr>
              <w:jc w:val="center"/>
              <w:rPr>
                <w:sz w:val="16"/>
              </w:rPr>
            </w:pPr>
            <w:r>
              <w:rPr>
                <w:sz w:val="16"/>
              </w:rPr>
              <w:t>2649</w:t>
            </w:r>
          </w:p>
        </w:tc>
        <w:tc>
          <w:tcPr>
            <w:tcW w:w="855" w:type="dxa"/>
            <w:vAlign w:val="center"/>
          </w:tcPr>
          <w:p w:rsidR="00CE7FB0" w:rsidRDefault="00CE7FB0" w:rsidP="00CE7FB0">
            <w:pPr>
              <w:jc w:val="center"/>
              <w:rPr>
                <w:sz w:val="16"/>
              </w:rPr>
            </w:pPr>
            <w:r>
              <w:rPr>
                <w:sz w:val="16"/>
              </w:rPr>
              <w:t>45</w:t>
            </w:r>
          </w:p>
        </w:tc>
        <w:tc>
          <w:tcPr>
            <w:tcW w:w="810" w:type="dxa"/>
            <w:vAlign w:val="center"/>
          </w:tcPr>
          <w:p w:rsidR="00CE7FB0" w:rsidRDefault="00CE7FB0" w:rsidP="00CE7FB0">
            <w:pPr>
              <w:jc w:val="center"/>
              <w:rPr>
                <w:sz w:val="16"/>
              </w:rPr>
            </w:pPr>
            <w:r>
              <w:rPr>
                <w:sz w:val="16"/>
              </w:rPr>
              <w:t>4</w:t>
            </w:r>
          </w:p>
        </w:tc>
        <w:tc>
          <w:tcPr>
            <w:tcW w:w="900" w:type="dxa"/>
            <w:vAlign w:val="center"/>
          </w:tcPr>
          <w:p w:rsidR="00CE7FB0" w:rsidRDefault="00CE7FB0" w:rsidP="00CE7FB0">
            <w:pPr>
              <w:jc w:val="center"/>
              <w:rPr>
                <w:sz w:val="16"/>
              </w:rPr>
            </w:pPr>
            <w:r>
              <w:rPr>
                <w:sz w:val="16"/>
              </w:rPr>
              <w:t>3</w:t>
            </w:r>
          </w:p>
        </w:tc>
        <w:tc>
          <w:tcPr>
            <w:tcW w:w="780" w:type="dxa"/>
            <w:vAlign w:val="center"/>
          </w:tcPr>
          <w:p w:rsidR="00CE7FB0" w:rsidRDefault="00CE7FB0" w:rsidP="00CE7FB0">
            <w:pPr>
              <w:jc w:val="center"/>
              <w:rPr>
                <w:sz w:val="16"/>
              </w:rPr>
            </w:pPr>
            <w:r>
              <w:rPr>
                <w:sz w:val="16"/>
              </w:rPr>
              <w:t>124</w:t>
            </w:r>
          </w:p>
        </w:tc>
        <w:tc>
          <w:tcPr>
            <w:tcW w:w="780" w:type="dxa"/>
            <w:vAlign w:val="center"/>
          </w:tcPr>
          <w:p w:rsidR="00CE7FB0" w:rsidRDefault="00CE7FB0" w:rsidP="00CE7FB0">
            <w:pPr>
              <w:jc w:val="center"/>
              <w:rPr>
                <w:sz w:val="16"/>
              </w:rPr>
            </w:pPr>
            <w:r>
              <w:rPr>
                <w:sz w:val="16"/>
              </w:rPr>
              <w:t>49</w:t>
            </w:r>
          </w:p>
        </w:tc>
        <w:tc>
          <w:tcPr>
            <w:tcW w:w="780" w:type="dxa"/>
            <w:vAlign w:val="center"/>
          </w:tcPr>
          <w:p w:rsidR="00CE7FB0" w:rsidRDefault="00CE7FB0" w:rsidP="00CE7FB0">
            <w:pPr>
              <w:jc w:val="center"/>
              <w:rPr>
                <w:sz w:val="16"/>
              </w:rPr>
            </w:pPr>
            <w:r>
              <w:rPr>
                <w:sz w:val="16"/>
              </w:rPr>
              <w:t>6</w:t>
            </w:r>
          </w:p>
        </w:tc>
        <w:tc>
          <w:tcPr>
            <w:tcW w:w="900" w:type="dxa"/>
            <w:vAlign w:val="center"/>
          </w:tcPr>
          <w:p w:rsidR="00CE7FB0" w:rsidRDefault="00CE7FB0" w:rsidP="00CE7FB0">
            <w:pPr>
              <w:jc w:val="center"/>
              <w:rPr>
                <w:sz w:val="16"/>
              </w:rPr>
            </w:pPr>
            <w:r>
              <w:rPr>
                <w:sz w:val="16"/>
              </w:rPr>
              <w:t>2</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is neerslachtig</w:t>
            </w:r>
          </w:p>
        </w:tc>
        <w:tc>
          <w:tcPr>
            <w:tcW w:w="855" w:type="dxa"/>
            <w:vAlign w:val="center"/>
          </w:tcPr>
          <w:p w:rsidR="00CE7FB0" w:rsidRDefault="00CE7FB0" w:rsidP="00CE7FB0">
            <w:pPr>
              <w:jc w:val="center"/>
              <w:rPr>
                <w:sz w:val="16"/>
              </w:rPr>
            </w:pPr>
            <w:r>
              <w:rPr>
                <w:sz w:val="16"/>
              </w:rPr>
              <w:t>492</w:t>
            </w:r>
          </w:p>
        </w:tc>
        <w:tc>
          <w:tcPr>
            <w:tcW w:w="855" w:type="dxa"/>
            <w:vAlign w:val="center"/>
          </w:tcPr>
          <w:p w:rsidR="00CE7FB0" w:rsidRDefault="00CE7FB0" w:rsidP="00CE7FB0">
            <w:pPr>
              <w:jc w:val="center"/>
              <w:rPr>
                <w:sz w:val="16"/>
              </w:rPr>
            </w:pPr>
            <w:r>
              <w:rPr>
                <w:sz w:val="16"/>
              </w:rPr>
              <w:t>9</w:t>
            </w:r>
          </w:p>
        </w:tc>
        <w:tc>
          <w:tcPr>
            <w:tcW w:w="810" w:type="dxa"/>
            <w:vAlign w:val="center"/>
          </w:tcPr>
          <w:p w:rsidR="00CE7FB0" w:rsidRDefault="00CE7FB0" w:rsidP="00CE7FB0">
            <w:pPr>
              <w:jc w:val="center"/>
              <w:rPr>
                <w:sz w:val="16"/>
              </w:rPr>
            </w:pPr>
            <w:r>
              <w:rPr>
                <w:sz w:val="16"/>
              </w:rPr>
              <w:t>-</w:t>
            </w:r>
          </w:p>
        </w:tc>
        <w:tc>
          <w:tcPr>
            <w:tcW w:w="900" w:type="dxa"/>
            <w:vAlign w:val="center"/>
          </w:tcPr>
          <w:p w:rsidR="00CE7FB0" w:rsidRDefault="00CE7FB0" w:rsidP="00CE7FB0">
            <w:pPr>
              <w:jc w:val="center"/>
              <w:rPr>
                <w:sz w:val="16"/>
              </w:rPr>
            </w:pPr>
            <w:r>
              <w:rPr>
                <w:sz w:val="16"/>
              </w:rPr>
              <w:t>5</w:t>
            </w:r>
          </w:p>
        </w:tc>
        <w:tc>
          <w:tcPr>
            <w:tcW w:w="780" w:type="dxa"/>
            <w:vAlign w:val="center"/>
          </w:tcPr>
          <w:p w:rsidR="00CE7FB0" w:rsidRDefault="00CE7FB0" w:rsidP="00CE7FB0">
            <w:pPr>
              <w:jc w:val="center"/>
              <w:rPr>
                <w:sz w:val="16"/>
              </w:rPr>
            </w:pPr>
            <w:r>
              <w:rPr>
                <w:sz w:val="16"/>
              </w:rPr>
              <w:t>22</w:t>
            </w:r>
          </w:p>
        </w:tc>
        <w:tc>
          <w:tcPr>
            <w:tcW w:w="780" w:type="dxa"/>
            <w:vAlign w:val="center"/>
          </w:tcPr>
          <w:p w:rsidR="00CE7FB0" w:rsidRDefault="00CE7FB0" w:rsidP="00CE7FB0">
            <w:pPr>
              <w:jc w:val="center"/>
              <w:rPr>
                <w:sz w:val="16"/>
              </w:rPr>
            </w:pPr>
            <w:r>
              <w:rPr>
                <w:sz w:val="16"/>
              </w:rPr>
              <w:t>10</w:t>
            </w:r>
          </w:p>
        </w:tc>
        <w:tc>
          <w:tcPr>
            <w:tcW w:w="780" w:type="dxa"/>
            <w:vAlign w:val="center"/>
          </w:tcPr>
          <w:p w:rsidR="00CE7FB0" w:rsidRDefault="00CE7FB0" w:rsidP="00CE7FB0">
            <w:pPr>
              <w:jc w:val="center"/>
              <w:rPr>
                <w:sz w:val="16"/>
              </w:rPr>
            </w:pPr>
            <w:r>
              <w:rPr>
                <w:sz w:val="16"/>
              </w:rPr>
              <w:t>-</w:t>
            </w:r>
          </w:p>
        </w:tc>
        <w:tc>
          <w:tcPr>
            <w:tcW w:w="900" w:type="dxa"/>
            <w:vAlign w:val="center"/>
          </w:tcPr>
          <w:p w:rsidR="00CE7FB0" w:rsidRDefault="00CE7FB0" w:rsidP="00CE7FB0">
            <w:pPr>
              <w:jc w:val="center"/>
              <w:rPr>
                <w:sz w:val="16"/>
              </w:rPr>
            </w:pPr>
            <w:r>
              <w:rPr>
                <w:sz w:val="16"/>
              </w:rPr>
              <w:t>6</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 xml:space="preserve">Kind is snel van streek </w:t>
            </w:r>
          </w:p>
        </w:tc>
        <w:tc>
          <w:tcPr>
            <w:tcW w:w="855" w:type="dxa"/>
            <w:vAlign w:val="center"/>
          </w:tcPr>
          <w:p w:rsidR="00CE7FB0" w:rsidRDefault="00CE7FB0" w:rsidP="00CE7FB0">
            <w:pPr>
              <w:jc w:val="center"/>
              <w:rPr>
                <w:sz w:val="16"/>
              </w:rPr>
            </w:pPr>
            <w:r>
              <w:rPr>
                <w:sz w:val="16"/>
              </w:rPr>
              <w:t>1857</w:t>
            </w:r>
          </w:p>
        </w:tc>
        <w:tc>
          <w:tcPr>
            <w:tcW w:w="855" w:type="dxa"/>
            <w:vAlign w:val="center"/>
          </w:tcPr>
          <w:p w:rsidR="00CE7FB0" w:rsidRDefault="00CE7FB0" w:rsidP="00CE7FB0">
            <w:pPr>
              <w:jc w:val="center"/>
              <w:rPr>
                <w:sz w:val="16"/>
              </w:rPr>
            </w:pPr>
            <w:r>
              <w:rPr>
                <w:sz w:val="16"/>
              </w:rPr>
              <w:t>31</w:t>
            </w:r>
          </w:p>
        </w:tc>
        <w:tc>
          <w:tcPr>
            <w:tcW w:w="810" w:type="dxa"/>
            <w:vAlign w:val="center"/>
          </w:tcPr>
          <w:p w:rsidR="00CE7FB0" w:rsidRDefault="00CE7FB0" w:rsidP="00CE7FB0">
            <w:pPr>
              <w:jc w:val="center"/>
              <w:rPr>
                <w:sz w:val="16"/>
              </w:rPr>
            </w:pPr>
            <w:r>
              <w:rPr>
                <w:sz w:val="16"/>
              </w:rPr>
              <w:t>3</w:t>
            </w:r>
          </w:p>
        </w:tc>
        <w:tc>
          <w:tcPr>
            <w:tcW w:w="900" w:type="dxa"/>
            <w:vAlign w:val="center"/>
          </w:tcPr>
          <w:p w:rsidR="00CE7FB0" w:rsidRDefault="00CE7FB0" w:rsidP="00CE7FB0">
            <w:pPr>
              <w:jc w:val="center"/>
              <w:rPr>
                <w:sz w:val="16"/>
              </w:rPr>
            </w:pPr>
            <w:r>
              <w:rPr>
                <w:sz w:val="16"/>
              </w:rPr>
              <w:t>9</w:t>
            </w:r>
          </w:p>
        </w:tc>
        <w:tc>
          <w:tcPr>
            <w:tcW w:w="780" w:type="dxa"/>
            <w:vAlign w:val="center"/>
          </w:tcPr>
          <w:p w:rsidR="00CE7FB0" w:rsidRDefault="00CE7FB0" w:rsidP="00CE7FB0">
            <w:pPr>
              <w:jc w:val="center"/>
              <w:rPr>
                <w:sz w:val="16"/>
              </w:rPr>
            </w:pPr>
            <w:r>
              <w:rPr>
                <w:sz w:val="16"/>
              </w:rPr>
              <w:t>82</w:t>
            </w:r>
          </w:p>
        </w:tc>
        <w:tc>
          <w:tcPr>
            <w:tcW w:w="780" w:type="dxa"/>
            <w:vAlign w:val="center"/>
          </w:tcPr>
          <w:p w:rsidR="00CE7FB0" w:rsidRDefault="00CE7FB0" w:rsidP="00CE7FB0">
            <w:pPr>
              <w:jc w:val="center"/>
              <w:rPr>
                <w:sz w:val="16"/>
              </w:rPr>
            </w:pPr>
            <w:r>
              <w:rPr>
                <w:sz w:val="16"/>
              </w:rPr>
              <w:t>33</w:t>
            </w:r>
          </w:p>
        </w:tc>
        <w:tc>
          <w:tcPr>
            <w:tcW w:w="780" w:type="dxa"/>
            <w:vAlign w:val="center"/>
          </w:tcPr>
          <w:p w:rsidR="00CE7FB0" w:rsidRDefault="00CE7FB0" w:rsidP="00CE7FB0">
            <w:pPr>
              <w:jc w:val="center"/>
              <w:rPr>
                <w:sz w:val="16"/>
              </w:rPr>
            </w:pPr>
            <w:r>
              <w:rPr>
                <w:sz w:val="16"/>
              </w:rPr>
              <w:t>3</w:t>
            </w:r>
          </w:p>
        </w:tc>
        <w:tc>
          <w:tcPr>
            <w:tcW w:w="900" w:type="dxa"/>
            <w:vAlign w:val="center"/>
          </w:tcPr>
          <w:p w:rsidR="00CE7FB0" w:rsidRDefault="00CE7FB0" w:rsidP="00CE7FB0">
            <w:pPr>
              <w:jc w:val="center"/>
              <w:rPr>
                <w:sz w:val="16"/>
              </w:rPr>
            </w:pPr>
            <w:r>
              <w:rPr>
                <w:sz w:val="16"/>
              </w:rPr>
              <w:t>11</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is bang</w:t>
            </w:r>
          </w:p>
        </w:tc>
        <w:tc>
          <w:tcPr>
            <w:tcW w:w="855" w:type="dxa"/>
            <w:vAlign w:val="center"/>
          </w:tcPr>
          <w:p w:rsidR="00CE7FB0" w:rsidRDefault="00CE7FB0" w:rsidP="00CE7FB0">
            <w:pPr>
              <w:jc w:val="center"/>
              <w:rPr>
                <w:sz w:val="16"/>
              </w:rPr>
            </w:pPr>
            <w:r>
              <w:rPr>
                <w:sz w:val="16"/>
              </w:rPr>
              <w:t>2331</w:t>
            </w:r>
          </w:p>
        </w:tc>
        <w:tc>
          <w:tcPr>
            <w:tcW w:w="855" w:type="dxa"/>
            <w:vAlign w:val="center"/>
          </w:tcPr>
          <w:p w:rsidR="00CE7FB0" w:rsidRDefault="00CE7FB0" w:rsidP="00CE7FB0">
            <w:pPr>
              <w:jc w:val="center"/>
              <w:rPr>
                <w:sz w:val="16"/>
              </w:rPr>
            </w:pPr>
            <w:r>
              <w:rPr>
                <w:sz w:val="16"/>
              </w:rPr>
              <w:t>42</w:t>
            </w:r>
          </w:p>
        </w:tc>
        <w:tc>
          <w:tcPr>
            <w:tcW w:w="810" w:type="dxa"/>
            <w:vAlign w:val="center"/>
          </w:tcPr>
          <w:p w:rsidR="00CE7FB0" w:rsidRDefault="00CE7FB0" w:rsidP="00CE7FB0">
            <w:pPr>
              <w:jc w:val="center"/>
              <w:rPr>
                <w:sz w:val="16"/>
              </w:rPr>
            </w:pPr>
            <w:r>
              <w:rPr>
                <w:sz w:val="16"/>
              </w:rPr>
              <w:t>2</w:t>
            </w:r>
          </w:p>
        </w:tc>
        <w:tc>
          <w:tcPr>
            <w:tcW w:w="900" w:type="dxa"/>
            <w:vAlign w:val="center"/>
          </w:tcPr>
          <w:p w:rsidR="00CE7FB0" w:rsidRDefault="00CE7FB0" w:rsidP="00CE7FB0">
            <w:pPr>
              <w:jc w:val="center"/>
              <w:rPr>
                <w:sz w:val="16"/>
              </w:rPr>
            </w:pPr>
            <w:r>
              <w:rPr>
                <w:sz w:val="16"/>
              </w:rPr>
              <w:t>9</w:t>
            </w:r>
          </w:p>
        </w:tc>
        <w:tc>
          <w:tcPr>
            <w:tcW w:w="780" w:type="dxa"/>
            <w:vAlign w:val="center"/>
          </w:tcPr>
          <w:p w:rsidR="00CE7FB0" w:rsidRDefault="00CE7FB0" w:rsidP="00CE7FB0">
            <w:pPr>
              <w:jc w:val="center"/>
              <w:rPr>
                <w:sz w:val="16"/>
              </w:rPr>
            </w:pPr>
            <w:r>
              <w:rPr>
                <w:sz w:val="16"/>
              </w:rPr>
              <w:t>88</w:t>
            </w:r>
          </w:p>
        </w:tc>
        <w:tc>
          <w:tcPr>
            <w:tcW w:w="780" w:type="dxa"/>
            <w:vAlign w:val="center"/>
          </w:tcPr>
          <w:p w:rsidR="00CE7FB0" w:rsidRDefault="00CE7FB0" w:rsidP="00CE7FB0">
            <w:pPr>
              <w:jc w:val="center"/>
              <w:rPr>
                <w:sz w:val="16"/>
              </w:rPr>
            </w:pPr>
            <w:r>
              <w:rPr>
                <w:sz w:val="16"/>
              </w:rPr>
              <w:t>37</w:t>
            </w:r>
          </w:p>
        </w:tc>
        <w:tc>
          <w:tcPr>
            <w:tcW w:w="780" w:type="dxa"/>
            <w:vAlign w:val="center"/>
          </w:tcPr>
          <w:p w:rsidR="00CE7FB0" w:rsidRDefault="00CE7FB0" w:rsidP="00CE7FB0">
            <w:pPr>
              <w:jc w:val="center"/>
              <w:rPr>
                <w:sz w:val="16"/>
              </w:rPr>
            </w:pPr>
            <w:r>
              <w:rPr>
                <w:sz w:val="16"/>
              </w:rPr>
              <w:t>1</w:t>
            </w:r>
          </w:p>
        </w:tc>
        <w:tc>
          <w:tcPr>
            <w:tcW w:w="900" w:type="dxa"/>
            <w:vAlign w:val="center"/>
          </w:tcPr>
          <w:p w:rsidR="00CE7FB0" w:rsidRDefault="00CE7FB0" w:rsidP="00CE7FB0">
            <w:pPr>
              <w:jc w:val="center"/>
              <w:rPr>
                <w:sz w:val="16"/>
              </w:rPr>
            </w:pPr>
            <w:r>
              <w:rPr>
                <w:sz w:val="16"/>
              </w:rPr>
              <w:t>8</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is tevreden</w:t>
            </w:r>
          </w:p>
        </w:tc>
        <w:tc>
          <w:tcPr>
            <w:tcW w:w="855" w:type="dxa"/>
            <w:vAlign w:val="center"/>
          </w:tcPr>
          <w:p w:rsidR="00CE7FB0" w:rsidRDefault="00CE7FB0" w:rsidP="00CE7FB0">
            <w:pPr>
              <w:jc w:val="center"/>
              <w:rPr>
                <w:sz w:val="16"/>
              </w:rPr>
            </w:pPr>
            <w:r>
              <w:rPr>
                <w:sz w:val="16"/>
              </w:rPr>
              <w:t>5256</w:t>
            </w:r>
          </w:p>
        </w:tc>
        <w:tc>
          <w:tcPr>
            <w:tcW w:w="855" w:type="dxa"/>
            <w:vAlign w:val="center"/>
          </w:tcPr>
          <w:p w:rsidR="00CE7FB0" w:rsidRDefault="00CE7FB0" w:rsidP="00CE7FB0">
            <w:pPr>
              <w:jc w:val="center"/>
              <w:rPr>
                <w:sz w:val="16"/>
              </w:rPr>
            </w:pPr>
            <w:r>
              <w:rPr>
                <w:sz w:val="16"/>
              </w:rPr>
              <w:t>7</w:t>
            </w:r>
          </w:p>
        </w:tc>
        <w:tc>
          <w:tcPr>
            <w:tcW w:w="810" w:type="dxa"/>
            <w:vAlign w:val="center"/>
          </w:tcPr>
          <w:p w:rsidR="00CE7FB0" w:rsidRDefault="00CE7FB0" w:rsidP="00CE7FB0">
            <w:pPr>
              <w:jc w:val="center"/>
              <w:rPr>
                <w:sz w:val="16"/>
              </w:rPr>
            </w:pPr>
            <w:r>
              <w:rPr>
                <w:sz w:val="16"/>
              </w:rPr>
              <w:t>90</w:t>
            </w:r>
          </w:p>
        </w:tc>
        <w:tc>
          <w:tcPr>
            <w:tcW w:w="900" w:type="dxa"/>
            <w:vAlign w:val="center"/>
          </w:tcPr>
          <w:p w:rsidR="00CE7FB0" w:rsidRDefault="00CE7FB0" w:rsidP="00CE7FB0">
            <w:pPr>
              <w:jc w:val="center"/>
              <w:rPr>
                <w:sz w:val="16"/>
              </w:rPr>
            </w:pPr>
            <w:r>
              <w:rPr>
                <w:sz w:val="16"/>
              </w:rPr>
              <w:t>1</w:t>
            </w:r>
          </w:p>
        </w:tc>
        <w:tc>
          <w:tcPr>
            <w:tcW w:w="780" w:type="dxa"/>
            <w:vAlign w:val="center"/>
          </w:tcPr>
          <w:p w:rsidR="00CE7FB0" w:rsidRDefault="00CE7FB0" w:rsidP="00CE7FB0">
            <w:pPr>
              <w:jc w:val="center"/>
              <w:rPr>
                <w:sz w:val="16"/>
              </w:rPr>
            </w:pPr>
            <w:r>
              <w:rPr>
                <w:sz w:val="16"/>
              </w:rPr>
              <w:t>219</w:t>
            </w:r>
          </w:p>
        </w:tc>
        <w:tc>
          <w:tcPr>
            <w:tcW w:w="780" w:type="dxa"/>
            <w:vAlign w:val="center"/>
          </w:tcPr>
          <w:p w:rsidR="00CE7FB0" w:rsidRDefault="00CE7FB0" w:rsidP="00CE7FB0">
            <w:pPr>
              <w:jc w:val="center"/>
              <w:rPr>
                <w:sz w:val="16"/>
              </w:rPr>
            </w:pPr>
            <w:r>
              <w:rPr>
                <w:sz w:val="16"/>
              </w:rPr>
              <w:t>8</w:t>
            </w:r>
          </w:p>
        </w:tc>
        <w:tc>
          <w:tcPr>
            <w:tcW w:w="780" w:type="dxa"/>
            <w:vAlign w:val="center"/>
          </w:tcPr>
          <w:p w:rsidR="00CE7FB0" w:rsidRDefault="00CE7FB0" w:rsidP="00CE7FB0">
            <w:pPr>
              <w:jc w:val="center"/>
              <w:rPr>
                <w:sz w:val="16"/>
              </w:rPr>
            </w:pPr>
            <w:r>
              <w:rPr>
                <w:sz w:val="16"/>
              </w:rPr>
              <w:t>89</w:t>
            </w:r>
          </w:p>
        </w:tc>
        <w:tc>
          <w:tcPr>
            <w:tcW w:w="900" w:type="dxa"/>
            <w:vAlign w:val="center"/>
          </w:tcPr>
          <w:p w:rsidR="00CE7FB0" w:rsidRDefault="00CE7FB0" w:rsidP="00CE7FB0">
            <w:pPr>
              <w:jc w:val="center"/>
              <w:rPr>
                <w:sz w:val="16"/>
              </w:rPr>
            </w:pPr>
            <w:r>
              <w:rPr>
                <w:sz w:val="16"/>
              </w:rPr>
              <w:t>1</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is zenuwachtig/gespannen</w:t>
            </w:r>
          </w:p>
        </w:tc>
        <w:tc>
          <w:tcPr>
            <w:tcW w:w="855" w:type="dxa"/>
            <w:vAlign w:val="center"/>
          </w:tcPr>
          <w:p w:rsidR="00CE7FB0" w:rsidRDefault="00CE7FB0" w:rsidP="00CE7FB0">
            <w:pPr>
              <w:jc w:val="center"/>
              <w:rPr>
                <w:sz w:val="16"/>
              </w:rPr>
            </w:pPr>
            <w:r>
              <w:rPr>
                <w:sz w:val="16"/>
              </w:rPr>
              <w:t>1016</w:t>
            </w:r>
          </w:p>
        </w:tc>
        <w:tc>
          <w:tcPr>
            <w:tcW w:w="855" w:type="dxa"/>
            <w:vAlign w:val="center"/>
          </w:tcPr>
          <w:p w:rsidR="00CE7FB0" w:rsidRDefault="00CE7FB0" w:rsidP="00CE7FB0">
            <w:pPr>
              <w:jc w:val="center"/>
              <w:rPr>
                <w:sz w:val="16"/>
              </w:rPr>
            </w:pPr>
            <w:r>
              <w:rPr>
                <w:sz w:val="16"/>
              </w:rPr>
              <w:t>17</w:t>
            </w:r>
          </w:p>
        </w:tc>
        <w:tc>
          <w:tcPr>
            <w:tcW w:w="810" w:type="dxa"/>
            <w:vAlign w:val="center"/>
          </w:tcPr>
          <w:p w:rsidR="00CE7FB0" w:rsidRDefault="00CE7FB0" w:rsidP="00CE7FB0">
            <w:pPr>
              <w:jc w:val="center"/>
              <w:rPr>
                <w:sz w:val="16"/>
              </w:rPr>
            </w:pPr>
            <w:r>
              <w:rPr>
                <w:sz w:val="16"/>
              </w:rPr>
              <w:t>1</w:t>
            </w:r>
          </w:p>
        </w:tc>
        <w:tc>
          <w:tcPr>
            <w:tcW w:w="900" w:type="dxa"/>
            <w:vAlign w:val="center"/>
          </w:tcPr>
          <w:p w:rsidR="00CE7FB0" w:rsidRDefault="00CE7FB0" w:rsidP="00CE7FB0">
            <w:pPr>
              <w:jc w:val="center"/>
              <w:rPr>
                <w:sz w:val="16"/>
              </w:rPr>
            </w:pPr>
            <w:r>
              <w:rPr>
                <w:sz w:val="16"/>
              </w:rPr>
              <w:t>6</w:t>
            </w:r>
          </w:p>
        </w:tc>
        <w:tc>
          <w:tcPr>
            <w:tcW w:w="780" w:type="dxa"/>
            <w:vAlign w:val="center"/>
          </w:tcPr>
          <w:p w:rsidR="00CE7FB0" w:rsidRDefault="00CE7FB0" w:rsidP="00CE7FB0">
            <w:pPr>
              <w:jc w:val="center"/>
              <w:rPr>
                <w:sz w:val="16"/>
              </w:rPr>
            </w:pPr>
            <w:r>
              <w:rPr>
                <w:sz w:val="16"/>
              </w:rPr>
              <w:t>48</w:t>
            </w:r>
          </w:p>
        </w:tc>
        <w:tc>
          <w:tcPr>
            <w:tcW w:w="780" w:type="dxa"/>
            <w:vAlign w:val="center"/>
          </w:tcPr>
          <w:p w:rsidR="00CE7FB0" w:rsidRDefault="00CE7FB0" w:rsidP="00CE7FB0">
            <w:pPr>
              <w:jc w:val="center"/>
              <w:rPr>
                <w:sz w:val="16"/>
              </w:rPr>
            </w:pPr>
            <w:r>
              <w:rPr>
                <w:sz w:val="16"/>
              </w:rPr>
              <w:t>21</w:t>
            </w:r>
          </w:p>
        </w:tc>
        <w:tc>
          <w:tcPr>
            <w:tcW w:w="780" w:type="dxa"/>
            <w:vAlign w:val="center"/>
          </w:tcPr>
          <w:p w:rsidR="00CE7FB0" w:rsidRDefault="00CE7FB0" w:rsidP="00CE7FB0">
            <w:pPr>
              <w:jc w:val="center"/>
              <w:rPr>
                <w:sz w:val="16"/>
              </w:rPr>
            </w:pPr>
            <w:r>
              <w:rPr>
                <w:sz w:val="16"/>
              </w:rPr>
              <w:t>&lt; 1</w:t>
            </w:r>
          </w:p>
        </w:tc>
        <w:tc>
          <w:tcPr>
            <w:tcW w:w="900" w:type="dxa"/>
            <w:vAlign w:val="center"/>
          </w:tcPr>
          <w:p w:rsidR="00CE7FB0" w:rsidRDefault="00CE7FB0" w:rsidP="00CE7FB0">
            <w:pPr>
              <w:jc w:val="center"/>
              <w:rPr>
                <w:sz w:val="16"/>
              </w:rPr>
            </w:pPr>
            <w:r>
              <w:rPr>
                <w:sz w:val="16"/>
              </w:rPr>
              <w:t>7</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concentreert zich slecht</w:t>
            </w:r>
          </w:p>
        </w:tc>
        <w:tc>
          <w:tcPr>
            <w:tcW w:w="855" w:type="dxa"/>
            <w:vAlign w:val="center"/>
          </w:tcPr>
          <w:p w:rsidR="00CE7FB0" w:rsidRDefault="00CE7FB0" w:rsidP="00CE7FB0">
            <w:pPr>
              <w:jc w:val="center"/>
              <w:rPr>
                <w:sz w:val="16"/>
              </w:rPr>
            </w:pPr>
            <w:r>
              <w:rPr>
                <w:sz w:val="16"/>
              </w:rPr>
              <w:t>2433</w:t>
            </w:r>
          </w:p>
        </w:tc>
        <w:tc>
          <w:tcPr>
            <w:tcW w:w="855" w:type="dxa"/>
            <w:vAlign w:val="center"/>
          </w:tcPr>
          <w:p w:rsidR="00CE7FB0" w:rsidRDefault="00CE7FB0" w:rsidP="00CE7FB0">
            <w:pPr>
              <w:jc w:val="center"/>
              <w:rPr>
                <w:sz w:val="16"/>
              </w:rPr>
            </w:pPr>
            <w:r>
              <w:rPr>
                <w:sz w:val="16"/>
              </w:rPr>
              <w:t>38</w:t>
            </w:r>
          </w:p>
        </w:tc>
        <w:tc>
          <w:tcPr>
            <w:tcW w:w="810" w:type="dxa"/>
            <w:vAlign w:val="center"/>
          </w:tcPr>
          <w:p w:rsidR="00CE7FB0" w:rsidRDefault="00CE7FB0" w:rsidP="00CE7FB0">
            <w:pPr>
              <w:jc w:val="center"/>
              <w:rPr>
                <w:sz w:val="16"/>
              </w:rPr>
            </w:pPr>
            <w:r>
              <w:rPr>
                <w:sz w:val="16"/>
              </w:rPr>
              <w:t>7</w:t>
            </w:r>
          </w:p>
        </w:tc>
        <w:tc>
          <w:tcPr>
            <w:tcW w:w="900" w:type="dxa"/>
            <w:vAlign w:val="center"/>
          </w:tcPr>
          <w:p w:rsidR="00CE7FB0" w:rsidRDefault="00CE7FB0" w:rsidP="00CE7FB0">
            <w:pPr>
              <w:jc w:val="center"/>
              <w:rPr>
                <w:sz w:val="16"/>
              </w:rPr>
            </w:pPr>
            <w:r>
              <w:rPr>
                <w:sz w:val="16"/>
              </w:rPr>
              <w:t>9</w:t>
            </w:r>
          </w:p>
        </w:tc>
        <w:tc>
          <w:tcPr>
            <w:tcW w:w="780" w:type="dxa"/>
            <w:vAlign w:val="center"/>
          </w:tcPr>
          <w:p w:rsidR="00CE7FB0" w:rsidRDefault="00CE7FB0" w:rsidP="00CE7FB0">
            <w:pPr>
              <w:jc w:val="center"/>
              <w:rPr>
                <w:sz w:val="16"/>
              </w:rPr>
            </w:pPr>
            <w:r>
              <w:rPr>
                <w:sz w:val="16"/>
              </w:rPr>
              <w:t>100</w:t>
            </w:r>
          </w:p>
        </w:tc>
        <w:tc>
          <w:tcPr>
            <w:tcW w:w="780" w:type="dxa"/>
            <w:vAlign w:val="center"/>
          </w:tcPr>
          <w:p w:rsidR="00CE7FB0" w:rsidRDefault="00CE7FB0" w:rsidP="00CE7FB0">
            <w:pPr>
              <w:jc w:val="center"/>
              <w:rPr>
                <w:sz w:val="16"/>
              </w:rPr>
            </w:pPr>
            <w:r>
              <w:rPr>
                <w:sz w:val="16"/>
              </w:rPr>
              <w:t>34</w:t>
            </w:r>
          </w:p>
        </w:tc>
        <w:tc>
          <w:tcPr>
            <w:tcW w:w="780" w:type="dxa"/>
            <w:vAlign w:val="center"/>
          </w:tcPr>
          <w:p w:rsidR="00CE7FB0" w:rsidRDefault="00CE7FB0" w:rsidP="00CE7FB0">
            <w:pPr>
              <w:jc w:val="center"/>
              <w:rPr>
                <w:sz w:val="16"/>
              </w:rPr>
            </w:pPr>
            <w:r>
              <w:rPr>
                <w:sz w:val="16"/>
              </w:rPr>
              <w:t>10</w:t>
            </w:r>
          </w:p>
        </w:tc>
        <w:tc>
          <w:tcPr>
            <w:tcW w:w="900" w:type="dxa"/>
            <w:vAlign w:val="center"/>
          </w:tcPr>
          <w:p w:rsidR="00CE7FB0" w:rsidRDefault="00CE7FB0" w:rsidP="00CE7FB0">
            <w:pPr>
              <w:jc w:val="center"/>
              <w:rPr>
                <w:sz w:val="16"/>
              </w:rPr>
            </w:pPr>
            <w:r>
              <w:rPr>
                <w:sz w:val="16"/>
              </w:rPr>
              <w:t>8</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 xml:space="preserve">Kind heeft zelfvertrouwen </w:t>
            </w:r>
          </w:p>
        </w:tc>
        <w:tc>
          <w:tcPr>
            <w:tcW w:w="855" w:type="dxa"/>
            <w:vAlign w:val="center"/>
          </w:tcPr>
          <w:p w:rsidR="00CE7FB0" w:rsidRDefault="00CE7FB0" w:rsidP="00CE7FB0">
            <w:pPr>
              <w:jc w:val="center"/>
              <w:rPr>
                <w:sz w:val="16"/>
              </w:rPr>
            </w:pPr>
            <w:r>
              <w:rPr>
                <w:sz w:val="16"/>
              </w:rPr>
              <w:t>4444</w:t>
            </w:r>
          </w:p>
        </w:tc>
        <w:tc>
          <w:tcPr>
            <w:tcW w:w="855" w:type="dxa"/>
            <w:vAlign w:val="center"/>
          </w:tcPr>
          <w:p w:rsidR="00CE7FB0" w:rsidRDefault="00CE7FB0" w:rsidP="00CE7FB0">
            <w:pPr>
              <w:jc w:val="center"/>
              <w:rPr>
                <w:sz w:val="16"/>
              </w:rPr>
            </w:pPr>
            <w:r>
              <w:rPr>
                <w:sz w:val="16"/>
              </w:rPr>
              <w:t>31</w:t>
            </w:r>
          </w:p>
        </w:tc>
        <w:tc>
          <w:tcPr>
            <w:tcW w:w="810" w:type="dxa"/>
            <w:vAlign w:val="center"/>
          </w:tcPr>
          <w:p w:rsidR="00CE7FB0" w:rsidRDefault="00CE7FB0" w:rsidP="00CE7FB0">
            <w:pPr>
              <w:jc w:val="center"/>
              <w:rPr>
                <w:sz w:val="16"/>
              </w:rPr>
            </w:pPr>
            <w:r>
              <w:rPr>
                <w:sz w:val="16"/>
              </w:rPr>
              <w:t>51</w:t>
            </w:r>
          </w:p>
        </w:tc>
        <w:tc>
          <w:tcPr>
            <w:tcW w:w="900" w:type="dxa"/>
            <w:vAlign w:val="center"/>
          </w:tcPr>
          <w:p w:rsidR="00CE7FB0" w:rsidRDefault="00CE7FB0" w:rsidP="00CE7FB0">
            <w:pPr>
              <w:jc w:val="center"/>
              <w:rPr>
                <w:sz w:val="16"/>
              </w:rPr>
            </w:pPr>
            <w:r>
              <w:rPr>
                <w:sz w:val="16"/>
              </w:rPr>
              <w:t>6</w:t>
            </w:r>
          </w:p>
        </w:tc>
        <w:tc>
          <w:tcPr>
            <w:tcW w:w="780" w:type="dxa"/>
            <w:vAlign w:val="center"/>
          </w:tcPr>
          <w:p w:rsidR="00CE7FB0" w:rsidRDefault="00CE7FB0" w:rsidP="00CE7FB0">
            <w:pPr>
              <w:jc w:val="center"/>
              <w:rPr>
                <w:sz w:val="16"/>
              </w:rPr>
            </w:pPr>
            <w:r>
              <w:rPr>
                <w:sz w:val="16"/>
              </w:rPr>
              <w:t>193</w:t>
            </w:r>
          </w:p>
        </w:tc>
        <w:tc>
          <w:tcPr>
            <w:tcW w:w="780" w:type="dxa"/>
            <w:vAlign w:val="center"/>
          </w:tcPr>
          <w:p w:rsidR="00CE7FB0" w:rsidRDefault="00CE7FB0" w:rsidP="00CE7FB0">
            <w:pPr>
              <w:jc w:val="center"/>
              <w:rPr>
                <w:sz w:val="16"/>
              </w:rPr>
            </w:pPr>
            <w:r>
              <w:rPr>
                <w:sz w:val="16"/>
              </w:rPr>
              <w:t>32</w:t>
            </w:r>
          </w:p>
        </w:tc>
        <w:tc>
          <w:tcPr>
            <w:tcW w:w="780" w:type="dxa"/>
            <w:vAlign w:val="center"/>
          </w:tcPr>
          <w:p w:rsidR="00CE7FB0" w:rsidRDefault="00CE7FB0" w:rsidP="00CE7FB0">
            <w:pPr>
              <w:jc w:val="center"/>
              <w:rPr>
                <w:sz w:val="16"/>
              </w:rPr>
            </w:pPr>
            <w:r>
              <w:rPr>
                <w:sz w:val="16"/>
              </w:rPr>
              <w:t>53</w:t>
            </w:r>
          </w:p>
        </w:tc>
        <w:tc>
          <w:tcPr>
            <w:tcW w:w="900" w:type="dxa"/>
            <w:vAlign w:val="center"/>
          </w:tcPr>
          <w:p w:rsidR="00CE7FB0" w:rsidRDefault="00CE7FB0" w:rsidP="00CE7FB0">
            <w:pPr>
              <w:jc w:val="center"/>
              <w:rPr>
                <w:sz w:val="16"/>
              </w:rPr>
            </w:pPr>
            <w:r>
              <w:rPr>
                <w:sz w:val="16"/>
              </w:rPr>
              <w:t>4</w:t>
            </w:r>
          </w:p>
        </w:tc>
      </w:tr>
      <w:tr w:rsidR="00CE7FB0">
        <w:tblPrEx>
          <w:tblCellMar>
            <w:top w:w="0" w:type="dxa"/>
            <w:bottom w:w="0" w:type="dxa"/>
          </w:tblCellMar>
        </w:tblPrEx>
        <w:tc>
          <w:tcPr>
            <w:tcW w:w="2410" w:type="dxa"/>
            <w:vAlign w:val="center"/>
          </w:tcPr>
          <w:p w:rsidR="00CE7FB0" w:rsidRDefault="00CE7FB0" w:rsidP="00CE7FB0">
            <w:pPr>
              <w:rPr>
                <w:b/>
                <w:sz w:val="16"/>
              </w:rPr>
            </w:pPr>
          </w:p>
        </w:tc>
        <w:tc>
          <w:tcPr>
            <w:tcW w:w="855" w:type="dxa"/>
            <w:vAlign w:val="center"/>
          </w:tcPr>
          <w:p w:rsidR="00CE7FB0" w:rsidRDefault="00CE7FB0" w:rsidP="00CE7FB0">
            <w:pPr>
              <w:jc w:val="center"/>
              <w:rPr>
                <w:sz w:val="16"/>
              </w:rPr>
            </w:pPr>
          </w:p>
        </w:tc>
        <w:tc>
          <w:tcPr>
            <w:tcW w:w="855" w:type="dxa"/>
            <w:vAlign w:val="center"/>
          </w:tcPr>
          <w:p w:rsidR="00CE7FB0" w:rsidRDefault="00CE7FB0" w:rsidP="00CE7FB0">
            <w:pPr>
              <w:jc w:val="center"/>
              <w:rPr>
                <w:sz w:val="16"/>
              </w:rPr>
            </w:pPr>
          </w:p>
        </w:tc>
        <w:tc>
          <w:tcPr>
            <w:tcW w:w="81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SPRAAK / TAAL ONTWIKKELING</w:t>
            </w:r>
          </w:p>
        </w:tc>
        <w:tc>
          <w:tcPr>
            <w:tcW w:w="855" w:type="dxa"/>
            <w:vAlign w:val="center"/>
          </w:tcPr>
          <w:p w:rsidR="00CE7FB0" w:rsidRDefault="00CE7FB0" w:rsidP="00CE7FB0">
            <w:pPr>
              <w:jc w:val="center"/>
              <w:rPr>
                <w:sz w:val="16"/>
              </w:rPr>
            </w:pPr>
          </w:p>
        </w:tc>
        <w:tc>
          <w:tcPr>
            <w:tcW w:w="855" w:type="dxa"/>
            <w:vAlign w:val="center"/>
          </w:tcPr>
          <w:p w:rsidR="00CE7FB0" w:rsidRDefault="00CE7FB0" w:rsidP="00CE7FB0">
            <w:pPr>
              <w:jc w:val="center"/>
              <w:rPr>
                <w:sz w:val="16"/>
              </w:rPr>
            </w:pPr>
          </w:p>
        </w:tc>
        <w:tc>
          <w:tcPr>
            <w:tcW w:w="81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spreekt slecht</w:t>
            </w:r>
          </w:p>
        </w:tc>
        <w:tc>
          <w:tcPr>
            <w:tcW w:w="855" w:type="dxa"/>
            <w:vAlign w:val="center"/>
          </w:tcPr>
          <w:p w:rsidR="00CE7FB0" w:rsidRDefault="00CE7FB0" w:rsidP="00CE7FB0">
            <w:pPr>
              <w:jc w:val="center"/>
              <w:rPr>
                <w:sz w:val="16"/>
              </w:rPr>
            </w:pPr>
            <w:r>
              <w:rPr>
                <w:sz w:val="16"/>
              </w:rPr>
              <w:t>869</w:t>
            </w:r>
          </w:p>
        </w:tc>
        <w:tc>
          <w:tcPr>
            <w:tcW w:w="855" w:type="dxa"/>
            <w:vAlign w:val="center"/>
          </w:tcPr>
          <w:p w:rsidR="00CE7FB0" w:rsidRDefault="00CE7FB0" w:rsidP="00CE7FB0">
            <w:pPr>
              <w:jc w:val="center"/>
              <w:rPr>
                <w:sz w:val="16"/>
              </w:rPr>
            </w:pPr>
            <w:r>
              <w:rPr>
                <w:sz w:val="16"/>
              </w:rPr>
              <w:t>13</w:t>
            </w:r>
          </w:p>
        </w:tc>
        <w:tc>
          <w:tcPr>
            <w:tcW w:w="810" w:type="dxa"/>
            <w:vAlign w:val="center"/>
          </w:tcPr>
          <w:p w:rsidR="00CE7FB0" w:rsidRDefault="00CE7FB0" w:rsidP="00CE7FB0">
            <w:pPr>
              <w:jc w:val="center"/>
              <w:rPr>
                <w:sz w:val="16"/>
              </w:rPr>
            </w:pPr>
            <w:r>
              <w:rPr>
                <w:sz w:val="16"/>
              </w:rPr>
              <w:t>4</w:t>
            </w:r>
          </w:p>
        </w:tc>
        <w:tc>
          <w:tcPr>
            <w:tcW w:w="900" w:type="dxa"/>
            <w:vAlign w:val="center"/>
          </w:tcPr>
          <w:p w:rsidR="00CE7FB0" w:rsidRDefault="00CE7FB0" w:rsidP="00CE7FB0">
            <w:pPr>
              <w:jc w:val="center"/>
              <w:rPr>
                <w:sz w:val="16"/>
              </w:rPr>
            </w:pPr>
            <w:r>
              <w:rPr>
                <w:sz w:val="16"/>
              </w:rPr>
              <w:t>4</w:t>
            </w:r>
          </w:p>
        </w:tc>
        <w:tc>
          <w:tcPr>
            <w:tcW w:w="780" w:type="dxa"/>
            <w:vAlign w:val="center"/>
          </w:tcPr>
          <w:p w:rsidR="00CE7FB0" w:rsidRDefault="00CE7FB0" w:rsidP="00CE7FB0">
            <w:pPr>
              <w:jc w:val="center"/>
              <w:rPr>
                <w:sz w:val="16"/>
              </w:rPr>
            </w:pPr>
            <w:r>
              <w:rPr>
                <w:sz w:val="16"/>
              </w:rPr>
              <w:t>42</w:t>
            </w:r>
          </w:p>
        </w:tc>
        <w:tc>
          <w:tcPr>
            <w:tcW w:w="780" w:type="dxa"/>
            <w:vAlign w:val="center"/>
          </w:tcPr>
          <w:p w:rsidR="00CE7FB0" w:rsidRDefault="00CE7FB0" w:rsidP="00CE7FB0">
            <w:pPr>
              <w:jc w:val="center"/>
              <w:rPr>
                <w:sz w:val="16"/>
              </w:rPr>
            </w:pPr>
            <w:r>
              <w:rPr>
                <w:sz w:val="16"/>
              </w:rPr>
              <w:t>16</w:t>
            </w:r>
          </w:p>
        </w:tc>
        <w:tc>
          <w:tcPr>
            <w:tcW w:w="780" w:type="dxa"/>
            <w:vAlign w:val="center"/>
          </w:tcPr>
          <w:p w:rsidR="00CE7FB0" w:rsidRDefault="00CE7FB0" w:rsidP="00CE7FB0">
            <w:pPr>
              <w:jc w:val="center"/>
              <w:rPr>
                <w:sz w:val="16"/>
              </w:rPr>
            </w:pPr>
            <w:r>
              <w:rPr>
                <w:sz w:val="16"/>
              </w:rPr>
              <w:t>3</w:t>
            </w:r>
          </w:p>
        </w:tc>
        <w:tc>
          <w:tcPr>
            <w:tcW w:w="900" w:type="dxa"/>
            <w:vAlign w:val="center"/>
          </w:tcPr>
          <w:p w:rsidR="00CE7FB0" w:rsidRDefault="00CE7FB0" w:rsidP="00CE7FB0">
            <w:pPr>
              <w:jc w:val="center"/>
              <w:rPr>
                <w:sz w:val="16"/>
              </w:rPr>
            </w:pPr>
            <w:r>
              <w:rPr>
                <w:sz w:val="16"/>
              </w:rPr>
              <w:t>2</w:t>
            </w: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Kind heeft taalproblemen</w:t>
            </w:r>
          </w:p>
        </w:tc>
        <w:tc>
          <w:tcPr>
            <w:tcW w:w="855" w:type="dxa"/>
            <w:vAlign w:val="center"/>
          </w:tcPr>
          <w:p w:rsidR="00CE7FB0" w:rsidRDefault="00CE7FB0" w:rsidP="00CE7FB0">
            <w:pPr>
              <w:jc w:val="center"/>
              <w:rPr>
                <w:sz w:val="16"/>
              </w:rPr>
            </w:pPr>
            <w:r>
              <w:rPr>
                <w:sz w:val="16"/>
              </w:rPr>
              <w:t>790</w:t>
            </w:r>
          </w:p>
        </w:tc>
        <w:tc>
          <w:tcPr>
            <w:tcW w:w="855" w:type="dxa"/>
            <w:vAlign w:val="center"/>
          </w:tcPr>
          <w:p w:rsidR="00CE7FB0" w:rsidRDefault="00CE7FB0" w:rsidP="00CE7FB0">
            <w:pPr>
              <w:jc w:val="center"/>
              <w:rPr>
                <w:sz w:val="16"/>
              </w:rPr>
            </w:pPr>
            <w:r>
              <w:rPr>
                <w:sz w:val="16"/>
              </w:rPr>
              <w:t>11</w:t>
            </w:r>
          </w:p>
        </w:tc>
        <w:tc>
          <w:tcPr>
            <w:tcW w:w="810" w:type="dxa"/>
            <w:vAlign w:val="center"/>
          </w:tcPr>
          <w:p w:rsidR="00CE7FB0" w:rsidRDefault="00CE7FB0" w:rsidP="00CE7FB0">
            <w:pPr>
              <w:jc w:val="center"/>
              <w:rPr>
                <w:sz w:val="16"/>
              </w:rPr>
            </w:pPr>
            <w:r>
              <w:rPr>
                <w:sz w:val="16"/>
              </w:rPr>
              <w:t>4</w:t>
            </w:r>
          </w:p>
        </w:tc>
        <w:tc>
          <w:tcPr>
            <w:tcW w:w="900" w:type="dxa"/>
            <w:vAlign w:val="center"/>
          </w:tcPr>
          <w:p w:rsidR="00CE7FB0" w:rsidRDefault="00CE7FB0" w:rsidP="00CE7FB0">
            <w:pPr>
              <w:jc w:val="center"/>
              <w:rPr>
                <w:sz w:val="16"/>
              </w:rPr>
            </w:pPr>
            <w:r>
              <w:rPr>
                <w:sz w:val="16"/>
              </w:rPr>
              <w:t>5</w:t>
            </w:r>
          </w:p>
        </w:tc>
        <w:tc>
          <w:tcPr>
            <w:tcW w:w="780" w:type="dxa"/>
            <w:vAlign w:val="center"/>
          </w:tcPr>
          <w:p w:rsidR="00CE7FB0" w:rsidRDefault="00CE7FB0" w:rsidP="00CE7FB0">
            <w:pPr>
              <w:jc w:val="center"/>
              <w:rPr>
                <w:sz w:val="16"/>
              </w:rPr>
            </w:pPr>
            <w:r>
              <w:rPr>
                <w:sz w:val="16"/>
              </w:rPr>
              <w:t>34</w:t>
            </w:r>
          </w:p>
        </w:tc>
        <w:tc>
          <w:tcPr>
            <w:tcW w:w="780" w:type="dxa"/>
            <w:vAlign w:val="center"/>
          </w:tcPr>
          <w:p w:rsidR="00CE7FB0" w:rsidRDefault="00CE7FB0" w:rsidP="00CE7FB0">
            <w:pPr>
              <w:jc w:val="center"/>
              <w:rPr>
                <w:sz w:val="16"/>
              </w:rPr>
            </w:pPr>
            <w:r>
              <w:rPr>
                <w:sz w:val="16"/>
              </w:rPr>
              <w:t>11</w:t>
            </w:r>
          </w:p>
        </w:tc>
        <w:tc>
          <w:tcPr>
            <w:tcW w:w="780" w:type="dxa"/>
            <w:vAlign w:val="center"/>
          </w:tcPr>
          <w:p w:rsidR="00CE7FB0" w:rsidRDefault="00CE7FB0" w:rsidP="00CE7FB0">
            <w:pPr>
              <w:jc w:val="center"/>
              <w:rPr>
                <w:sz w:val="16"/>
              </w:rPr>
            </w:pPr>
            <w:r>
              <w:rPr>
                <w:sz w:val="16"/>
              </w:rPr>
              <w:t>4</w:t>
            </w:r>
          </w:p>
        </w:tc>
        <w:tc>
          <w:tcPr>
            <w:tcW w:w="900" w:type="dxa"/>
            <w:vAlign w:val="center"/>
          </w:tcPr>
          <w:p w:rsidR="00CE7FB0" w:rsidRDefault="00CE7FB0" w:rsidP="00CE7FB0">
            <w:pPr>
              <w:jc w:val="center"/>
              <w:rPr>
                <w:sz w:val="16"/>
              </w:rPr>
            </w:pPr>
            <w:r>
              <w:rPr>
                <w:sz w:val="16"/>
              </w:rPr>
              <w:t>3</w:t>
            </w:r>
          </w:p>
        </w:tc>
      </w:tr>
      <w:tr w:rsidR="00CE7FB0">
        <w:tblPrEx>
          <w:tblCellMar>
            <w:top w:w="0" w:type="dxa"/>
            <w:bottom w:w="0" w:type="dxa"/>
          </w:tblCellMar>
        </w:tblPrEx>
        <w:tc>
          <w:tcPr>
            <w:tcW w:w="2410" w:type="dxa"/>
            <w:vAlign w:val="center"/>
          </w:tcPr>
          <w:p w:rsidR="00CE7FB0" w:rsidRDefault="00CE7FB0" w:rsidP="00CE7FB0">
            <w:pPr>
              <w:rPr>
                <w:b/>
                <w:sz w:val="16"/>
              </w:rPr>
            </w:pPr>
          </w:p>
        </w:tc>
        <w:tc>
          <w:tcPr>
            <w:tcW w:w="855" w:type="dxa"/>
            <w:vAlign w:val="center"/>
          </w:tcPr>
          <w:p w:rsidR="00CE7FB0" w:rsidRDefault="00CE7FB0" w:rsidP="00CE7FB0">
            <w:pPr>
              <w:jc w:val="center"/>
              <w:rPr>
                <w:sz w:val="16"/>
              </w:rPr>
            </w:pPr>
          </w:p>
        </w:tc>
        <w:tc>
          <w:tcPr>
            <w:tcW w:w="855" w:type="dxa"/>
            <w:vAlign w:val="center"/>
          </w:tcPr>
          <w:p w:rsidR="00CE7FB0" w:rsidRDefault="00CE7FB0" w:rsidP="00CE7FB0">
            <w:pPr>
              <w:jc w:val="center"/>
              <w:rPr>
                <w:sz w:val="16"/>
              </w:rPr>
            </w:pPr>
          </w:p>
        </w:tc>
        <w:tc>
          <w:tcPr>
            <w:tcW w:w="81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410" w:type="dxa"/>
            <w:vAlign w:val="center"/>
          </w:tcPr>
          <w:p w:rsidR="00CE7FB0" w:rsidRDefault="00CE7FB0" w:rsidP="00CE7FB0">
            <w:pPr>
              <w:rPr>
                <w:b/>
                <w:sz w:val="16"/>
              </w:rPr>
            </w:pPr>
            <w:r>
              <w:rPr>
                <w:b/>
                <w:sz w:val="16"/>
              </w:rPr>
              <w:t>OPVOEDINGSBELASTING</w:t>
            </w:r>
          </w:p>
        </w:tc>
        <w:tc>
          <w:tcPr>
            <w:tcW w:w="855" w:type="dxa"/>
            <w:vAlign w:val="center"/>
          </w:tcPr>
          <w:p w:rsidR="00CE7FB0" w:rsidRDefault="00CE7FB0" w:rsidP="00CE7FB0">
            <w:pPr>
              <w:jc w:val="center"/>
              <w:rPr>
                <w:sz w:val="16"/>
              </w:rPr>
            </w:pPr>
          </w:p>
        </w:tc>
        <w:tc>
          <w:tcPr>
            <w:tcW w:w="855" w:type="dxa"/>
            <w:vAlign w:val="center"/>
          </w:tcPr>
          <w:p w:rsidR="00CE7FB0" w:rsidRDefault="00CE7FB0" w:rsidP="00CE7FB0">
            <w:pPr>
              <w:jc w:val="center"/>
              <w:rPr>
                <w:sz w:val="16"/>
              </w:rPr>
            </w:pPr>
          </w:p>
        </w:tc>
        <w:tc>
          <w:tcPr>
            <w:tcW w:w="81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780" w:type="dxa"/>
            <w:vAlign w:val="center"/>
          </w:tcPr>
          <w:p w:rsidR="00CE7FB0" w:rsidRDefault="00CE7FB0" w:rsidP="00CE7FB0">
            <w:pPr>
              <w:jc w:val="center"/>
              <w:rPr>
                <w:sz w:val="16"/>
              </w:rPr>
            </w:pPr>
          </w:p>
        </w:tc>
        <w:tc>
          <w:tcPr>
            <w:tcW w:w="900" w:type="dxa"/>
            <w:vAlign w:val="center"/>
          </w:tcPr>
          <w:p w:rsidR="00CE7FB0" w:rsidRDefault="00CE7FB0" w:rsidP="00CE7FB0">
            <w:pPr>
              <w:jc w:val="center"/>
              <w:rPr>
                <w:sz w:val="16"/>
              </w:rPr>
            </w:pPr>
          </w:p>
        </w:tc>
      </w:tr>
      <w:tr w:rsidR="00CE7FB0">
        <w:tblPrEx>
          <w:tblCellMar>
            <w:top w:w="0" w:type="dxa"/>
            <w:bottom w:w="0" w:type="dxa"/>
          </w:tblCellMar>
        </w:tblPrEx>
        <w:tc>
          <w:tcPr>
            <w:tcW w:w="2410" w:type="dxa"/>
            <w:vAlign w:val="center"/>
          </w:tcPr>
          <w:p w:rsidR="00CE7FB0" w:rsidRDefault="00CE7FB0" w:rsidP="00CE7FB0">
            <w:pPr>
              <w:rPr>
                <w:sz w:val="16"/>
              </w:rPr>
            </w:pPr>
            <w:r>
              <w:rPr>
                <w:sz w:val="16"/>
              </w:rPr>
              <w:t xml:space="preserve">Het opvoeden wordt als belastend ervaren </w:t>
            </w:r>
          </w:p>
        </w:tc>
        <w:tc>
          <w:tcPr>
            <w:tcW w:w="855" w:type="dxa"/>
            <w:vAlign w:val="center"/>
          </w:tcPr>
          <w:p w:rsidR="00CE7FB0" w:rsidRDefault="00CE7FB0" w:rsidP="00CE7FB0">
            <w:pPr>
              <w:jc w:val="center"/>
              <w:rPr>
                <w:sz w:val="16"/>
              </w:rPr>
            </w:pPr>
            <w:r>
              <w:rPr>
                <w:sz w:val="16"/>
              </w:rPr>
              <w:t>960</w:t>
            </w:r>
          </w:p>
        </w:tc>
        <w:tc>
          <w:tcPr>
            <w:tcW w:w="855" w:type="dxa"/>
            <w:vAlign w:val="center"/>
          </w:tcPr>
          <w:p w:rsidR="00CE7FB0" w:rsidRDefault="00CE7FB0" w:rsidP="00CE7FB0">
            <w:pPr>
              <w:jc w:val="center"/>
              <w:rPr>
                <w:sz w:val="16"/>
              </w:rPr>
            </w:pPr>
            <w:r>
              <w:rPr>
                <w:sz w:val="16"/>
              </w:rPr>
              <w:t>17</w:t>
            </w:r>
          </w:p>
        </w:tc>
        <w:tc>
          <w:tcPr>
            <w:tcW w:w="810" w:type="dxa"/>
            <w:vAlign w:val="center"/>
          </w:tcPr>
          <w:p w:rsidR="00CE7FB0" w:rsidRDefault="00CE7FB0" w:rsidP="00CE7FB0">
            <w:pPr>
              <w:jc w:val="center"/>
              <w:rPr>
                <w:sz w:val="16"/>
              </w:rPr>
            </w:pPr>
            <w:r>
              <w:rPr>
                <w:sz w:val="16"/>
              </w:rPr>
              <w:t>1</w:t>
            </w:r>
          </w:p>
        </w:tc>
        <w:tc>
          <w:tcPr>
            <w:tcW w:w="900" w:type="dxa"/>
            <w:vAlign w:val="center"/>
          </w:tcPr>
          <w:p w:rsidR="00CE7FB0" w:rsidRDefault="00CE7FB0" w:rsidP="00CE7FB0">
            <w:pPr>
              <w:jc w:val="center"/>
              <w:rPr>
                <w:sz w:val="16"/>
              </w:rPr>
            </w:pPr>
            <w:r>
              <w:rPr>
                <w:sz w:val="16"/>
              </w:rPr>
              <w:t>7</w:t>
            </w:r>
          </w:p>
        </w:tc>
        <w:tc>
          <w:tcPr>
            <w:tcW w:w="780" w:type="dxa"/>
            <w:vAlign w:val="center"/>
          </w:tcPr>
          <w:p w:rsidR="00CE7FB0" w:rsidRDefault="00CE7FB0" w:rsidP="00CE7FB0">
            <w:pPr>
              <w:jc w:val="center"/>
              <w:rPr>
                <w:sz w:val="16"/>
              </w:rPr>
            </w:pPr>
            <w:r>
              <w:rPr>
                <w:sz w:val="16"/>
              </w:rPr>
              <w:t>40</w:t>
            </w:r>
          </w:p>
        </w:tc>
        <w:tc>
          <w:tcPr>
            <w:tcW w:w="780" w:type="dxa"/>
            <w:vAlign w:val="center"/>
          </w:tcPr>
          <w:p w:rsidR="00CE7FB0" w:rsidRDefault="00CE7FB0" w:rsidP="00CE7FB0">
            <w:pPr>
              <w:jc w:val="center"/>
              <w:rPr>
                <w:sz w:val="16"/>
              </w:rPr>
            </w:pPr>
            <w:r>
              <w:rPr>
                <w:sz w:val="16"/>
              </w:rPr>
              <w:t>17</w:t>
            </w:r>
          </w:p>
        </w:tc>
        <w:tc>
          <w:tcPr>
            <w:tcW w:w="780" w:type="dxa"/>
            <w:vAlign w:val="center"/>
          </w:tcPr>
          <w:p w:rsidR="00CE7FB0" w:rsidRDefault="00CE7FB0" w:rsidP="00CE7FB0">
            <w:pPr>
              <w:jc w:val="center"/>
              <w:rPr>
                <w:sz w:val="16"/>
              </w:rPr>
            </w:pPr>
            <w:r>
              <w:rPr>
                <w:sz w:val="16"/>
              </w:rPr>
              <w:t>1</w:t>
            </w:r>
          </w:p>
        </w:tc>
        <w:tc>
          <w:tcPr>
            <w:tcW w:w="900" w:type="dxa"/>
            <w:vAlign w:val="center"/>
          </w:tcPr>
          <w:p w:rsidR="00CE7FB0" w:rsidRDefault="00CE7FB0" w:rsidP="00CE7FB0">
            <w:pPr>
              <w:jc w:val="center"/>
              <w:rPr>
                <w:sz w:val="16"/>
              </w:rPr>
            </w:pPr>
            <w:r>
              <w:rPr>
                <w:sz w:val="16"/>
              </w:rPr>
              <w:t>6</w:t>
            </w:r>
          </w:p>
        </w:tc>
      </w:tr>
    </w:tbl>
    <w:p w:rsidR="00CE7FB0" w:rsidRDefault="00CE7FB0" w:rsidP="00CE7FB0">
      <w:pPr>
        <w:rPr>
          <w:sz w:val="16"/>
        </w:rPr>
      </w:pPr>
    </w:p>
    <w:p w:rsidR="00CE7FB0" w:rsidRDefault="00CE7FB0" w:rsidP="00CE7FB0">
      <w:pPr>
        <w:rPr>
          <w:sz w:val="16"/>
        </w:rPr>
      </w:pPr>
    </w:p>
    <w:p w:rsidR="00CE7FB0" w:rsidRDefault="00CE7FB0" w:rsidP="00CE7FB0">
      <w:pPr>
        <w:pStyle w:val="Kop2"/>
      </w:pPr>
      <w:bookmarkStart w:id="305" w:name="_Toc522073381"/>
      <w:r>
        <w:t>17.5.</w:t>
      </w:r>
      <w:r>
        <w:tab/>
        <w:t>FREQUENTIE VAN DE PROBLEMEN</w:t>
      </w:r>
      <w:bookmarkEnd w:id="305"/>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10"/>
        <w:gridCol w:w="1440"/>
        <w:gridCol w:w="1440"/>
        <w:gridCol w:w="1440"/>
        <w:gridCol w:w="1440"/>
      </w:tblGrid>
      <w:tr w:rsidR="00CE7FB0">
        <w:tblPrEx>
          <w:tblCellMar>
            <w:top w:w="0" w:type="dxa"/>
            <w:bottom w:w="0" w:type="dxa"/>
          </w:tblCellMar>
        </w:tblPrEx>
        <w:trPr>
          <w:cantSplit/>
          <w:tblHeader/>
        </w:trPr>
        <w:tc>
          <w:tcPr>
            <w:tcW w:w="9070" w:type="dxa"/>
            <w:gridSpan w:val="5"/>
          </w:tcPr>
          <w:p w:rsidR="00CE7FB0" w:rsidRDefault="00CE7FB0" w:rsidP="00CE7FB0">
            <w:pPr>
              <w:rPr>
                <w:b/>
                <w:sz w:val="16"/>
              </w:rPr>
            </w:pPr>
            <w:r>
              <w:rPr>
                <w:b/>
                <w:sz w:val="16"/>
              </w:rPr>
              <w:br w:type="page"/>
            </w:r>
            <w:r>
              <w:rPr>
                <w:b/>
                <w:sz w:val="16"/>
              </w:rPr>
              <w:br w:type="page"/>
            </w:r>
            <w:r>
              <w:rPr>
                <w:b/>
                <w:sz w:val="16"/>
              </w:rPr>
              <w:br w:type="page"/>
              <w:t>HOE VAAK KOMEN PROBLEMEN “soms” VOOR ?</w:t>
            </w:r>
          </w:p>
        </w:tc>
      </w:tr>
      <w:tr w:rsidR="00CE7FB0">
        <w:tblPrEx>
          <w:tblCellMar>
            <w:top w:w="0" w:type="dxa"/>
            <w:bottom w:w="0" w:type="dxa"/>
          </w:tblCellMar>
        </w:tblPrEx>
        <w:trPr>
          <w:cantSplit/>
          <w:tblHeader/>
        </w:trPr>
        <w:tc>
          <w:tcPr>
            <w:tcW w:w="3310" w:type="dxa"/>
          </w:tcPr>
          <w:p w:rsidR="00CE7FB0" w:rsidRDefault="00CE7FB0" w:rsidP="00CE7FB0">
            <w:pPr>
              <w:rPr>
                <w:b/>
                <w:sz w:val="16"/>
              </w:rPr>
            </w:pPr>
          </w:p>
        </w:tc>
        <w:tc>
          <w:tcPr>
            <w:tcW w:w="4320" w:type="dxa"/>
            <w:gridSpan w:val="3"/>
          </w:tcPr>
          <w:p w:rsidR="00CE7FB0" w:rsidRDefault="00CE7FB0" w:rsidP="00CE7FB0">
            <w:pPr>
              <w:pStyle w:val="Voettekst"/>
              <w:tabs>
                <w:tab w:val="clear" w:pos="4536"/>
                <w:tab w:val="clear" w:pos="9072"/>
              </w:tabs>
              <w:jc w:val="center"/>
              <w:rPr>
                <w:b/>
                <w:sz w:val="16"/>
              </w:rPr>
            </w:pPr>
            <w:r>
              <w:rPr>
                <w:b/>
                <w:sz w:val="16"/>
              </w:rPr>
              <w:t>REGIO</w:t>
            </w:r>
          </w:p>
        </w:tc>
        <w:tc>
          <w:tcPr>
            <w:tcW w:w="1440" w:type="dxa"/>
          </w:tcPr>
          <w:p w:rsidR="00CE7FB0" w:rsidRDefault="00CE7FB0" w:rsidP="00CE7FB0">
            <w:pPr>
              <w:jc w:val="center"/>
              <w:rPr>
                <w:b/>
                <w:sz w:val="16"/>
              </w:rPr>
            </w:pPr>
            <w:r>
              <w:rPr>
                <w:b/>
                <w:sz w:val="16"/>
              </w:rPr>
              <w:t>HATTEM</w:t>
            </w:r>
          </w:p>
        </w:tc>
      </w:tr>
      <w:tr w:rsidR="00CE7FB0">
        <w:tblPrEx>
          <w:tblCellMar>
            <w:top w:w="0" w:type="dxa"/>
            <w:bottom w:w="0" w:type="dxa"/>
          </w:tblCellMar>
        </w:tblPrEx>
        <w:trPr>
          <w:cantSplit/>
          <w:tblHeader/>
        </w:trPr>
        <w:tc>
          <w:tcPr>
            <w:tcW w:w="3310" w:type="dxa"/>
          </w:tcPr>
          <w:p w:rsidR="00CE7FB0" w:rsidRDefault="00CE7FB0" w:rsidP="00CE7FB0">
            <w:pPr>
              <w:rPr>
                <w:b/>
                <w:sz w:val="16"/>
              </w:rPr>
            </w:pPr>
          </w:p>
        </w:tc>
        <w:tc>
          <w:tcPr>
            <w:tcW w:w="1440" w:type="dxa"/>
          </w:tcPr>
          <w:p w:rsidR="00CE7FB0" w:rsidRDefault="00CE7FB0" w:rsidP="00CE7FB0">
            <w:pPr>
              <w:jc w:val="center"/>
              <w:rPr>
                <w:b/>
                <w:sz w:val="16"/>
              </w:rPr>
            </w:pPr>
            <w:r>
              <w:rPr>
                <w:b/>
                <w:sz w:val="16"/>
              </w:rPr>
              <w:t>1-5 jaar</w:t>
            </w:r>
          </w:p>
        </w:tc>
        <w:tc>
          <w:tcPr>
            <w:tcW w:w="1440" w:type="dxa"/>
          </w:tcPr>
          <w:p w:rsidR="00CE7FB0" w:rsidRDefault="00CE7FB0" w:rsidP="00CE7FB0">
            <w:pPr>
              <w:jc w:val="center"/>
              <w:rPr>
                <w:b/>
                <w:sz w:val="16"/>
              </w:rPr>
            </w:pPr>
            <w:r>
              <w:rPr>
                <w:b/>
                <w:sz w:val="16"/>
              </w:rPr>
              <w:t>6–11 jaar</w:t>
            </w:r>
          </w:p>
        </w:tc>
        <w:tc>
          <w:tcPr>
            <w:tcW w:w="1440" w:type="dxa"/>
          </w:tcPr>
          <w:p w:rsidR="00CE7FB0" w:rsidRDefault="00CE7FB0" w:rsidP="00CE7FB0">
            <w:pPr>
              <w:jc w:val="center"/>
              <w:rPr>
                <w:b/>
                <w:sz w:val="16"/>
              </w:rPr>
            </w:pPr>
            <w:r>
              <w:rPr>
                <w:b/>
                <w:sz w:val="16"/>
              </w:rPr>
              <w:t>Totaal</w:t>
            </w:r>
          </w:p>
        </w:tc>
        <w:tc>
          <w:tcPr>
            <w:tcW w:w="1440" w:type="dxa"/>
          </w:tcPr>
          <w:p w:rsidR="00CE7FB0" w:rsidRDefault="00CE7FB0" w:rsidP="00CE7FB0">
            <w:pPr>
              <w:jc w:val="center"/>
              <w:rPr>
                <w:b/>
                <w:sz w:val="16"/>
              </w:rPr>
            </w:pPr>
            <w:r>
              <w:rPr>
                <w:b/>
                <w:sz w:val="16"/>
              </w:rPr>
              <w:t>Totaal</w:t>
            </w:r>
          </w:p>
        </w:tc>
      </w:tr>
      <w:tr w:rsidR="00CE7FB0">
        <w:tblPrEx>
          <w:tblCellMar>
            <w:top w:w="0" w:type="dxa"/>
            <w:bottom w:w="0" w:type="dxa"/>
          </w:tblCellMar>
        </w:tblPrEx>
        <w:tc>
          <w:tcPr>
            <w:tcW w:w="3310" w:type="dxa"/>
          </w:tcPr>
          <w:p w:rsidR="00CE7FB0" w:rsidRDefault="00CE7FB0" w:rsidP="00CE7FB0">
            <w:pPr>
              <w:rPr>
                <w:b/>
                <w:sz w:val="16"/>
              </w:rPr>
            </w:pPr>
            <w:r>
              <w:rPr>
                <w:b/>
                <w:sz w:val="16"/>
              </w:rPr>
              <w:t>GEZONDHEID</w:t>
            </w:r>
          </w:p>
        </w:tc>
        <w:tc>
          <w:tcPr>
            <w:tcW w:w="1440" w:type="dxa"/>
          </w:tcPr>
          <w:p w:rsidR="00CE7FB0" w:rsidRDefault="00CE7FB0" w:rsidP="00CE7FB0">
            <w:pPr>
              <w:jc w:val="center"/>
              <w:rPr>
                <w:b/>
                <w:sz w:val="16"/>
              </w:rPr>
            </w:pPr>
          </w:p>
        </w:tc>
        <w:tc>
          <w:tcPr>
            <w:tcW w:w="1440" w:type="dxa"/>
          </w:tcPr>
          <w:p w:rsidR="00CE7FB0" w:rsidRDefault="00CE7FB0" w:rsidP="00CE7FB0">
            <w:pPr>
              <w:jc w:val="center"/>
              <w:rPr>
                <w:b/>
                <w:sz w:val="16"/>
              </w:rPr>
            </w:pPr>
          </w:p>
        </w:tc>
        <w:tc>
          <w:tcPr>
            <w:tcW w:w="1440" w:type="dxa"/>
          </w:tcPr>
          <w:p w:rsidR="00CE7FB0" w:rsidRDefault="00CE7FB0" w:rsidP="00CE7FB0">
            <w:pPr>
              <w:jc w:val="center"/>
              <w:rPr>
                <w:b/>
                <w:sz w:val="16"/>
              </w:rPr>
            </w:pPr>
          </w:p>
        </w:tc>
        <w:tc>
          <w:tcPr>
            <w:tcW w:w="1440" w:type="dxa"/>
          </w:tcPr>
          <w:p w:rsidR="00CE7FB0" w:rsidRDefault="00CE7FB0" w:rsidP="00CE7FB0">
            <w:pPr>
              <w:jc w:val="center"/>
              <w:rPr>
                <w:b/>
                <w:sz w:val="16"/>
              </w:rPr>
            </w:pPr>
          </w:p>
        </w:tc>
      </w:tr>
      <w:tr w:rsidR="00CE7FB0">
        <w:tblPrEx>
          <w:tblCellMar>
            <w:top w:w="0" w:type="dxa"/>
            <w:bottom w:w="0" w:type="dxa"/>
          </w:tblCellMar>
        </w:tblPrEx>
        <w:tc>
          <w:tcPr>
            <w:tcW w:w="3310" w:type="dxa"/>
          </w:tcPr>
          <w:p w:rsidR="00CE7FB0" w:rsidRDefault="00CE7FB0" w:rsidP="00CE7FB0">
            <w:pPr>
              <w:rPr>
                <w:sz w:val="16"/>
              </w:rPr>
            </w:pPr>
            <w:r>
              <w:rPr>
                <w:sz w:val="16"/>
              </w:rPr>
              <w:t>Kind eet slecht</w:t>
            </w:r>
          </w:p>
        </w:tc>
        <w:tc>
          <w:tcPr>
            <w:tcW w:w="1440" w:type="dxa"/>
          </w:tcPr>
          <w:p w:rsidR="00CE7FB0" w:rsidRDefault="00CE7FB0" w:rsidP="00CE7FB0">
            <w:pPr>
              <w:jc w:val="center"/>
              <w:rPr>
                <w:sz w:val="16"/>
              </w:rPr>
            </w:pPr>
            <w:r>
              <w:rPr>
                <w:sz w:val="16"/>
              </w:rPr>
              <w:t>50</w:t>
            </w:r>
          </w:p>
        </w:tc>
        <w:tc>
          <w:tcPr>
            <w:tcW w:w="1440" w:type="dxa"/>
          </w:tcPr>
          <w:p w:rsidR="00CE7FB0" w:rsidRDefault="00CE7FB0" w:rsidP="00CE7FB0">
            <w:pPr>
              <w:jc w:val="center"/>
              <w:rPr>
                <w:sz w:val="16"/>
              </w:rPr>
            </w:pPr>
            <w:r>
              <w:rPr>
                <w:sz w:val="16"/>
              </w:rPr>
              <w:t>34</w:t>
            </w:r>
          </w:p>
        </w:tc>
        <w:tc>
          <w:tcPr>
            <w:tcW w:w="1440" w:type="dxa"/>
          </w:tcPr>
          <w:p w:rsidR="00CE7FB0" w:rsidRDefault="00CE7FB0" w:rsidP="00CE7FB0">
            <w:pPr>
              <w:jc w:val="center"/>
              <w:rPr>
                <w:sz w:val="16"/>
              </w:rPr>
            </w:pPr>
            <w:r>
              <w:rPr>
                <w:sz w:val="16"/>
              </w:rPr>
              <w:t>42</w:t>
            </w:r>
          </w:p>
        </w:tc>
        <w:tc>
          <w:tcPr>
            <w:tcW w:w="1440" w:type="dxa"/>
          </w:tcPr>
          <w:p w:rsidR="00CE7FB0" w:rsidRDefault="00CE7FB0" w:rsidP="00CE7FB0">
            <w:pPr>
              <w:jc w:val="center"/>
              <w:rPr>
                <w:sz w:val="16"/>
              </w:rPr>
            </w:pPr>
            <w:r>
              <w:rPr>
                <w:sz w:val="16"/>
              </w:rPr>
              <w:t>42</w:t>
            </w:r>
          </w:p>
        </w:tc>
      </w:tr>
      <w:tr w:rsidR="00CE7FB0">
        <w:tblPrEx>
          <w:tblCellMar>
            <w:top w:w="0" w:type="dxa"/>
            <w:bottom w:w="0" w:type="dxa"/>
          </w:tblCellMar>
        </w:tblPrEx>
        <w:tc>
          <w:tcPr>
            <w:tcW w:w="3310" w:type="dxa"/>
          </w:tcPr>
          <w:p w:rsidR="00CE7FB0" w:rsidRDefault="00CE7FB0" w:rsidP="00CE7FB0">
            <w:pPr>
              <w:rPr>
                <w:sz w:val="16"/>
              </w:rPr>
            </w:pPr>
            <w:r>
              <w:rPr>
                <w:sz w:val="16"/>
              </w:rPr>
              <w:t>Kind drinkt slecht</w:t>
            </w:r>
          </w:p>
        </w:tc>
        <w:tc>
          <w:tcPr>
            <w:tcW w:w="1440" w:type="dxa"/>
          </w:tcPr>
          <w:p w:rsidR="00CE7FB0" w:rsidRDefault="00CE7FB0" w:rsidP="00CE7FB0">
            <w:pPr>
              <w:jc w:val="center"/>
              <w:rPr>
                <w:sz w:val="16"/>
              </w:rPr>
            </w:pPr>
            <w:r>
              <w:rPr>
                <w:sz w:val="16"/>
              </w:rPr>
              <w:t>14</w:t>
            </w:r>
          </w:p>
        </w:tc>
        <w:tc>
          <w:tcPr>
            <w:tcW w:w="1440" w:type="dxa"/>
          </w:tcPr>
          <w:p w:rsidR="00CE7FB0" w:rsidRDefault="00CE7FB0" w:rsidP="00CE7FB0">
            <w:pPr>
              <w:jc w:val="center"/>
              <w:rPr>
                <w:sz w:val="16"/>
              </w:rPr>
            </w:pPr>
            <w:r>
              <w:rPr>
                <w:sz w:val="16"/>
              </w:rPr>
              <w:t>7</w:t>
            </w:r>
          </w:p>
        </w:tc>
        <w:tc>
          <w:tcPr>
            <w:tcW w:w="1440" w:type="dxa"/>
          </w:tcPr>
          <w:p w:rsidR="00CE7FB0" w:rsidRDefault="00CE7FB0" w:rsidP="00CE7FB0">
            <w:pPr>
              <w:jc w:val="center"/>
              <w:rPr>
                <w:sz w:val="16"/>
              </w:rPr>
            </w:pPr>
            <w:r>
              <w:rPr>
                <w:sz w:val="16"/>
              </w:rPr>
              <w:t>10</w:t>
            </w:r>
          </w:p>
        </w:tc>
        <w:tc>
          <w:tcPr>
            <w:tcW w:w="1440" w:type="dxa"/>
          </w:tcPr>
          <w:p w:rsidR="00CE7FB0" w:rsidRDefault="00CE7FB0" w:rsidP="00CE7FB0">
            <w:pPr>
              <w:jc w:val="center"/>
              <w:rPr>
                <w:sz w:val="16"/>
              </w:rPr>
            </w:pPr>
            <w:r>
              <w:rPr>
                <w:sz w:val="16"/>
              </w:rPr>
              <w:t>11</w:t>
            </w:r>
          </w:p>
        </w:tc>
      </w:tr>
      <w:tr w:rsidR="00CE7FB0">
        <w:tblPrEx>
          <w:tblCellMar>
            <w:top w:w="0" w:type="dxa"/>
            <w:bottom w:w="0" w:type="dxa"/>
          </w:tblCellMar>
        </w:tblPrEx>
        <w:tc>
          <w:tcPr>
            <w:tcW w:w="3310" w:type="dxa"/>
          </w:tcPr>
          <w:p w:rsidR="00CE7FB0" w:rsidRDefault="00CE7FB0" w:rsidP="00CE7FB0">
            <w:pPr>
              <w:rPr>
                <w:sz w:val="16"/>
              </w:rPr>
            </w:pPr>
            <w:r>
              <w:rPr>
                <w:sz w:val="16"/>
              </w:rPr>
              <w:t>Kind slaapt slecht</w:t>
            </w:r>
          </w:p>
        </w:tc>
        <w:tc>
          <w:tcPr>
            <w:tcW w:w="1440" w:type="dxa"/>
          </w:tcPr>
          <w:p w:rsidR="00CE7FB0" w:rsidRDefault="00CE7FB0" w:rsidP="00CE7FB0">
            <w:pPr>
              <w:jc w:val="center"/>
              <w:rPr>
                <w:sz w:val="16"/>
              </w:rPr>
            </w:pPr>
            <w:r>
              <w:rPr>
                <w:sz w:val="16"/>
              </w:rPr>
              <w:t>22</w:t>
            </w:r>
          </w:p>
        </w:tc>
        <w:tc>
          <w:tcPr>
            <w:tcW w:w="1440" w:type="dxa"/>
          </w:tcPr>
          <w:p w:rsidR="00CE7FB0" w:rsidRDefault="00CE7FB0" w:rsidP="00CE7FB0">
            <w:pPr>
              <w:jc w:val="center"/>
              <w:rPr>
                <w:sz w:val="16"/>
              </w:rPr>
            </w:pPr>
            <w:r>
              <w:rPr>
                <w:sz w:val="16"/>
              </w:rPr>
              <w:t>14</w:t>
            </w:r>
          </w:p>
        </w:tc>
        <w:tc>
          <w:tcPr>
            <w:tcW w:w="1440" w:type="dxa"/>
          </w:tcPr>
          <w:p w:rsidR="00CE7FB0" w:rsidRDefault="00CE7FB0" w:rsidP="00CE7FB0">
            <w:pPr>
              <w:jc w:val="center"/>
              <w:rPr>
                <w:sz w:val="16"/>
              </w:rPr>
            </w:pPr>
            <w:r>
              <w:rPr>
                <w:sz w:val="16"/>
              </w:rPr>
              <w:t>18</w:t>
            </w:r>
          </w:p>
        </w:tc>
        <w:tc>
          <w:tcPr>
            <w:tcW w:w="1440" w:type="dxa"/>
          </w:tcPr>
          <w:p w:rsidR="00CE7FB0" w:rsidRDefault="00CE7FB0" w:rsidP="00CE7FB0">
            <w:pPr>
              <w:jc w:val="center"/>
              <w:rPr>
                <w:sz w:val="16"/>
              </w:rPr>
            </w:pPr>
            <w:r>
              <w:rPr>
                <w:sz w:val="16"/>
              </w:rPr>
              <w:t>21</w:t>
            </w:r>
          </w:p>
        </w:tc>
      </w:tr>
      <w:tr w:rsidR="00CE7FB0">
        <w:tblPrEx>
          <w:tblCellMar>
            <w:top w:w="0" w:type="dxa"/>
            <w:bottom w:w="0" w:type="dxa"/>
          </w:tblCellMar>
        </w:tblPrEx>
        <w:tc>
          <w:tcPr>
            <w:tcW w:w="3310" w:type="dxa"/>
          </w:tcPr>
          <w:p w:rsidR="00CE7FB0" w:rsidRDefault="00CE7FB0" w:rsidP="00CE7FB0">
            <w:pPr>
              <w:rPr>
                <w:sz w:val="16"/>
              </w:rPr>
            </w:pPr>
            <w:r>
              <w:rPr>
                <w:sz w:val="16"/>
              </w:rPr>
              <w:t>Kind plast in bed</w:t>
            </w:r>
          </w:p>
        </w:tc>
        <w:tc>
          <w:tcPr>
            <w:tcW w:w="1440" w:type="dxa"/>
          </w:tcPr>
          <w:p w:rsidR="00CE7FB0" w:rsidRDefault="00CE7FB0" w:rsidP="00CE7FB0">
            <w:pPr>
              <w:jc w:val="center"/>
              <w:rPr>
                <w:sz w:val="16"/>
              </w:rPr>
            </w:pPr>
            <w:r>
              <w:rPr>
                <w:sz w:val="16"/>
              </w:rPr>
              <w:t>9</w:t>
            </w:r>
          </w:p>
        </w:tc>
        <w:tc>
          <w:tcPr>
            <w:tcW w:w="1440" w:type="dxa"/>
          </w:tcPr>
          <w:p w:rsidR="00CE7FB0" w:rsidRDefault="00CE7FB0" w:rsidP="00CE7FB0">
            <w:pPr>
              <w:jc w:val="center"/>
              <w:rPr>
                <w:sz w:val="16"/>
              </w:rPr>
            </w:pPr>
            <w:r>
              <w:rPr>
                <w:sz w:val="16"/>
              </w:rPr>
              <w:t>8</w:t>
            </w:r>
          </w:p>
        </w:tc>
        <w:tc>
          <w:tcPr>
            <w:tcW w:w="1440" w:type="dxa"/>
          </w:tcPr>
          <w:p w:rsidR="00CE7FB0" w:rsidRDefault="00CE7FB0" w:rsidP="00CE7FB0">
            <w:pPr>
              <w:jc w:val="center"/>
              <w:rPr>
                <w:sz w:val="16"/>
              </w:rPr>
            </w:pPr>
            <w:r>
              <w:rPr>
                <w:sz w:val="16"/>
              </w:rPr>
              <w:t>9</w:t>
            </w:r>
          </w:p>
        </w:tc>
        <w:tc>
          <w:tcPr>
            <w:tcW w:w="1440" w:type="dxa"/>
          </w:tcPr>
          <w:p w:rsidR="00CE7FB0" w:rsidRDefault="00CE7FB0" w:rsidP="00CE7FB0">
            <w:pPr>
              <w:jc w:val="center"/>
              <w:rPr>
                <w:sz w:val="16"/>
              </w:rPr>
            </w:pPr>
            <w:r>
              <w:rPr>
                <w:sz w:val="16"/>
              </w:rPr>
              <w:t>10</w:t>
            </w:r>
          </w:p>
        </w:tc>
      </w:tr>
      <w:tr w:rsidR="00CE7FB0">
        <w:tblPrEx>
          <w:tblCellMar>
            <w:top w:w="0" w:type="dxa"/>
            <w:bottom w:w="0" w:type="dxa"/>
          </w:tblCellMar>
        </w:tblPrEx>
        <w:tc>
          <w:tcPr>
            <w:tcW w:w="3310" w:type="dxa"/>
          </w:tcPr>
          <w:p w:rsidR="00CE7FB0" w:rsidRDefault="00CE7FB0" w:rsidP="00CE7FB0">
            <w:pPr>
              <w:rPr>
                <w:sz w:val="16"/>
              </w:rPr>
            </w:pPr>
            <w:r>
              <w:rPr>
                <w:sz w:val="16"/>
              </w:rPr>
              <w:t>Kind heeft lichamelijke klachten</w:t>
            </w:r>
          </w:p>
        </w:tc>
        <w:tc>
          <w:tcPr>
            <w:tcW w:w="1440" w:type="dxa"/>
          </w:tcPr>
          <w:p w:rsidR="00CE7FB0" w:rsidRDefault="00CE7FB0" w:rsidP="00CE7FB0">
            <w:pPr>
              <w:jc w:val="center"/>
              <w:rPr>
                <w:sz w:val="16"/>
              </w:rPr>
            </w:pPr>
            <w:r>
              <w:rPr>
                <w:sz w:val="16"/>
              </w:rPr>
              <w:t>15</w:t>
            </w:r>
          </w:p>
        </w:tc>
        <w:tc>
          <w:tcPr>
            <w:tcW w:w="1440" w:type="dxa"/>
          </w:tcPr>
          <w:p w:rsidR="00CE7FB0" w:rsidRDefault="00CE7FB0" w:rsidP="00CE7FB0">
            <w:pPr>
              <w:jc w:val="center"/>
              <w:rPr>
                <w:sz w:val="16"/>
              </w:rPr>
            </w:pPr>
            <w:r>
              <w:rPr>
                <w:sz w:val="16"/>
              </w:rPr>
              <w:t>18</w:t>
            </w:r>
          </w:p>
        </w:tc>
        <w:tc>
          <w:tcPr>
            <w:tcW w:w="1440" w:type="dxa"/>
          </w:tcPr>
          <w:p w:rsidR="00CE7FB0" w:rsidRDefault="00CE7FB0" w:rsidP="00CE7FB0">
            <w:pPr>
              <w:jc w:val="center"/>
              <w:rPr>
                <w:sz w:val="16"/>
              </w:rPr>
            </w:pPr>
            <w:r>
              <w:rPr>
                <w:sz w:val="16"/>
              </w:rPr>
              <w:t>17</w:t>
            </w:r>
          </w:p>
        </w:tc>
        <w:tc>
          <w:tcPr>
            <w:tcW w:w="1440" w:type="dxa"/>
          </w:tcPr>
          <w:p w:rsidR="00CE7FB0" w:rsidRDefault="00CE7FB0" w:rsidP="00CE7FB0">
            <w:pPr>
              <w:jc w:val="center"/>
              <w:rPr>
                <w:sz w:val="16"/>
              </w:rPr>
            </w:pPr>
            <w:r>
              <w:rPr>
                <w:sz w:val="16"/>
              </w:rPr>
              <w:t>12</w:t>
            </w:r>
          </w:p>
        </w:tc>
      </w:tr>
      <w:tr w:rsidR="00CE7FB0">
        <w:tblPrEx>
          <w:tblCellMar>
            <w:top w:w="0" w:type="dxa"/>
            <w:bottom w:w="0" w:type="dxa"/>
          </w:tblCellMar>
        </w:tblPrEx>
        <w:tc>
          <w:tcPr>
            <w:tcW w:w="3310" w:type="dxa"/>
          </w:tcPr>
          <w:p w:rsidR="00CE7FB0" w:rsidRDefault="00CE7FB0" w:rsidP="00CE7FB0">
            <w:pPr>
              <w:rPr>
                <w:b/>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r>
      <w:tr w:rsidR="00CE7FB0">
        <w:tblPrEx>
          <w:tblCellMar>
            <w:top w:w="0" w:type="dxa"/>
            <w:bottom w:w="0" w:type="dxa"/>
          </w:tblCellMar>
        </w:tblPrEx>
        <w:tc>
          <w:tcPr>
            <w:tcW w:w="3310" w:type="dxa"/>
          </w:tcPr>
          <w:p w:rsidR="00CE7FB0" w:rsidRDefault="00CE7FB0" w:rsidP="00CE7FB0">
            <w:pPr>
              <w:rPr>
                <w:b/>
                <w:sz w:val="16"/>
              </w:rPr>
            </w:pPr>
            <w:r>
              <w:rPr>
                <w:b/>
                <w:sz w:val="16"/>
              </w:rPr>
              <w:t>REGELS EN AFSPRAKEN</w:t>
            </w: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r>
      <w:tr w:rsidR="00CE7FB0">
        <w:tblPrEx>
          <w:tblCellMar>
            <w:top w:w="0" w:type="dxa"/>
            <w:bottom w:w="0" w:type="dxa"/>
          </w:tblCellMar>
        </w:tblPrEx>
        <w:tc>
          <w:tcPr>
            <w:tcW w:w="3310" w:type="dxa"/>
          </w:tcPr>
          <w:p w:rsidR="00CE7FB0" w:rsidRDefault="00CE7FB0" w:rsidP="00CE7FB0">
            <w:pPr>
              <w:rPr>
                <w:sz w:val="16"/>
              </w:rPr>
            </w:pPr>
            <w:r>
              <w:rPr>
                <w:sz w:val="16"/>
              </w:rPr>
              <w:t>Kind houdt zich niet aan afspraken</w:t>
            </w:r>
          </w:p>
        </w:tc>
        <w:tc>
          <w:tcPr>
            <w:tcW w:w="1440" w:type="dxa"/>
          </w:tcPr>
          <w:p w:rsidR="00CE7FB0" w:rsidRDefault="00CE7FB0" w:rsidP="00CE7FB0">
            <w:pPr>
              <w:jc w:val="center"/>
              <w:rPr>
                <w:sz w:val="16"/>
              </w:rPr>
            </w:pPr>
            <w:r>
              <w:rPr>
                <w:sz w:val="16"/>
              </w:rPr>
              <w:t>51</w:t>
            </w:r>
          </w:p>
        </w:tc>
        <w:tc>
          <w:tcPr>
            <w:tcW w:w="1440" w:type="dxa"/>
          </w:tcPr>
          <w:p w:rsidR="00CE7FB0" w:rsidRDefault="00CE7FB0" w:rsidP="00CE7FB0">
            <w:pPr>
              <w:jc w:val="center"/>
              <w:rPr>
                <w:sz w:val="16"/>
              </w:rPr>
            </w:pPr>
            <w:r>
              <w:rPr>
                <w:sz w:val="16"/>
              </w:rPr>
              <w:t>55</w:t>
            </w:r>
          </w:p>
        </w:tc>
        <w:tc>
          <w:tcPr>
            <w:tcW w:w="1440" w:type="dxa"/>
          </w:tcPr>
          <w:p w:rsidR="00CE7FB0" w:rsidRDefault="00CE7FB0" w:rsidP="00CE7FB0">
            <w:pPr>
              <w:jc w:val="center"/>
              <w:rPr>
                <w:sz w:val="16"/>
              </w:rPr>
            </w:pPr>
            <w:r>
              <w:rPr>
                <w:sz w:val="16"/>
              </w:rPr>
              <w:t>53</w:t>
            </w:r>
          </w:p>
        </w:tc>
        <w:tc>
          <w:tcPr>
            <w:tcW w:w="1440" w:type="dxa"/>
          </w:tcPr>
          <w:p w:rsidR="00CE7FB0" w:rsidRDefault="00CE7FB0" w:rsidP="00CE7FB0">
            <w:pPr>
              <w:jc w:val="center"/>
              <w:rPr>
                <w:sz w:val="16"/>
              </w:rPr>
            </w:pPr>
            <w:r>
              <w:rPr>
                <w:sz w:val="16"/>
              </w:rPr>
              <w:t>48</w:t>
            </w:r>
          </w:p>
        </w:tc>
      </w:tr>
      <w:tr w:rsidR="00CE7FB0">
        <w:tblPrEx>
          <w:tblCellMar>
            <w:top w:w="0" w:type="dxa"/>
            <w:bottom w:w="0" w:type="dxa"/>
          </w:tblCellMar>
        </w:tblPrEx>
        <w:tc>
          <w:tcPr>
            <w:tcW w:w="3310" w:type="dxa"/>
          </w:tcPr>
          <w:p w:rsidR="00CE7FB0" w:rsidRDefault="00CE7FB0" w:rsidP="00CE7FB0">
            <w:pPr>
              <w:rPr>
                <w:sz w:val="16"/>
              </w:rPr>
            </w:pPr>
            <w:r>
              <w:rPr>
                <w:sz w:val="16"/>
              </w:rPr>
              <w:t>Straf geven is zinloos</w:t>
            </w:r>
          </w:p>
        </w:tc>
        <w:tc>
          <w:tcPr>
            <w:tcW w:w="1440" w:type="dxa"/>
          </w:tcPr>
          <w:p w:rsidR="00CE7FB0" w:rsidRDefault="00CE7FB0" w:rsidP="00CE7FB0">
            <w:pPr>
              <w:jc w:val="center"/>
              <w:rPr>
                <w:sz w:val="16"/>
              </w:rPr>
            </w:pPr>
            <w:r>
              <w:rPr>
                <w:sz w:val="16"/>
              </w:rPr>
              <w:t>30</w:t>
            </w:r>
          </w:p>
        </w:tc>
        <w:tc>
          <w:tcPr>
            <w:tcW w:w="1440" w:type="dxa"/>
          </w:tcPr>
          <w:p w:rsidR="00CE7FB0" w:rsidRDefault="00CE7FB0" w:rsidP="00CE7FB0">
            <w:pPr>
              <w:jc w:val="center"/>
              <w:rPr>
                <w:sz w:val="16"/>
              </w:rPr>
            </w:pPr>
            <w:r>
              <w:rPr>
                <w:sz w:val="16"/>
              </w:rPr>
              <w:t>25</w:t>
            </w:r>
          </w:p>
        </w:tc>
        <w:tc>
          <w:tcPr>
            <w:tcW w:w="1440" w:type="dxa"/>
          </w:tcPr>
          <w:p w:rsidR="00CE7FB0" w:rsidRDefault="00CE7FB0" w:rsidP="00CE7FB0">
            <w:pPr>
              <w:jc w:val="center"/>
              <w:rPr>
                <w:sz w:val="16"/>
              </w:rPr>
            </w:pPr>
            <w:r>
              <w:rPr>
                <w:sz w:val="16"/>
              </w:rPr>
              <w:t>27</w:t>
            </w:r>
          </w:p>
        </w:tc>
        <w:tc>
          <w:tcPr>
            <w:tcW w:w="1440" w:type="dxa"/>
          </w:tcPr>
          <w:p w:rsidR="00CE7FB0" w:rsidRDefault="00CE7FB0" w:rsidP="00CE7FB0">
            <w:pPr>
              <w:jc w:val="center"/>
              <w:rPr>
                <w:sz w:val="16"/>
              </w:rPr>
            </w:pPr>
            <w:r>
              <w:rPr>
                <w:sz w:val="16"/>
              </w:rPr>
              <w:t>26</w:t>
            </w:r>
          </w:p>
        </w:tc>
      </w:tr>
      <w:tr w:rsidR="00CE7FB0">
        <w:tblPrEx>
          <w:tblCellMar>
            <w:top w:w="0" w:type="dxa"/>
            <w:bottom w:w="0" w:type="dxa"/>
          </w:tblCellMar>
        </w:tblPrEx>
        <w:tc>
          <w:tcPr>
            <w:tcW w:w="3310" w:type="dxa"/>
          </w:tcPr>
          <w:p w:rsidR="00CE7FB0" w:rsidRDefault="00CE7FB0" w:rsidP="00CE7FB0">
            <w:pPr>
              <w:rPr>
                <w:b/>
                <w:sz w:val="16"/>
              </w:rPr>
            </w:pPr>
          </w:p>
        </w:tc>
        <w:tc>
          <w:tcPr>
            <w:tcW w:w="1440" w:type="dxa"/>
          </w:tcPr>
          <w:p w:rsidR="00CE7FB0" w:rsidRDefault="00CE7FB0" w:rsidP="00CE7FB0">
            <w:pPr>
              <w:jc w:val="center"/>
              <w:rPr>
                <w:b/>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r>
      <w:tr w:rsidR="00CE7FB0">
        <w:tblPrEx>
          <w:tblCellMar>
            <w:top w:w="0" w:type="dxa"/>
            <w:bottom w:w="0" w:type="dxa"/>
          </w:tblCellMar>
        </w:tblPrEx>
        <w:tc>
          <w:tcPr>
            <w:tcW w:w="3310" w:type="dxa"/>
          </w:tcPr>
          <w:p w:rsidR="00CE7FB0" w:rsidRDefault="00CE7FB0" w:rsidP="00CE7FB0">
            <w:pPr>
              <w:rPr>
                <w:b/>
                <w:sz w:val="16"/>
              </w:rPr>
            </w:pPr>
            <w:r>
              <w:rPr>
                <w:b/>
                <w:sz w:val="16"/>
              </w:rPr>
              <w:t>GEDRAG VAN HET KIND</w:t>
            </w:r>
          </w:p>
        </w:tc>
        <w:tc>
          <w:tcPr>
            <w:tcW w:w="1440" w:type="dxa"/>
          </w:tcPr>
          <w:p w:rsidR="00CE7FB0" w:rsidRDefault="00CE7FB0" w:rsidP="00CE7FB0">
            <w:pPr>
              <w:jc w:val="center"/>
              <w:rPr>
                <w:b/>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r>
      <w:tr w:rsidR="00CE7FB0">
        <w:tblPrEx>
          <w:tblCellMar>
            <w:top w:w="0" w:type="dxa"/>
            <w:bottom w:w="0" w:type="dxa"/>
          </w:tblCellMar>
        </w:tblPrEx>
        <w:tc>
          <w:tcPr>
            <w:tcW w:w="3310" w:type="dxa"/>
          </w:tcPr>
          <w:p w:rsidR="00CE7FB0" w:rsidRDefault="00CE7FB0" w:rsidP="00CE7FB0">
            <w:pPr>
              <w:rPr>
                <w:sz w:val="16"/>
              </w:rPr>
            </w:pPr>
            <w:r>
              <w:rPr>
                <w:sz w:val="16"/>
              </w:rPr>
              <w:t>Kind zeurt of dramt</w:t>
            </w:r>
          </w:p>
        </w:tc>
        <w:tc>
          <w:tcPr>
            <w:tcW w:w="1440" w:type="dxa"/>
          </w:tcPr>
          <w:p w:rsidR="00CE7FB0" w:rsidRDefault="00CE7FB0" w:rsidP="00CE7FB0">
            <w:pPr>
              <w:jc w:val="center"/>
              <w:rPr>
                <w:sz w:val="16"/>
              </w:rPr>
            </w:pPr>
            <w:r>
              <w:rPr>
                <w:sz w:val="16"/>
              </w:rPr>
              <w:t>67</w:t>
            </w:r>
          </w:p>
        </w:tc>
        <w:tc>
          <w:tcPr>
            <w:tcW w:w="1440" w:type="dxa"/>
          </w:tcPr>
          <w:p w:rsidR="00CE7FB0" w:rsidRDefault="00CE7FB0" w:rsidP="00CE7FB0">
            <w:pPr>
              <w:jc w:val="center"/>
              <w:rPr>
                <w:sz w:val="16"/>
              </w:rPr>
            </w:pPr>
            <w:r>
              <w:rPr>
                <w:sz w:val="16"/>
              </w:rPr>
              <w:t>61</w:t>
            </w:r>
          </w:p>
        </w:tc>
        <w:tc>
          <w:tcPr>
            <w:tcW w:w="1440" w:type="dxa"/>
          </w:tcPr>
          <w:p w:rsidR="00CE7FB0" w:rsidRDefault="00CE7FB0" w:rsidP="00CE7FB0">
            <w:pPr>
              <w:jc w:val="center"/>
              <w:rPr>
                <w:sz w:val="16"/>
              </w:rPr>
            </w:pPr>
            <w:r>
              <w:rPr>
                <w:sz w:val="16"/>
              </w:rPr>
              <w:t>64</w:t>
            </w:r>
          </w:p>
        </w:tc>
        <w:tc>
          <w:tcPr>
            <w:tcW w:w="1440" w:type="dxa"/>
          </w:tcPr>
          <w:p w:rsidR="00CE7FB0" w:rsidRDefault="00CE7FB0" w:rsidP="00CE7FB0">
            <w:pPr>
              <w:jc w:val="center"/>
              <w:rPr>
                <w:sz w:val="16"/>
              </w:rPr>
            </w:pPr>
            <w:r>
              <w:rPr>
                <w:sz w:val="16"/>
              </w:rPr>
              <w:t>63</w:t>
            </w:r>
          </w:p>
        </w:tc>
      </w:tr>
      <w:tr w:rsidR="00CE7FB0">
        <w:tblPrEx>
          <w:tblCellMar>
            <w:top w:w="0" w:type="dxa"/>
            <w:bottom w:w="0" w:type="dxa"/>
          </w:tblCellMar>
        </w:tblPrEx>
        <w:tc>
          <w:tcPr>
            <w:tcW w:w="3310" w:type="dxa"/>
          </w:tcPr>
          <w:p w:rsidR="00CE7FB0" w:rsidRDefault="00CE7FB0" w:rsidP="00CE7FB0">
            <w:pPr>
              <w:rPr>
                <w:sz w:val="16"/>
              </w:rPr>
            </w:pPr>
            <w:r>
              <w:rPr>
                <w:sz w:val="16"/>
              </w:rPr>
              <w:t>Kind is driftig</w:t>
            </w:r>
          </w:p>
        </w:tc>
        <w:tc>
          <w:tcPr>
            <w:tcW w:w="1440" w:type="dxa"/>
          </w:tcPr>
          <w:p w:rsidR="00CE7FB0" w:rsidRDefault="00CE7FB0" w:rsidP="00CE7FB0">
            <w:pPr>
              <w:jc w:val="center"/>
              <w:rPr>
                <w:sz w:val="16"/>
              </w:rPr>
            </w:pPr>
            <w:r>
              <w:rPr>
                <w:sz w:val="16"/>
              </w:rPr>
              <w:t>47</w:t>
            </w:r>
          </w:p>
        </w:tc>
        <w:tc>
          <w:tcPr>
            <w:tcW w:w="1440" w:type="dxa"/>
          </w:tcPr>
          <w:p w:rsidR="00CE7FB0" w:rsidRDefault="00CE7FB0" w:rsidP="00CE7FB0">
            <w:pPr>
              <w:jc w:val="center"/>
              <w:rPr>
                <w:sz w:val="16"/>
              </w:rPr>
            </w:pPr>
            <w:r>
              <w:rPr>
                <w:sz w:val="16"/>
              </w:rPr>
              <w:t>35</w:t>
            </w:r>
          </w:p>
        </w:tc>
        <w:tc>
          <w:tcPr>
            <w:tcW w:w="1440" w:type="dxa"/>
          </w:tcPr>
          <w:p w:rsidR="00CE7FB0" w:rsidRDefault="00CE7FB0" w:rsidP="00CE7FB0">
            <w:pPr>
              <w:jc w:val="center"/>
              <w:rPr>
                <w:sz w:val="16"/>
              </w:rPr>
            </w:pPr>
            <w:r>
              <w:rPr>
                <w:sz w:val="16"/>
              </w:rPr>
              <w:t>41</w:t>
            </w:r>
          </w:p>
        </w:tc>
        <w:tc>
          <w:tcPr>
            <w:tcW w:w="1440" w:type="dxa"/>
          </w:tcPr>
          <w:p w:rsidR="00CE7FB0" w:rsidRDefault="00CE7FB0" w:rsidP="00CE7FB0">
            <w:pPr>
              <w:jc w:val="center"/>
              <w:rPr>
                <w:sz w:val="16"/>
              </w:rPr>
            </w:pPr>
            <w:r>
              <w:rPr>
                <w:sz w:val="16"/>
              </w:rPr>
              <w:t>40</w:t>
            </w:r>
          </w:p>
        </w:tc>
      </w:tr>
      <w:tr w:rsidR="00CE7FB0">
        <w:tblPrEx>
          <w:tblCellMar>
            <w:top w:w="0" w:type="dxa"/>
            <w:bottom w:w="0" w:type="dxa"/>
          </w:tblCellMar>
        </w:tblPrEx>
        <w:tc>
          <w:tcPr>
            <w:tcW w:w="3310" w:type="dxa"/>
          </w:tcPr>
          <w:p w:rsidR="00CE7FB0" w:rsidRDefault="00CE7FB0" w:rsidP="00CE7FB0">
            <w:pPr>
              <w:rPr>
                <w:sz w:val="16"/>
              </w:rPr>
            </w:pPr>
            <w:r>
              <w:rPr>
                <w:sz w:val="16"/>
              </w:rPr>
              <w:t>Kind is agressief</w:t>
            </w:r>
          </w:p>
        </w:tc>
        <w:tc>
          <w:tcPr>
            <w:tcW w:w="1440" w:type="dxa"/>
          </w:tcPr>
          <w:p w:rsidR="00CE7FB0" w:rsidRDefault="00CE7FB0" w:rsidP="00CE7FB0">
            <w:pPr>
              <w:jc w:val="center"/>
              <w:rPr>
                <w:sz w:val="16"/>
              </w:rPr>
            </w:pPr>
            <w:r>
              <w:rPr>
                <w:sz w:val="16"/>
              </w:rPr>
              <w:t>12</w:t>
            </w:r>
          </w:p>
        </w:tc>
        <w:tc>
          <w:tcPr>
            <w:tcW w:w="1440" w:type="dxa"/>
          </w:tcPr>
          <w:p w:rsidR="00CE7FB0" w:rsidRDefault="00CE7FB0" w:rsidP="00CE7FB0">
            <w:pPr>
              <w:jc w:val="center"/>
              <w:rPr>
                <w:sz w:val="16"/>
              </w:rPr>
            </w:pPr>
            <w:r>
              <w:rPr>
                <w:sz w:val="16"/>
              </w:rPr>
              <w:t>12</w:t>
            </w:r>
          </w:p>
        </w:tc>
        <w:tc>
          <w:tcPr>
            <w:tcW w:w="1440" w:type="dxa"/>
          </w:tcPr>
          <w:p w:rsidR="00CE7FB0" w:rsidRDefault="00CE7FB0" w:rsidP="00CE7FB0">
            <w:pPr>
              <w:jc w:val="center"/>
              <w:rPr>
                <w:sz w:val="16"/>
              </w:rPr>
            </w:pPr>
            <w:r>
              <w:rPr>
                <w:sz w:val="16"/>
              </w:rPr>
              <w:t>12</w:t>
            </w:r>
          </w:p>
        </w:tc>
        <w:tc>
          <w:tcPr>
            <w:tcW w:w="1440" w:type="dxa"/>
          </w:tcPr>
          <w:p w:rsidR="00CE7FB0" w:rsidRDefault="00CE7FB0" w:rsidP="00CE7FB0">
            <w:pPr>
              <w:jc w:val="center"/>
              <w:rPr>
                <w:sz w:val="16"/>
              </w:rPr>
            </w:pPr>
            <w:r>
              <w:rPr>
                <w:sz w:val="16"/>
              </w:rPr>
              <w:t>14</w:t>
            </w:r>
          </w:p>
        </w:tc>
      </w:tr>
      <w:tr w:rsidR="00CE7FB0">
        <w:tblPrEx>
          <w:tblCellMar>
            <w:top w:w="0" w:type="dxa"/>
            <w:bottom w:w="0" w:type="dxa"/>
          </w:tblCellMar>
        </w:tblPrEx>
        <w:tc>
          <w:tcPr>
            <w:tcW w:w="3310" w:type="dxa"/>
          </w:tcPr>
          <w:p w:rsidR="00CE7FB0" w:rsidRDefault="00CE7FB0" w:rsidP="00CE7FB0">
            <w:pPr>
              <w:rPr>
                <w:sz w:val="16"/>
              </w:rPr>
            </w:pPr>
            <w:r>
              <w:rPr>
                <w:sz w:val="16"/>
              </w:rPr>
              <w:t>Kind liegt</w:t>
            </w:r>
          </w:p>
        </w:tc>
        <w:tc>
          <w:tcPr>
            <w:tcW w:w="1440" w:type="dxa"/>
          </w:tcPr>
          <w:p w:rsidR="00CE7FB0" w:rsidRDefault="00CE7FB0" w:rsidP="00CE7FB0">
            <w:pPr>
              <w:jc w:val="center"/>
              <w:rPr>
                <w:sz w:val="16"/>
              </w:rPr>
            </w:pPr>
            <w:r>
              <w:rPr>
                <w:sz w:val="16"/>
              </w:rPr>
              <w:t>14</w:t>
            </w:r>
          </w:p>
        </w:tc>
        <w:tc>
          <w:tcPr>
            <w:tcW w:w="1440" w:type="dxa"/>
          </w:tcPr>
          <w:p w:rsidR="00CE7FB0" w:rsidRDefault="00CE7FB0" w:rsidP="00CE7FB0">
            <w:pPr>
              <w:jc w:val="center"/>
              <w:rPr>
                <w:sz w:val="16"/>
              </w:rPr>
            </w:pPr>
            <w:r>
              <w:rPr>
                <w:sz w:val="16"/>
              </w:rPr>
              <w:t>34</w:t>
            </w:r>
          </w:p>
        </w:tc>
        <w:tc>
          <w:tcPr>
            <w:tcW w:w="1440" w:type="dxa"/>
          </w:tcPr>
          <w:p w:rsidR="00CE7FB0" w:rsidRDefault="00CE7FB0" w:rsidP="00CE7FB0">
            <w:pPr>
              <w:jc w:val="center"/>
              <w:rPr>
                <w:sz w:val="16"/>
              </w:rPr>
            </w:pPr>
            <w:r>
              <w:rPr>
                <w:sz w:val="16"/>
              </w:rPr>
              <w:t>24</w:t>
            </w:r>
          </w:p>
        </w:tc>
        <w:tc>
          <w:tcPr>
            <w:tcW w:w="1440" w:type="dxa"/>
          </w:tcPr>
          <w:p w:rsidR="00CE7FB0" w:rsidRDefault="00CE7FB0" w:rsidP="00CE7FB0">
            <w:pPr>
              <w:jc w:val="center"/>
              <w:rPr>
                <w:sz w:val="16"/>
              </w:rPr>
            </w:pPr>
            <w:r>
              <w:rPr>
                <w:sz w:val="16"/>
              </w:rPr>
              <w:t>20</w:t>
            </w:r>
          </w:p>
        </w:tc>
      </w:tr>
      <w:tr w:rsidR="00CE7FB0">
        <w:tblPrEx>
          <w:tblCellMar>
            <w:top w:w="0" w:type="dxa"/>
            <w:bottom w:w="0" w:type="dxa"/>
          </w:tblCellMar>
        </w:tblPrEx>
        <w:tc>
          <w:tcPr>
            <w:tcW w:w="3310" w:type="dxa"/>
          </w:tcPr>
          <w:p w:rsidR="00CE7FB0" w:rsidRDefault="00CE7FB0" w:rsidP="00CE7FB0">
            <w:pPr>
              <w:rPr>
                <w:sz w:val="16"/>
              </w:rPr>
            </w:pPr>
            <w:r>
              <w:rPr>
                <w:sz w:val="16"/>
              </w:rPr>
              <w:t>Kind is onderzoekend</w:t>
            </w:r>
          </w:p>
        </w:tc>
        <w:tc>
          <w:tcPr>
            <w:tcW w:w="1440" w:type="dxa"/>
          </w:tcPr>
          <w:p w:rsidR="00CE7FB0" w:rsidRDefault="00CE7FB0" w:rsidP="00CE7FB0">
            <w:pPr>
              <w:jc w:val="center"/>
              <w:rPr>
                <w:sz w:val="16"/>
              </w:rPr>
            </w:pPr>
            <w:r>
              <w:rPr>
                <w:sz w:val="16"/>
              </w:rPr>
              <w:t>25</w:t>
            </w:r>
          </w:p>
        </w:tc>
        <w:tc>
          <w:tcPr>
            <w:tcW w:w="1440" w:type="dxa"/>
          </w:tcPr>
          <w:p w:rsidR="00CE7FB0" w:rsidRDefault="00CE7FB0" w:rsidP="00CE7FB0">
            <w:pPr>
              <w:jc w:val="center"/>
              <w:rPr>
                <w:sz w:val="16"/>
              </w:rPr>
            </w:pPr>
            <w:r>
              <w:rPr>
                <w:sz w:val="16"/>
              </w:rPr>
              <w:t>45</w:t>
            </w:r>
          </w:p>
        </w:tc>
        <w:tc>
          <w:tcPr>
            <w:tcW w:w="1440" w:type="dxa"/>
          </w:tcPr>
          <w:p w:rsidR="00CE7FB0" w:rsidRDefault="00CE7FB0" w:rsidP="00CE7FB0">
            <w:pPr>
              <w:jc w:val="center"/>
              <w:rPr>
                <w:sz w:val="16"/>
              </w:rPr>
            </w:pPr>
            <w:r>
              <w:rPr>
                <w:sz w:val="16"/>
              </w:rPr>
              <w:t>36</w:t>
            </w:r>
          </w:p>
        </w:tc>
        <w:tc>
          <w:tcPr>
            <w:tcW w:w="1440" w:type="dxa"/>
          </w:tcPr>
          <w:p w:rsidR="00CE7FB0" w:rsidRDefault="00CE7FB0" w:rsidP="00CE7FB0">
            <w:pPr>
              <w:jc w:val="center"/>
              <w:rPr>
                <w:sz w:val="16"/>
              </w:rPr>
            </w:pPr>
            <w:r>
              <w:rPr>
                <w:sz w:val="16"/>
              </w:rPr>
              <w:t>32</w:t>
            </w:r>
          </w:p>
        </w:tc>
      </w:tr>
      <w:tr w:rsidR="00CE7FB0">
        <w:tblPrEx>
          <w:tblCellMar>
            <w:top w:w="0" w:type="dxa"/>
            <w:bottom w:w="0" w:type="dxa"/>
          </w:tblCellMar>
        </w:tblPrEx>
        <w:tc>
          <w:tcPr>
            <w:tcW w:w="3310" w:type="dxa"/>
          </w:tcPr>
          <w:p w:rsidR="00CE7FB0" w:rsidRDefault="00CE7FB0" w:rsidP="00CE7FB0">
            <w:pPr>
              <w:rPr>
                <w:sz w:val="16"/>
              </w:rPr>
            </w:pPr>
            <w:r>
              <w:rPr>
                <w:sz w:val="16"/>
              </w:rPr>
              <w:t>Kind doet dingen zonder te denken</w:t>
            </w:r>
          </w:p>
        </w:tc>
        <w:tc>
          <w:tcPr>
            <w:tcW w:w="1440" w:type="dxa"/>
          </w:tcPr>
          <w:p w:rsidR="00CE7FB0" w:rsidRDefault="00CE7FB0" w:rsidP="00CE7FB0">
            <w:pPr>
              <w:jc w:val="center"/>
              <w:rPr>
                <w:sz w:val="16"/>
              </w:rPr>
            </w:pPr>
            <w:r>
              <w:rPr>
                <w:sz w:val="16"/>
              </w:rPr>
              <w:t>51</w:t>
            </w:r>
          </w:p>
        </w:tc>
        <w:tc>
          <w:tcPr>
            <w:tcW w:w="1440" w:type="dxa"/>
          </w:tcPr>
          <w:p w:rsidR="00CE7FB0" w:rsidRDefault="00CE7FB0" w:rsidP="00CE7FB0">
            <w:pPr>
              <w:jc w:val="center"/>
              <w:rPr>
                <w:sz w:val="16"/>
              </w:rPr>
            </w:pPr>
            <w:r>
              <w:rPr>
                <w:sz w:val="16"/>
              </w:rPr>
              <w:t>53</w:t>
            </w:r>
          </w:p>
        </w:tc>
        <w:tc>
          <w:tcPr>
            <w:tcW w:w="1440" w:type="dxa"/>
          </w:tcPr>
          <w:p w:rsidR="00CE7FB0" w:rsidRDefault="00CE7FB0" w:rsidP="00CE7FB0">
            <w:pPr>
              <w:jc w:val="center"/>
              <w:rPr>
                <w:sz w:val="16"/>
              </w:rPr>
            </w:pPr>
            <w:r>
              <w:rPr>
                <w:sz w:val="16"/>
              </w:rPr>
              <w:t>52</w:t>
            </w:r>
          </w:p>
        </w:tc>
        <w:tc>
          <w:tcPr>
            <w:tcW w:w="1440" w:type="dxa"/>
          </w:tcPr>
          <w:p w:rsidR="00CE7FB0" w:rsidRDefault="00CE7FB0" w:rsidP="00CE7FB0">
            <w:pPr>
              <w:jc w:val="center"/>
              <w:rPr>
                <w:sz w:val="16"/>
              </w:rPr>
            </w:pPr>
            <w:r>
              <w:rPr>
                <w:sz w:val="16"/>
              </w:rPr>
              <w:t>51</w:t>
            </w:r>
          </w:p>
        </w:tc>
      </w:tr>
      <w:tr w:rsidR="00CE7FB0">
        <w:tblPrEx>
          <w:tblCellMar>
            <w:top w:w="0" w:type="dxa"/>
            <w:bottom w:w="0" w:type="dxa"/>
          </w:tblCellMar>
        </w:tblPrEx>
        <w:tc>
          <w:tcPr>
            <w:tcW w:w="3310" w:type="dxa"/>
          </w:tcPr>
          <w:p w:rsidR="00CE7FB0" w:rsidRDefault="00CE7FB0" w:rsidP="00CE7FB0">
            <w:pPr>
              <w:rPr>
                <w:b/>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r>
      <w:tr w:rsidR="00CE7FB0">
        <w:tblPrEx>
          <w:tblCellMar>
            <w:top w:w="0" w:type="dxa"/>
            <w:bottom w:w="0" w:type="dxa"/>
          </w:tblCellMar>
        </w:tblPrEx>
        <w:tc>
          <w:tcPr>
            <w:tcW w:w="3310" w:type="dxa"/>
          </w:tcPr>
          <w:p w:rsidR="00CE7FB0" w:rsidRDefault="00CE7FB0" w:rsidP="00CE7FB0">
            <w:pPr>
              <w:rPr>
                <w:b/>
                <w:sz w:val="16"/>
              </w:rPr>
            </w:pPr>
            <w:r>
              <w:rPr>
                <w:b/>
                <w:sz w:val="16"/>
              </w:rPr>
              <w:t>OMGANG MET ANDEREN</w:t>
            </w: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r>
      <w:tr w:rsidR="00CE7FB0">
        <w:tblPrEx>
          <w:tblCellMar>
            <w:top w:w="0" w:type="dxa"/>
            <w:bottom w:w="0" w:type="dxa"/>
          </w:tblCellMar>
        </w:tblPrEx>
        <w:tc>
          <w:tcPr>
            <w:tcW w:w="3310" w:type="dxa"/>
          </w:tcPr>
          <w:p w:rsidR="00CE7FB0" w:rsidRDefault="00CE7FB0" w:rsidP="00CE7FB0">
            <w:pPr>
              <w:rPr>
                <w:sz w:val="16"/>
              </w:rPr>
            </w:pPr>
            <w:r>
              <w:rPr>
                <w:sz w:val="16"/>
              </w:rPr>
              <w:t>Kind heeft ruzie met anderen</w:t>
            </w:r>
          </w:p>
        </w:tc>
        <w:tc>
          <w:tcPr>
            <w:tcW w:w="1440" w:type="dxa"/>
          </w:tcPr>
          <w:p w:rsidR="00CE7FB0" w:rsidRDefault="00CE7FB0" w:rsidP="00CE7FB0">
            <w:pPr>
              <w:jc w:val="center"/>
              <w:rPr>
                <w:sz w:val="16"/>
              </w:rPr>
            </w:pPr>
            <w:r>
              <w:rPr>
                <w:sz w:val="16"/>
              </w:rPr>
              <w:t>34</w:t>
            </w:r>
          </w:p>
        </w:tc>
        <w:tc>
          <w:tcPr>
            <w:tcW w:w="1440" w:type="dxa"/>
          </w:tcPr>
          <w:p w:rsidR="00CE7FB0" w:rsidRDefault="00CE7FB0" w:rsidP="00CE7FB0">
            <w:pPr>
              <w:jc w:val="center"/>
              <w:rPr>
                <w:sz w:val="16"/>
              </w:rPr>
            </w:pPr>
            <w:r>
              <w:rPr>
                <w:sz w:val="16"/>
              </w:rPr>
              <w:t>45</w:t>
            </w:r>
          </w:p>
        </w:tc>
        <w:tc>
          <w:tcPr>
            <w:tcW w:w="1440" w:type="dxa"/>
          </w:tcPr>
          <w:p w:rsidR="00CE7FB0" w:rsidRDefault="00CE7FB0" w:rsidP="00CE7FB0">
            <w:pPr>
              <w:jc w:val="center"/>
              <w:rPr>
                <w:sz w:val="16"/>
              </w:rPr>
            </w:pPr>
            <w:r>
              <w:rPr>
                <w:sz w:val="16"/>
              </w:rPr>
              <w:t>40</w:t>
            </w:r>
          </w:p>
        </w:tc>
        <w:tc>
          <w:tcPr>
            <w:tcW w:w="1440" w:type="dxa"/>
          </w:tcPr>
          <w:p w:rsidR="00CE7FB0" w:rsidRDefault="00CE7FB0" w:rsidP="00CE7FB0">
            <w:pPr>
              <w:jc w:val="center"/>
              <w:rPr>
                <w:sz w:val="16"/>
              </w:rPr>
            </w:pPr>
            <w:r>
              <w:rPr>
                <w:sz w:val="16"/>
              </w:rPr>
              <w:t>40</w:t>
            </w:r>
          </w:p>
        </w:tc>
      </w:tr>
      <w:tr w:rsidR="00CE7FB0">
        <w:tblPrEx>
          <w:tblCellMar>
            <w:top w:w="0" w:type="dxa"/>
            <w:bottom w:w="0" w:type="dxa"/>
          </w:tblCellMar>
        </w:tblPrEx>
        <w:tc>
          <w:tcPr>
            <w:tcW w:w="3310" w:type="dxa"/>
          </w:tcPr>
          <w:p w:rsidR="00CE7FB0" w:rsidRDefault="00CE7FB0" w:rsidP="00CE7FB0">
            <w:pPr>
              <w:rPr>
                <w:sz w:val="16"/>
              </w:rPr>
            </w:pPr>
            <w:r>
              <w:rPr>
                <w:sz w:val="16"/>
              </w:rPr>
              <w:t>Kind wordt gepest</w:t>
            </w:r>
          </w:p>
        </w:tc>
        <w:tc>
          <w:tcPr>
            <w:tcW w:w="1440" w:type="dxa"/>
          </w:tcPr>
          <w:p w:rsidR="00CE7FB0" w:rsidRDefault="00CE7FB0" w:rsidP="00CE7FB0">
            <w:pPr>
              <w:jc w:val="center"/>
              <w:rPr>
                <w:sz w:val="16"/>
              </w:rPr>
            </w:pPr>
            <w:r>
              <w:rPr>
                <w:sz w:val="16"/>
              </w:rPr>
              <w:t>6</w:t>
            </w:r>
          </w:p>
        </w:tc>
        <w:tc>
          <w:tcPr>
            <w:tcW w:w="1440" w:type="dxa"/>
          </w:tcPr>
          <w:p w:rsidR="00CE7FB0" w:rsidRDefault="00CE7FB0" w:rsidP="00CE7FB0">
            <w:pPr>
              <w:jc w:val="center"/>
              <w:rPr>
                <w:sz w:val="16"/>
              </w:rPr>
            </w:pPr>
            <w:r>
              <w:rPr>
                <w:sz w:val="16"/>
              </w:rPr>
              <w:t>22</w:t>
            </w:r>
          </w:p>
        </w:tc>
        <w:tc>
          <w:tcPr>
            <w:tcW w:w="1440" w:type="dxa"/>
          </w:tcPr>
          <w:p w:rsidR="00CE7FB0" w:rsidRDefault="00CE7FB0" w:rsidP="00CE7FB0">
            <w:pPr>
              <w:jc w:val="center"/>
              <w:rPr>
                <w:sz w:val="16"/>
              </w:rPr>
            </w:pPr>
            <w:r>
              <w:rPr>
                <w:sz w:val="16"/>
              </w:rPr>
              <w:t>14</w:t>
            </w:r>
          </w:p>
        </w:tc>
        <w:tc>
          <w:tcPr>
            <w:tcW w:w="1440" w:type="dxa"/>
          </w:tcPr>
          <w:p w:rsidR="00CE7FB0" w:rsidRDefault="00CE7FB0" w:rsidP="00CE7FB0">
            <w:pPr>
              <w:jc w:val="center"/>
              <w:rPr>
                <w:sz w:val="16"/>
              </w:rPr>
            </w:pPr>
            <w:r>
              <w:rPr>
                <w:sz w:val="16"/>
              </w:rPr>
              <w:t>15</w:t>
            </w:r>
          </w:p>
        </w:tc>
      </w:tr>
      <w:tr w:rsidR="00CE7FB0">
        <w:tblPrEx>
          <w:tblCellMar>
            <w:top w:w="0" w:type="dxa"/>
            <w:bottom w:w="0" w:type="dxa"/>
          </w:tblCellMar>
        </w:tblPrEx>
        <w:tc>
          <w:tcPr>
            <w:tcW w:w="3310" w:type="dxa"/>
          </w:tcPr>
          <w:p w:rsidR="00CE7FB0" w:rsidRDefault="00CE7FB0" w:rsidP="00CE7FB0">
            <w:pPr>
              <w:rPr>
                <w:sz w:val="16"/>
              </w:rPr>
            </w:pPr>
            <w:r>
              <w:rPr>
                <w:sz w:val="16"/>
              </w:rPr>
              <w:t>Kind zoekt graag contact</w:t>
            </w:r>
          </w:p>
        </w:tc>
        <w:tc>
          <w:tcPr>
            <w:tcW w:w="1440" w:type="dxa"/>
          </w:tcPr>
          <w:p w:rsidR="00CE7FB0" w:rsidRDefault="00CE7FB0" w:rsidP="00CE7FB0">
            <w:pPr>
              <w:jc w:val="center"/>
              <w:rPr>
                <w:sz w:val="16"/>
              </w:rPr>
            </w:pPr>
            <w:r>
              <w:rPr>
                <w:sz w:val="16"/>
              </w:rPr>
              <w:t>21</w:t>
            </w:r>
          </w:p>
        </w:tc>
        <w:tc>
          <w:tcPr>
            <w:tcW w:w="1440" w:type="dxa"/>
          </w:tcPr>
          <w:p w:rsidR="00CE7FB0" w:rsidRDefault="00CE7FB0" w:rsidP="00CE7FB0">
            <w:pPr>
              <w:jc w:val="center"/>
              <w:rPr>
                <w:sz w:val="16"/>
              </w:rPr>
            </w:pPr>
            <w:r>
              <w:rPr>
                <w:sz w:val="16"/>
              </w:rPr>
              <w:t>20</w:t>
            </w:r>
          </w:p>
        </w:tc>
        <w:tc>
          <w:tcPr>
            <w:tcW w:w="1440" w:type="dxa"/>
          </w:tcPr>
          <w:p w:rsidR="00CE7FB0" w:rsidRDefault="00CE7FB0" w:rsidP="00CE7FB0">
            <w:pPr>
              <w:jc w:val="center"/>
              <w:rPr>
                <w:sz w:val="16"/>
              </w:rPr>
            </w:pPr>
            <w:r>
              <w:rPr>
                <w:sz w:val="16"/>
              </w:rPr>
              <w:t>21</w:t>
            </w:r>
          </w:p>
        </w:tc>
        <w:tc>
          <w:tcPr>
            <w:tcW w:w="1440" w:type="dxa"/>
          </w:tcPr>
          <w:p w:rsidR="00CE7FB0" w:rsidRDefault="00CE7FB0" w:rsidP="00CE7FB0">
            <w:pPr>
              <w:jc w:val="center"/>
              <w:rPr>
                <w:sz w:val="16"/>
              </w:rPr>
            </w:pPr>
            <w:r>
              <w:rPr>
                <w:sz w:val="16"/>
              </w:rPr>
              <w:t>24</w:t>
            </w:r>
          </w:p>
        </w:tc>
      </w:tr>
      <w:tr w:rsidR="00CE7FB0">
        <w:tblPrEx>
          <w:tblCellMar>
            <w:top w:w="0" w:type="dxa"/>
            <w:bottom w:w="0" w:type="dxa"/>
          </w:tblCellMar>
        </w:tblPrEx>
        <w:tc>
          <w:tcPr>
            <w:tcW w:w="3310" w:type="dxa"/>
          </w:tcPr>
          <w:p w:rsidR="00CE7FB0" w:rsidRDefault="00CE7FB0" w:rsidP="00CE7FB0">
            <w:pPr>
              <w:rPr>
                <w:b/>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r>
      <w:tr w:rsidR="00CE7FB0">
        <w:tblPrEx>
          <w:tblCellMar>
            <w:top w:w="0" w:type="dxa"/>
            <w:bottom w:w="0" w:type="dxa"/>
          </w:tblCellMar>
        </w:tblPrEx>
        <w:tc>
          <w:tcPr>
            <w:tcW w:w="3310" w:type="dxa"/>
          </w:tcPr>
          <w:p w:rsidR="00CE7FB0" w:rsidRDefault="00CE7FB0" w:rsidP="00CE7FB0">
            <w:pPr>
              <w:rPr>
                <w:b/>
                <w:sz w:val="16"/>
              </w:rPr>
            </w:pPr>
            <w:r>
              <w:rPr>
                <w:b/>
                <w:sz w:val="16"/>
              </w:rPr>
              <w:t>GEDRAG NAAR OUDER</w:t>
            </w: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r>
      <w:tr w:rsidR="00CE7FB0">
        <w:tblPrEx>
          <w:tblCellMar>
            <w:top w:w="0" w:type="dxa"/>
            <w:bottom w:w="0" w:type="dxa"/>
          </w:tblCellMar>
        </w:tblPrEx>
        <w:tc>
          <w:tcPr>
            <w:tcW w:w="3310" w:type="dxa"/>
          </w:tcPr>
          <w:p w:rsidR="00CE7FB0" w:rsidRDefault="00CE7FB0" w:rsidP="00CE7FB0">
            <w:pPr>
              <w:rPr>
                <w:sz w:val="16"/>
              </w:rPr>
            </w:pPr>
            <w:r>
              <w:rPr>
                <w:sz w:val="16"/>
              </w:rPr>
              <w:t>Kind is ongehoorzaam</w:t>
            </w:r>
          </w:p>
        </w:tc>
        <w:tc>
          <w:tcPr>
            <w:tcW w:w="1440" w:type="dxa"/>
          </w:tcPr>
          <w:p w:rsidR="00CE7FB0" w:rsidRDefault="00CE7FB0" w:rsidP="00CE7FB0">
            <w:pPr>
              <w:jc w:val="center"/>
              <w:rPr>
                <w:sz w:val="16"/>
              </w:rPr>
            </w:pPr>
            <w:r>
              <w:rPr>
                <w:sz w:val="16"/>
              </w:rPr>
              <w:t>56</w:t>
            </w:r>
          </w:p>
        </w:tc>
        <w:tc>
          <w:tcPr>
            <w:tcW w:w="1440" w:type="dxa"/>
          </w:tcPr>
          <w:p w:rsidR="00CE7FB0" w:rsidRDefault="00CE7FB0" w:rsidP="00CE7FB0">
            <w:pPr>
              <w:jc w:val="center"/>
              <w:rPr>
                <w:sz w:val="16"/>
              </w:rPr>
            </w:pPr>
            <w:r>
              <w:rPr>
                <w:sz w:val="16"/>
              </w:rPr>
              <w:t>53</w:t>
            </w:r>
          </w:p>
        </w:tc>
        <w:tc>
          <w:tcPr>
            <w:tcW w:w="1440" w:type="dxa"/>
          </w:tcPr>
          <w:p w:rsidR="00CE7FB0" w:rsidRDefault="00CE7FB0" w:rsidP="00CE7FB0">
            <w:pPr>
              <w:jc w:val="center"/>
              <w:rPr>
                <w:sz w:val="16"/>
              </w:rPr>
            </w:pPr>
            <w:r>
              <w:rPr>
                <w:sz w:val="16"/>
              </w:rPr>
              <w:t>54</w:t>
            </w:r>
          </w:p>
        </w:tc>
        <w:tc>
          <w:tcPr>
            <w:tcW w:w="1440" w:type="dxa"/>
          </w:tcPr>
          <w:p w:rsidR="00CE7FB0" w:rsidRDefault="00CE7FB0" w:rsidP="00CE7FB0">
            <w:pPr>
              <w:jc w:val="center"/>
              <w:rPr>
                <w:sz w:val="16"/>
              </w:rPr>
            </w:pPr>
            <w:r>
              <w:rPr>
                <w:sz w:val="16"/>
              </w:rPr>
              <w:t>48</w:t>
            </w:r>
          </w:p>
        </w:tc>
      </w:tr>
      <w:tr w:rsidR="00CE7FB0">
        <w:tblPrEx>
          <w:tblCellMar>
            <w:top w:w="0" w:type="dxa"/>
            <w:bottom w:w="0" w:type="dxa"/>
          </w:tblCellMar>
        </w:tblPrEx>
        <w:tc>
          <w:tcPr>
            <w:tcW w:w="3310" w:type="dxa"/>
          </w:tcPr>
          <w:p w:rsidR="00CE7FB0" w:rsidRDefault="00CE7FB0" w:rsidP="00CE7FB0">
            <w:pPr>
              <w:rPr>
                <w:sz w:val="16"/>
              </w:rPr>
            </w:pPr>
            <w:r>
              <w:rPr>
                <w:sz w:val="16"/>
              </w:rPr>
              <w:t xml:space="preserve">Kind is brutaal </w:t>
            </w:r>
          </w:p>
        </w:tc>
        <w:tc>
          <w:tcPr>
            <w:tcW w:w="1440" w:type="dxa"/>
          </w:tcPr>
          <w:p w:rsidR="00CE7FB0" w:rsidRDefault="00CE7FB0" w:rsidP="00CE7FB0">
            <w:pPr>
              <w:jc w:val="center"/>
              <w:rPr>
                <w:sz w:val="16"/>
              </w:rPr>
            </w:pPr>
            <w:r>
              <w:rPr>
                <w:sz w:val="16"/>
              </w:rPr>
              <w:t>31</w:t>
            </w:r>
          </w:p>
        </w:tc>
        <w:tc>
          <w:tcPr>
            <w:tcW w:w="1440" w:type="dxa"/>
          </w:tcPr>
          <w:p w:rsidR="00CE7FB0" w:rsidRDefault="00CE7FB0" w:rsidP="00CE7FB0">
            <w:pPr>
              <w:jc w:val="center"/>
              <w:rPr>
                <w:sz w:val="16"/>
              </w:rPr>
            </w:pPr>
            <w:r>
              <w:rPr>
                <w:sz w:val="16"/>
              </w:rPr>
              <w:t>45</w:t>
            </w:r>
          </w:p>
        </w:tc>
        <w:tc>
          <w:tcPr>
            <w:tcW w:w="1440" w:type="dxa"/>
          </w:tcPr>
          <w:p w:rsidR="00CE7FB0" w:rsidRDefault="00CE7FB0" w:rsidP="00CE7FB0">
            <w:pPr>
              <w:jc w:val="center"/>
              <w:rPr>
                <w:sz w:val="16"/>
              </w:rPr>
            </w:pPr>
            <w:r>
              <w:rPr>
                <w:sz w:val="16"/>
              </w:rPr>
              <w:t>38</w:t>
            </w:r>
          </w:p>
        </w:tc>
        <w:tc>
          <w:tcPr>
            <w:tcW w:w="1440" w:type="dxa"/>
          </w:tcPr>
          <w:p w:rsidR="00CE7FB0" w:rsidRDefault="00CE7FB0" w:rsidP="00CE7FB0">
            <w:pPr>
              <w:jc w:val="center"/>
              <w:rPr>
                <w:sz w:val="16"/>
              </w:rPr>
            </w:pPr>
            <w:r>
              <w:rPr>
                <w:sz w:val="16"/>
              </w:rPr>
              <w:t>36</w:t>
            </w:r>
          </w:p>
        </w:tc>
      </w:tr>
      <w:tr w:rsidR="00CE7FB0">
        <w:tblPrEx>
          <w:tblCellMar>
            <w:top w:w="0" w:type="dxa"/>
            <w:bottom w:w="0" w:type="dxa"/>
          </w:tblCellMar>
        </w:tblPrEx>
        <w:tc>
          <w:tcPr>
            <w:tcW w:w="3310" w:type="dxa"/>
          </w:tcPr>
          <w:p w:rsidR="00CE7FB0" w:rsidRDefault="00CE7FB0" w:rsidP="00CE7FB0">
            <w:pPr>
              <w:rPr>
                <w:b/>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r>
      <w:tr w:rsidR="00CE7FB0">
        <w:tblPrEx>
          <w:tblCellMar>
            <w:top w:w="0" w:type="dxa"/>
            <w:bottom w:w="0" w:type="dxa"/>
          </w:tblCellMar>
        </w:tblPrEx>
        <w:tc>
          <w:tcPr>
            <w:tcW w:w="3310" w:type="dxa"/>
          </w:tcPr>
          <w:p w:rsidR="00CE7FB0" w:rsidRDefault="00CE7FB0" w:rsidP="00CE7FB0">
            <w:pPr>
              <w:rPr>
                <w:b/>
                <w:sz w:val="16"/>
              </w:rPr>
            </w:pPr>
            <w:r>
              <w:rPr>
                <w:b/>
                <w:sz w:val="16"/>
              </w:rPr>
              <w:t>AARD VAN HET KIND</w:t>
            </w: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r>
      <w:tr w:rsidR="00CE7FB0">
        <w:tblPrEx>
          <w:tblCellMar>
            <w:top w:w="0" w:type="dxa"/>
            <w:bottom w:w="0" w:type="dxa"/>
          </w:tblCellMar>
        </w:tblPrEx>
        <w:tc>
          <w:tcPr>
            <w:tcW w:w="3310" w:type="dxa"/>
          </w:tcPr>
          <w:p w:rsidR="00CE7FB0" w:rsidRDefault="00CE7FB0" w:rsidP="00CE7FB0">
            <w:pPr>
              <w:rPr>
                <w:sz w:val="16"/>
              </w:rPr>
            </w:pPr>
            <w:r>
              <w:rPr>
                <w:sz w:val="16"/>
              </w:rPr>
              <w:t>Kind is snel overstuur</w:t>
            </w:r>
          </w:p>
        </w:tc>
        <w:tc>
          <w:tcPr>
            <w:tcW w:w="1440" w:type="dxa"/>
          </w:tcPr>
          <w:p w:rsidR="00CE7FB0" w:rsidRDefault="00CE7FB0" w:rsidP="00CE7FB0">
            <w:pPr>
              <w:jc w:val="center"/>
              <w:rPr>
                <w:sz w:val="16"/>
              </w:rPr>
            </w:pPr>
            <w:r>
              <w:rPr>
                <w:sz w:val="16"/>
              </w:rPr>
              <w:t>27</w:t>
            </w:r>
          </w:p>
        </w:tc>
        <w:tc>
          <w:tcPr>
            <w:tcW w:w="1440" w:type="dxa"/>
          </w:tcPr>
          <w:p w:rsidR="00CE7FB0" w:rsidRDefault="00CE7FB0" w:rsidP="00CE7FB0">
            <w:pPr>
              <w:jc w:val="center"/>
              <w:rPr>
                <w:sz w:val="16"/>
              </w:rPr>
            </w:pPr>
            <w:r>
              <w:rPr>
                <w:sz w:val="16"/>
              </w:rPr>
              <w:t>33</w:t>
            </w:r>
          </w:p>
        </w:tc>
        <w:tc>
          <w:tcPr>
            <w:tcW w:w="1440" w:type="dxa"/>
          </w:tcPr>
          <w:p w:rsidR="00CE7FB0" w:rsidRDefault="00CE7FB0" w:rsidP="00CE7FB0">
            <w:pPr>
              <w:jc w:val="center"/>
              <w:rPr>
                <w:sz w:val="16"/>
              </w:rPr>
            </w:pPr>
            <w:r>
              <w:rPr>
                <w:sz w:val="16"/>
              </w:rPr>
              <w:t>30</w:t>
            </w:r>
          </w:p>
        </w:tc>
        <w:tc>
          <w:tcPr>
            <w:tcW w:w="1440" w:type="dxa"/>
          </w:tcPr>
          <w:p w:rsidR="00CE7FB0" w:rsidRDefault="00CE7FB0" w:rsidP="00CE7FB0">
            <w:pPr>
              <w:jc w:val="center"/>
              <w:rPr>
                <w:sz w:val="16"/>
              </w:rPr>
            </w:pPr>
            <w:r>
              <w:rPr>
                <w:sz w:val="16"/>
              </w:rPr>
              <w:t>33</w:t>
            </w:r>
          </w:p>
        </w:tc>
      </w:tr>
      <w:tr w:rsidR="00CE7FB0">
        <w:tblPrEx>
          <w:tblCellMar>
            <w:top w:w="0" w:type="dxa"/>
            <w:bottom w:w="0" w:type="dxa"/>
          </w:tblCellMar>
        </w:tblPrEx>
        <w:tc>
          <w:tcPr>
            <w:tcW w:w="3310" w:type="dxa"/>
          </w:tcPr>
          <w:p w:rsidR="00CE7FB0" w:rsidRDefault="00CE7FB0" w:rsidP="00CE7FB0">
            <w:pPr>
              <w:rPr>
                <w:sz w:val="16"/>
              </w:rPr>
            </w:pPr>
            <w:r>
              <w:rPr>
                <w:sz w:val="16"/>
              </w:rPr>
              <w:t>Kind is druk / overactief</w:t>
            </w:r>
          </w:p>
        </w:tc>
        <w:tc>
          <w:tcPr>
            <w:tcW w:w="1440" w:type="dxa"/>
          </w:tcPr>
          <w:p w:rsidR="00CE7FB0" w:rsidRDefault="00CE7FB0" w:rsidP="00CE7FB0">
            <w:pPr>
              <w:jc w:val="center"/>
              <w:rPr>
                <w:sz w:val="16"/>
              </w:rPr>
            </w:pPr>
            <w:r>
              <w:rPr>
                <w:sz w:val="16"/>
              </w:rPr>
              <w:t>29</w:t>
            </w:r>
          </w:p>
        </w:tc>
        <w:tc>
          <w:tcPr>
            <w:tcW w:w="1440" w:type="dxa"/>
          </w:tcPr>
          <w:p w:rsidR="00CE7FB0" w:rsidRDefault="00CE7FB0" w:rsidP="00CE7FB0">
            <w:pPr>
              <w:jc w:val="center"/>
              <w:rPr>
                <w:sz w:val="16"/>
              </w:rPr>
            </w:pPr>
            <w:r>
              <w:rPr>
                <w:sz w:val="16"/>
              </w:rPr>
              <w:t>23</w:t>
            </w:r>
          </w:p>
        </w:tc>
        <w:tc>
          <w:tcPr>
            <w:tcW w:w="1440" w:type="dxa"/>
          </w:tcPr>
          <w:p w:rsidR="00CE7FB0" w:rsidRDefault="00CE7FB0" w:rsidP="00CE7FB0">
            <w:pPr>
              <w:jc w:val="center"/>
              <w:rPr>
                <w:sz w:val="16"/>
              </w:rPr>
            </w:pPr>
            <w:r>
              <w:rPr>
                <w:sz w:val="16"/>
              </w:rPr>
              <w:t>26</w:t>
            </w:r>
          </w:p>
        </w:tc>
        <w:tc>
          <w:tcPr>
            <w:tcW w:w="1440" w:type="dxa"/>
          </w:tcPr>
          <w:p w:rsidR="00CE7FB0" w:rsidRDefault="00CE7FB0" w:rsidP="00CE7FB0">
            <w:pPr>
              <w:jc w:val="center"/>
              <w:rPr>
                <w:sz w:val="16"/>
              </w:rPr>
            </w:pPr>
            <w:r>
              <w:rPr>
                <w:sz w:val="16"/>
              </w:rPr>
              <w:t>26</w:t>
            </w:r>
          </w:p>
        </w:tc>
      </w:tr>
      <w:tr w:rsidR="00CE7FB0">
        <w:tblPrEx>
          <w:tblCellMar>
            <w:top w:w="0" w:type="dxa"/>
            <w:bottom w:w="0" w:type="dxa"/>
          </w:tblCellMar>
        </w:tblPrEx>
        <w:tc>
          <w:tcPr>
            <w:tcW w:w="3310" w:type="dxa"/>
          </w:tcPr>
          <w:p w:rsidR="00CE7FB0" w:rsidRDefault="00CE7FB0" w:rsidP="00CE7FB0">
            <w:pPr>
              <w:rPr>
                <w:sz w:val="16"/>
              </w:rPr>
            </w:pPr>
            <w:r>
              <w:rPr>
                <w:sz w:val="16"/>
              </w:rPr>
              <w:t>Kind is verlegen</w:t>
            </w:r>
          </w:p>
        </w:tc>
        <w:tc>
          <w:tcPr>
            <w:tcW w:w="1440" w:type="dxa"/>
          </w:tcPr>
          <w:p w:rsidR="00CE7FB0" w:rsidRDefault="00CE7FB0" w:rsidP="00CE7FB0">
            <w:pPr>
              <w:jc w:val="center"/>
              <w:rPr>
                <w:sz w:val="16"/>
              </w:rPr>
            </w:pPr>
            <w:r>
              <w:rPr>
                <w:sz w:val="16"/>
              </w:rPr>
              <w:t>47</w:t>
            </w:r>
          </w:p>
        </w:tc>
        <w:tc>
          <w:tcPr>
            <w:tcW w:w="1440" w:type="dxa"/>
          </w:tcPr>
          <w:p w:rsidR="00CE7FB0" w:rsidRDefault="00CE7FB0" w:rsidP="00CE7FB0">
            <w:pPr>
              <w:jc w:val="center"/>
              <w:rPr>
                <w:sz w:val="16"/>
              </w:rPr>
            </w:pPr>
            <w:r>
              <w:rPr>
                <w:sz w:val="16"/>
              </w:rPr>
              <w:t>43</w:t>
            </w:r>
          </w:p>
        </w:tc>
        <w:tc>
          <w:tcPr>
            <w:tcW w:w="1440" w:type="dxa"/>
          </w:tcPr>
          <w:p w:rsidR="00CE7FB0" w:rsidRDefault="00CE7FB0" w:rsidP="00CE7FB0">
            <w:pPr>
              <w:jc w:val="center"/>
              <w:rPr>
                <w:sz w:val="16"/>
              </w:rPr>
            </w:pPr>
            <w:r>
              <w:rPr>
                <w:sz w:val="16"/>
              </w:rPr>
              <w:t>45</w:t>
            </w:r>
          </w:p>
        </w:tc>
        <w:tc>
          <w:tcPr>
            <w:tcW w:w="1440" w:type="dxa"/>
          </w:tcPr>
          <w:p w:rsidR="00CE7FB0" w:rsidRDefault="00CE7FB0" w:rsidP="00CE7FB0">
            <w:pPr>
              <w:jc w:val="center"/>
              <w:rPr>
                <w:sz w:val="16"/>
              </w:rPr>
            </w:pPr>
            <w:r>
              <w:rPr>
                <w:sz w:val="16"/>
              </w:rPr>
              <w:t>49</w:t>
            </w:r>
          </w:p>
        </w:tc>
      </w:tr>
      <w:tr w:rsidR="00CE7FB0">
        <w:tblPrEx>
          <w:tblCellMar>
            <w:top w:w="0" w:type="dxa"/>
            <w:bottom w:w="0" w:type="dxa"/>
          </w:tblCellMar>
        </w:tblPrEx>
        <w:tc>
          <w:tcPr>
            <w:tcW w:w="3310" w:type="dxa"/>
          </w:tcPr>
          <w:p w:rsidR="00CE7FB0" w:rsidRDefault="00CE7FB0" w:rsidP="00CE7FB0">
            <w:pPr>
              <w:rPr>
                <w:sz w:val="16"/>
              </w:rPr>
            </w:pPr>
            <w:r>
              <w:rPr>
                <w:sz w:val="16"/>
              </w:rPr>
              <w:t>Kind is neerslachtig</w:t>
            </w:r>
          </w:p>
        </w:tc>
        <w:tc>
          <w:tcPr>
            <w:tcW w:w="1440" w:type="dxa"/>
          </w:tcPr>
          <w:p w:rsidR="00CE7FB0" w:rsidRDefault="00CE7FB0" w:rsidP="00CE7FB0">
            <w:pPr>
              <w:jc w:val="center"/>
              <w:rPr>
                <w:sz w:val="16"/>
              </w:rPr>
            </w:pPr>
            <w:r>
              <w:rPr>
                <w:sz w:val="16"/>
              </w:rPr>
              <w:t>3</w:t>
            </w:r>
          </w:p>
        </w:tc>
        <w:tc>
          <w:tcPr>
            <w:tcW w:w="1440" w:type="dxa"/>
          </w:tcPr>
          <w:p w:rsidR="00CE7FB0" w:rsidRDefault="00CE7FB0" w:rsidP="00CE7FB0">
            <w:pPr>
              <w:jc w:val="center"/>
              <w:rPr>
                <w:sz w:val="16"/>
              </w:rPr>
            </w:pPr>
            <w:r>
              <w:rPr>
                <w:sz w:val="16"/>
              </w:rPr>
              <w:t>14</w:t>
            </w:r>
          </w:p>
        </w:tc>
        <w:tc>
          <w:tcPr>
            <w:tcW w:w="1440" w:type="dxa"/>
          </w:tcPr>
          <w:p w:rsidR="00CE7FB0" w:rsidRDefault="00CE7FB0" w:rsidP="00CE7FB0">
            <w:pPr>
              <w:jc w:val="center"/>
              <w:rPr>
                <w:sz w:val="16"/>
              </w:rPr>
            </w:pPr>
            <w:r>
              <w:rPr>
                <w:sz w:val="16"/>
              </w:rPr>
              <w:t>9</w:t>
            </w:r>
          </w:p>
        </w:tc>
        <w:tc>
          <w:tcPr>
            <w:tcW w:w="1440" w:type="dxa"/>
          </w:tcPr>
          <w:p w:rsidR="00CE7FB0" w:rsidRDefault="00CE7FB0" w:rsidP="00CE7FB0">
            <w:pPr>
              <w:jc w:val="center"/>
              <w:rPr>
                <w:sz w:val="16"/>
              </w:rPr>
            </w:pPr>
            <w:r>
              <w:rPr>
                <w:sz w:val="16"/>
              </w:rPr>
              <w:t>10</w:t>
            </w:r>
          </w:p>
        </w:tc>
      </w:tr>
      <w:tr w:rsidR="00CE7FB0">
        <w:tblPrEx>
          <w:tblCellMar>
            <w:top w:w="0" w:type="dxa"/>
            <w:bottom w:w="0" w:type="dxa"/>
          </w:tblCellMar>
        </w:tblPrEx>
        <w:tc>
          <w:tcPr>
            <w:tcW w:w="3310" w:type="dxa"/>
          </w:tcPr>
          <w:p w:rsidR="00CE7FB0" w:rsidRDefault="00CE7FB0" w:rsidP="00CE7FB0">
            <w:pPr>
              <w:rPr>
                <w:sz w:val="16"/>
              </w:rPr>
            </w:pPr>
            <w:r>
              <w:rPr>
                <w:sz w:val="16"/>
              </w:rPr>
              <w:t xml:space="preserve">Kind is snel van streek </w:t>
            </w:r>
          </w:p>
        </w:tc>
        <w:tc>
          <w:tcPr>
            <w:tcW w:w="1440" w:type="dxa"/>
          </w:tcPr>
          <w:p w:rsidR="00CE7FB0" w:rsidRDefault="00CE7FB0" w:rsidP="00CE7FB0">
            <w:pPr>
              <w:jc w:val="center"/>
              <w:rPr>
                <w:sz w:val="16"/>
              </w:rPr>
            </w:pPr>
            <w:r>
              <w:rPr>
                <w:sz w:val="16"/>
              </w:rPr>
              <w:t>30</w:t>
            </w:r>
          </w:p>
        </w:tc>
        <w:tc>
          <w:tcPr>
            <w:tcW w:w="1440" w:type="dxa"/>
          </w:tcPr>
          <w:p w:rsidR="00CE7FB0" w:rsidRDefault="00CE7FB0" w:rsidP="00CE7FB0">
            <w:pPr>
              <w:jc w:val="center"/>
              <w:rPr>
                <w:sz w:val="16"/>
              </w:rPr>
            </w:pPr>
            <w:r>
              <w:rPr>
                <w:sz w:val="16"/>
              </w:rPr>
              <w:t>32</w:t>
            </w:r>
          </w:p>
        </w:tc>
        <w:tc>
          <w:tcPr>
            <w:tcW w:w="1440" w:type="dxa"/>
          </w:tcPr>
          <w:p w:rsidR="00CE7FB0" w:rsidRDefault="00CE7FB0" w:rsidP="00CE7FB0">
            <w:pPr>
              <w:jc w:val="center"/>
              <w:rPr>
                <w:sz w:val="16"/>
              </w:rPr>
            </w:pPr>
            <w:r>
              <w:rPr>
                <w:sz w:val="16"/>
              </w:rPr>
              <w:t>31</w:t>
            </w:r>
          </w:p>
        </w:tc>
        <w:tc>
          <w:tcPr>
            <w:tcW w:w="1440" w:type="dxa"/>
          </w:tcPr>
          <w:p w:rsidR="00CE7FB0" w:rsidRDefault="00CE7FB0" w:rsidP="00CE7FB0">
            <w:pPr>
              <w:jc w:val="center"/>
              <w:rPr>
                <w:sz w:val="16"/>
              </w:rPr>
            </w:pPr>
            <w:r>
              <w:rPr>
                <w:sz w:val="16"/>
              </w:rPr>
              <w:t>33</w:t>
            </w:r>
          </w:p>
        </w:tc>
      </w:tr>
      <w:tr w:rsidR="00CE7FB0">
        <w:tblPrEx>
          <w:tblCellMar>
            <w:top w:w="0" w:type="dxa"/>
            <w:bottom w:w="0" w:type="dxa"/>
          </w:tblCellMar>
        </w:tblPrEx>
        <w:tc>
          <w:tcPr>
            <w:tcW w:w="3310" w:type="dxa"/>
          </w:tcPr>
          <w:p w:rsidR="00CE7FB0" w:rsidRDefault="00CE7FB0" w:rsidP="00CE7FB0">
            <w:pPr>
              <w:rPr>
                <w:sz w:val="16"/>
              </w:rPr>
            </w:pPr>
            <w:r>
              <w:rPr>
                <w:sz w:val="16"/>
              </w:rPr>
              <w:t>Kind is bang</w:t>
            </w:r>
          </w:p>
        </w:tc>
        <w:tc>
          <w:tcPr>
            <w:tcW w:w="1440" w:type="dxa"/>
          </w:tcPr>
          <w:p w:rsidR="00CE7FB0" w:rsidRDefault="00CE7FB0" w:rsidP="00CE7FB0">
            <w:pPr>
              <w:jc w:val="center"/>
              <w:rPr>
                <w:sz w:val="16"/>
              </w:rPr>
            </w:pPr>
            <w:r>
              <w:rPr>
                <w:sz w:val="16"/>
              </w:rPr>
              <w:t>44</w:t>
            </w:r>
          </w:p>
        </w:tc>
        <w:tc>
          <w:tcPr>
            <w:tcW w:w="1440" w:type="dxa"/>
          </w:tcPr>
          <w:p w:rsidR="00CE7FB0" w:rsidRDefault="00CE7FB0" w:rsidP="00CE7FB0">
            <w:pPr>
              <w:jc w:val="center"/>
              <w:rPr>
                <w:sz w:val="16"/>
              </w:rPr>
            </w:pPr>
            <w:r>
              <w:rPr>
                <w:sz w:val="16"/>
              </w:rPr>
              <w:t>40</w:t>
            </w:r>
          </w:p>
        </w:tc>
        <w:tc>
          <w:tcPr>
            <w:tcW w:w="1440" w:type="dxa"/>
          </w:tcPr>
          <w:p w:rsidR="00CE7FB0" w:rsidRDefault="00CE7FB0" w:rsidP="00CE7FB0">
            <w:pPr>
              <w:jc w:val="center"/>
              <w:rPr>
                <w:sz w:val="16"/>
              </w:rPr>
            </w:pPr>
            <w:r>
              <w:rPr>
                <w:sz w:val="16"/>
              </w:rPr>
              <w:t>42</w:t>
            </w:r>
          </w:p>
        </w:tc>
        <w:tc>
          <w:tcPr>
            <w:tcW w:w="1440" w:type="dxa"/>
          </w:tcPr>
          <w:p w:rsidR="00CE7FB0" w:rsidRDefault="00CE7FB0" w:rsidP="00CE7FB0">
            <w:pPr>
              <w:jc w:val="center"/>
              <w:rPr>
                <w:sz w:val="16"/>
              </w:rPr>
            </w:pPr>
            <w:r>
              <w:rPr>
                <w:sz w:val="16"/>
              </w:rPr>
              <w:t>37</w:t>
            </w:r>
          </w:p>
        </w:tc>
      </w:tr>
      <w:tr w:rsidR="00CE7FB0">
        <w:tblPrEx>
          <w:tblCellMar>
            <w:top w:w="0" w:type="dxa"/>
            <w:bottom w:w="0" w:type="dxa"/>
          </w:tblCellMar>
        </w:tblPrEx>
        <w:tc>
          <w:tcPr>
            <w:tcW w:w="3310" w:type="dxa"/>
          </w:tcPr>
          <w:p w:rsidR="00CE7FB0" w:rsidRDefault="00CE7FB0" w:rsidP="00CE7FB0">
            <w:pPr>
              <w:rPr>
                <w:sz w:val="16"/>
              </w:rPr>
            </w:pPr>
            <w:r>
              <w:rPr>
                <w:sz w:val="16"/>
              </w:rPr>
              <w:t>Kind is tevreden</w:t>
            </w:r>
          </w:p>
        </w:tc>
        <w:tc>
          <w:tcPr>
            <w:tcW w:w="1440" w:type="dxa"/>
          </w:tcPr>
          <w:p w:rsidR="00CE7FB0" w:rsidRDefault="00CE7FB0" w:rsidP="00CE7FB0">
            <w:pPr>
              <w:jc w:val="center"/>
              <w:rPr>
                <w:sz w:val="16"/>
              </w:rPr>
            </w:pPr>
            <w:r>
              <w:rPr>
                <w:sz w:val="16"/>
              </w:rPr>
              <w:t>4</w:t>
            </w:r>
          </w:p>
        </w:tc>
        <w:tc>
          <w:tcPr>
            <w:tcW w:w="1440" w:type="dxa"/>
          </w:tcPr>
          <w:p w:rsidR="00CE7FB0" w:rsidRDefault="00CE7FB0" w:rsidP="00CE7FB0">
            <w:pPr>
              <w:jc w:val="center"/>
              <w:rPr>
                <w:sz w:val="16"/>
              </w:rPr>
            </w:pPr>
            <w:r>
              <w:rPr>
                <w:sz w:val="16"/>
              </w:rPr>
              <w:t>9</w:t>
            </w:r>
          </w:p>
        </w:tc>
        <w:tc>
          <w:tcPr>
            <w:tcW w:w="1440" w:type="dxa"/>
          </w:tcPr>
          <w:p w:rsidR="00CE7FB0" w:rsidRDefault="00CE7FB0" w:rsidP="00CE7FB0">
            <w:pPr>
              <w:jc w:val="center"/>
              <w:rPr>
                <w:sz w:val="16"/>
              </w:rPr>
            </w:pPr>
            <w:r>
              <w:rPr>
                <w:sz w:val="16"/>
              </w:rPr>
              <w:t>7</w:t>
            </w:r>
          </w:p>
        </w:tc>
        <w:tc>
          <w:tcPr>
            <w:tcW w:w="1440" w:type="dxa"/>
          </w:tcPr>
          <w:p w:rsidR="00CE7FB0" w:rsidRDefault="00CE7FB0" w:rsidP="00CE7FB0">
            <w:pPr>
              <w:jc w:val="center"/>
              <w:rPr>
                <w:sz w:val="16"/>
              </w:rPr>
            </w:pPr>
            <w:r>
              <w:rPr>
                <w:sz w:val="16"/>
              </w:rPr>
              <w:t>8</w:t>
            </w:r>
          </w:p>
        </w:tc>
      </w:tr>
      <w:tr w:rsidR="00CE7FB0">
        <w:tblPrEx>
          <w:tblCellMar>
            <w:top w:w="0" w:type="dxa"/>
            <w:bottom w:w="0" w:type="dxa"/>
          </w:tblCellMar>
        </w:tblPrEx>
        <w:tc>
          <w:tcPr>
            <w:tcW w:w="3310" w:type="dxa"/>
          </w:tcPr>
          <w:p w:rsidR="00CE7FB0" w:rsidRDefault="00CE7FB0" w:rsidP="00CE7FB0">
            <w:pPr>
              <w:rPr>
                <w:sz w:val="16"/>
              </w:rPr>
            </w:pPr>
            <w:r>
              <w:rPr>
                <w:sz w:val="16"/>
              </w:rPr>
              <w:t>Kind is zenuwachtig / gespannen</w:t>
            </w:r>
          </w:p>
        </w:tc>
        <w:tc>
          <w:tcPr>
            <w:tcW w:w="1440" w:type="dxa"/>
          </w:tcPr>
          <w:p w:rsidR="00CE7FB0" w:rsidRDefault="00CE7FB0" w:rsidP="00CE7FB0">
            <w:pPr>
              <w:jc w:val="center"/>
              <w:rPr>
                <w:sz w:val="16"/>
              </w:rPr>
            </w:pPr>
            <w:r>
              <w:rPr>
                <w:sz w:val="16"/>
              </w:rPr>
              <w:t>8</w:t>
            </w:r>
          </w:p>
        </w:tc>
        <w:tc>
          <w:tcPr>
            <w:tcW w:w="1440" w:type="dxa"/>
          </w:tcPr>
          <w:p w:rsidR="00CE7FB0" w:rsidRDefault="00CE7FB0" w:rsidP="00CE7FB0">
            <w:pPr>
              <w:jc w:val="center"/>
              <w:rPr>
                <w:sz w:val="16"/>
              </w:rPr>
            </w:pPr>
            <w:r>
              <w:rPr>
                <w:sz w:val="16"/>
              </w:rPr>
              <w:t>27</w:t>
            </w:r>
          </w:p>
        </w:tc>
        <w:tc>
          <w:tcPr>
            <w:tcW w:w="1440" w:type="dxa"/>
          </w:tcPr>
          <w:p w:rsidR="00CE7FB0" w:rsidRDefault="00CE7FB0" w:rsidP="00CE7FB0">
            <w:pPr>
              <w:jc w:val="center"/>
              <w:rPr>
                <w:sz w:val="16"/>
              </w:rPr>
            </w:pPr>
            <w:r>
              <w:rPr>
                <w:sz w:val="16"/>
              </w:rPr>
              <w:t>17</w:t>
            </w:r>
          </w:p>
        </w:tc>
        <w:tc>
          <w:tcPr>
            <w:tcW w:w="1440" w:type="dxa"/>
          </w:tcPr>
          <w:p w:rsidR="00CE7FB0" w:rsidRDefault="00CE7FB0" w:rsidP="00CE7FB0">
            <w:pPr>
              <w:jc w:val="center"/>
              <w:rPr>
                <w:sz w:val="16"/>
              </w:rPr>
            </w:pPr>
            <w:r>
              <w:rPr>
                <w:sz w:val="16"/>
              </w:rPr>
              <w:t>21</w:t>
            </w:r>
          </w:p>
        </w:tc>
      </w:tr>
      <w:tr w:rsidR="00CE7FB0">
        <w:tblPrEx>
          <w:tblCellMar>
            <w:top w:w="0" w:type="dxa"/>
            <w:bottom w:w="0" w:type="dxa"/>
          </w:tblCellMar>
        </w:tblPrEx>
        <w:tc>
          <w:tcPr>
            <w:tcW w:w="3310" w:type="dxa"/>
          </w:tcPr>
          <w:p w:rsidR="00CE7FB0" w:rsidRDefault="00CE7FB0" w:rsidP="00CE7FB0">
            <w:pPr>
              <w:rPr>
                <w:sz w:val="16"/>
              </w:rPr>
            </w:pPr>
            <w:r>
              <w:rPr>
                <w:sz w:val="16"/>
              </w:rPr>
              <w:t>Kind concentreert zich slecht</w:t>
            </w:r>
          </w:p>
        </w:tc>
        <w:tc>
          <w:tcPr>
            <w:tcW w:w="1440" w:type="dxa"/>
          </w:tcPr>
          <w:p w:rsidR="00CE7FB0" w:rsidRDefault="00CE7FB0" w:rsidP="00CE7FB0">
            <w:pPr>
              <w:jc w:val="center"/>
              <w:rPr>
                <w:sz w:val="16"/>
              </w:rPr>
            </w:pPr>
            <w:r>
              <w:rPr>
                <w:sz w:val="16"/>
              </w:rPr>
              <w:t>35</w:t>
            </w:r>
          </w:p>
        </w:tc>
        <w:tc>
          <w:tcPr>
            <w:tcW w:w="1440" w:type="dxa"/>
          </w:tcPr>
          <w:p w:rsidR="00CE7FB0" w:rsidRDefault="00CE7FB0" w:rsidP="00CE7FB0">
            <w:pPr>
              <w:jc w:val="center"/>
              <w:rPr>
                <w:sz w:val="16"/>
              </w:rPr>
            </w:pPr>
            <w:r>
              <w:rPr>
                <w:sz w:val="16"/>
              </w:rPr>
              <w:t>10</w:t>
            </w:r>
          </w:p>
        </w:tc>
        <w:tc>
          <w:tcPr>
            <w:tcW w:w="1440" w:type="dxa"/>
          </w:tcPr>
          <w:p w:rsidR="00CE7FB0" w:rsidRDefault="00CE7FB0" w:rsidP="00CE7FB0">
            <w:pPr>
              <w:jc w:val="center"/>
              <w:rPr>
                <w:sz w:val="16"/>
              </w:rPr>
            </w:pPr>
            <w:r>
              <w:rPr>
                <w:sz w:val="16"/>
              </w:rPr>
              <w:t>38</w:t>
            </w:r>
          </w:p>
        </w:tc>
        <w:tc>
          <w:tcPr>
            <w:tcW w:w="1440" w:type="dxa"/>
          </w:tcPr>
          <w:p w:rsidR="00CE7FB0" w:rsidRDefault="00CE7FB0" w:rsidP="00CE7FB0">
            <w:pPr>
              <w:jc w:val="center"/>
              <w:rPr>
                <w:sz w:val="16"/>
              </w:rPr>
            </w:pPr>
            <w:r>
              <w:rPr>
                <w:sz w:val="16"/>
              </w:rPr>
              <w:t>34</w:t>
            </w:r>
          </w:p>
        </w:tc>
      </w:tr>
      <w:tr w:rsidR="00CE7FB0">
        <w:tblPrEx>
          <w:tblCellMar>
            <w:top w:w="0" w:type="dxa"/>
            <w:bottom w:w="0" w:type="dxa"/>
          </w:tblCellMar>
        </w:tblPrEx>
        <w:tc>
          <w:tcPr>
            <w:tcW w:w="3310" w:type="dxa"/>
          </w:tcPr>
          <w:p w:rsidR="00CE7FB0" w:rsidRDefault="00CE7FB0" w:rsidP="00CE7FB0">
            <w:pPr>
              <w:rPr>
                <w:sz w:val="16"/>
              </w:rPr>
            </w:pPr>
            <w:r>
              <w:rPr>
                <w:sz w:val="16"/>
              </w:rPr>
              <w:t xml:space="preserve">Kind heeft zelfvertrouwen </w:t>
            </w:r>
          </w:p>
        </w:tc>
        <w:tc>
          <w:tcPr>
            <w:tcW w:w="1440" w:type="dxa"/>
          </w:tcPr>
          <w:p w:rsidR="00CE7FB0" w:rsidRDefault="00CE7FB0" w:rsidP="00CE7FB0">
            <w:pPr>
              <w:jc w:val="center"/>
              <w:rPr>
                <w:sz w:val="16"/>
              </w:rPr>
            </w:pPr>
            <w:r>
              <w:rPr>
                <w:sz w:val="16"/>
              </w:rPr>
              <w:t>25</w:t>
            </w:r>
          </w:p>
        </w:tc>
        <w:tc>
          <w:tcPr>
            <w:tcW w:w="1440" w:type="dxa"/>
          </w:tcPr>
          <w:p w:rsidR="00CE7FB0" w:rsidRDefault="00CE7FB0" w:rsidP="00CE7FB0">
            <w:pPr>
              <w:jc w:val="center"/>
              <w:rPr>
                <w:sz w:val="16"/>
              </w:rPr>
            </w:pPr>
            <w:r>
              <w:rPr>
                <w:sz w:val="16"/>
              </w:rPr>
              <w:t>37</w:t>
            </w:r>
          </w:p>
        </w:tc>
        <w:tc>
          <w:tcPr>
            <w:tcW w:w="1440" w:type="dxa"/>
          </w:tcPr>
          <w:p w:rsidR="00CE7FB0" w:rsidRDefault="00CE7FB0" w:rsidP="00CE7FB0">
            <w:pPr>
              <w:jc w:val="center"/>
              <w:rPr>
                <w:sz w:val="16"/>
              </w:rPr>
            </w:pPr>
            <w:r>
              <w:rPr>
                <w:sz w:val="16"/>
              </w:rPr>
              <w:t>31</w:t>
            </w:r>
          </w:p>
        </w:tc>
        <w:tc>
          <w:tcPr>
            <w:tcW w:w="1440" w:type="dxa"/>
          </w:tcPr>
          <w:p w:rsidR="00CE7FB0" w:rsidRDefault="00CE7FB0" w:rsidP="00CE7FB0">
            <w:pPr>
              <w:jc w:val="center"/>
              <w:rPr>
                <w:sz w:val="16"/>
              </w:rPr>
            </w:pPr>
            <w:r>
              <w:rPr>
                <w:sz w:val="16"/>
              </w:rPr>
              <w:t>32</w:t>
            </w:r>
          </w:p>
        </w:tc>
      </w:tr>
      <w:tr w:rsidR="00CE7FB0">
        <w:tblPrEx>
          <w:tblCellMar>
            <w:top w:w="0" w:type="dxa"/>
            <w:bottom w:w="0" w:type="dxa"/>
          </w:tblCellMar>
        </w:tblPrEx>
        <w:tc>
          <w:tcPr>
            <w:tcW w:w="3310" w:type="dxa"/>
          </w:tcPr>
          <w:p w:rsidR="00CE7FB0" w:rsidRDefault="00CE7FB0" w:rsidP="00CE7FB0">
            <w:pPr>
              <w:rPr>
                <w:b/>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r>
      <w:tr w:rsidR="00CE7FB0">
        <w:tblPrEx>
          <w:tblCellMar>
            <w:top w:w="0" w:type="dxa"/>
            <w:bottom w:w="0" w:type="dxa"/>
          </w:tblCellMar>
        </w:tblPrEx>
        <w:tc>
          <w:tcPr>
            <w:tcW w:w="3310" w:type="dxa"/>
          </w:tcPr>
          <w:p w:rsidR="00CE7FB0" w:rsidRDefault="00CE7FB0" w:rsidP="00CE7FB0">
            <w:pPr>
              <w:rPr>
                <w:b/>
                <w:sz w:val="16"/>
              </w:rPr>
            </w:pPr>
            <w:r>
              <w:rPr>
                <w:b/>
                <w:sz w:val="16"/>
              </w:rPr>
              <w:t>SPRAAK / TAAL ONTWIKKELING</w:t>
            </w: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r>
      <w:tr w:rsidR="00CE7FB0">
        <w:tblPrEx>
          <w:tblCellMar>
            <w:top w:w="0" w:type="dxa"/>
            <w:bottom w:w="0" w:type="dxa"/>
          </w:tblCellMar>
        </w:tblPrEx>
        <w:tc>
          <w:tcPr>
            <w:tcW w:w="3310" w:type="dxa"/>
          </w:tcPr>
          <w:p w:rsidR="00CE7FB0" w:rsidRDefault="00CE7FB0" w:rsidP="00CE7FB0">
            <w:pPr>
              <w:rPr>
                <w:sz w:val="16"/>
              </w:rPr>
            </w:pPr>
            <w:r>
              <w:rPr>
                <w:sz w:val="16"/>
              </w:rPr>
              <w:t>Kind spreekt slecht</w:t>
            </w:r>
          </w:p>
        </w:tc>
        <w:tc>
          <w:tcPr>
            <w:tcW w:w="1440" w:type="dxa"/>
          </w:tcPr>
          <w:p w:rsidR="00CE7FB0" w:rsidRDefault="00CE7FB0" w:rsidP="00CE7FB0">
            <w:pPr>
              <w:jc w:val="center"/>
              <w:rPr>
                <w:sz w:val="16"/>
              </w:rPr>
            </w:pPr>
            <w:r>
              <w:rPr>
                <w:sz w:val="16"/>
              </w:rPr>
              <w:t>16</w:t>
            </w:r>
          </w:p>
        </w:tc>
        <w:tc>
          <w:tcPr>
            <w:tcW w:w="1440" w:type="dxa"/>
          </w:tcPr>
          <w:p w:rsidR="00CE7FB0" w:rsidRDefault="00CE7FB0" w:rsidP="00CE7FB0">
            <w:pPr>
              <w:jc w:val="center"/>
              <w:rPr>
                <w:sz w:val="16"/>
              </w:rPr>
            </w:pPr>
            <w:r>
              <w:rPr>
                <w:sz w:val="16"/>
              </w:rPr>
              <w:t>9</w:t>
            </w:r>
          </w:p>
        </w:tc>
        <w:tc>
          <w:tcPr>
            <w:tcW w:w="1440" w:type="dxa"/>
          </w:tcPr>
          <w:p w:rsidR="00CE7FB0" w:rsidRDefault="00CE7FB0" w:rsidP="00CE7FB0">
            <w:pPr>
              <w:jc w:val="center"/>
              <w:rPr>
                <w:sz w:val="16"/>
              </w:rPr>
            </w:pPr>
            <w:r>
              <w:rPr>
                <w:sz w:val="16"/>
              </w:rPr>
              <w:t>12</w:t>
            </w:r>
          </w:p>
        </w:tc>
        <w:tc>
          <w:tcPr>
            <w:tcW w:w="1440" w:type="dxa"/>
          </w:tcPr>
          <w:p w:rsidR="00CE7FB0" w:rsidRDefault="00CE7FB0" w:rsidP="00CE7FB0">
            <w:pPr>
              <w:jc w:val="center"/>
              <w:rPr>
                <w:sz w:val="16"/>
              </w:rPr>
            </w:pPr>
            <w:r>
              <w:rPr>
                <w:sz w:val="16"/>
              </w:rPr>
              <w:t>16</w:t>
            </w:r>
          </w:p>
        </w:tc>
      </w:tr>
      <w:tr w:rsidR="00CE7FB0">
        <w:tblPrEx>
          <w:tblCellMar>
            <w:top w:w="0" w:type="dxa"/>
            <w:bottom w:w="0" w:type="dxa"/>
          </w:tblCellMar>
        </w:tblPrEx>
        <w:tc>
          <w:tcPr>
            <w:tcW w:w="3310" w:type="dxa"/>
          </w:tcPr>
          <w:p w:rsidR="00CE7FB0" w:rsidRDefault="00CE7FB0" w:rsidP="00CE7FB0">
            <w:pPr>
              <w:rPr>
                <w:sz w:val="16"/>
              </w:rPr>
            </w:pPr>
            <w:r>
              <w:rPr>
                <w:sz w:val="16"/>
              </w:rPr>
              <w:t>Kind heeft taalproblemen</w:t>
            </w:r>
          </w:p>
        </w:tc>
        <w:tc>
          <w:tcPr>
            <w:tcW w:w="1440" w:type="dxa"/>
          </w:tcPr>
          <w:p w:rsidR="00CE7FB0" w:rsidRDefault="00CE7FB0" w:rsidP="00CE7FB0">
            <w:pPr>
              <w:jc w:val="center"/>
              <w:rPr>
                <w:sz w:val="16"/>
              </w:rPr>
            </w:pPr>
            <w:r>
              <w:rPr>
                <w:sz w:val="16"/>
              </w:rPr>
              <w:t>9</w:t>
            </w:r>
          </w:p>
        </w:tc>
        <w:tc>
          <w:tcPr>
            <w:tcW w:w="1440" w:type="dxa"/>
          </w:tcPr>
          <w:p w:rsidR="00CE7FB0" w:rsidRDefault="00CE7FB0" w:rsidP="00CE7FB0">
            <w:pPr>
              <w:jc w:val="center"/>
              <w:rPr>
                <w:sz w:val="16"/>
              </w:rPr>
            </w:pPr>
            <w:r>
              <w:rPr>
                <w:sz w:val="16"/>
              </w:rPr>
              <w:t>13</w:t>
            </w:r>
          </w:p>
        </w:tc>
        <w:tc>
          <w:tcPr>
            <w:tcW w:w="1440" w:type="dxa"/>
          </w:tcPr>
          <w:p w:rsidR="00CE7FB0" w:rsidRDefault="00CE7FB0" w:rsidP="00CE7FB0">
            <w:pPr>
              <w:jc w:val="center"/>
              <w:rPr>
                <w:sz w:val="16"/>
              </w:rPr>
            </w:pPr>
            <w:r>
              <w:rPr>
                <w:sz w:val="16"/>
              </w:rPr>
              <w:t>11</w:t>
            </w:r>
          </w:p>
        </w:tc>
        <w:tc>
          <w:tcPr>
            <w:tcW w:w="1440" w:type="dxa"/>
          </w:tcPr>
          <w:p w:rsidR="00CE7FB0" w:rsidRDefault="00CE7FB0" w:rsidP="00CE7FB0">
            <w:pPr>
              <w:jc w:val="center"/>
              <w:rPr>
                <w:sz w:val="16"/>
              </w:rPr>
            </w:pPr>
            <w:r>
              <w:rPr>
                <w:sz w:val="16"/>
              </w:rPr>
              <w:t>11</w:t>
            </w:r>
          </w:p>
        </w:tc>
      </w:tr>
      <w:tr w:rsidR="00CE7FB0">
        <w:tblPrEx>
          <w:tblCellMar>
            <w:top w:w="0" w:type="dxa"/>
            <w:bottom w:w="0" w:type="dxa"/>
          </w:tblCellMar>
        </w:tblPrEx>
        <w:tc>
          <w:tcPr>
            <w:tcW w:w="3310" w:type="dxa"/>
          </w:tcPr>
          <w:p w:rsidR="00CE7FB0" w:rsidRDefault="00CE7FB0" w:rsidP="00CE7FB0">
            <w:pPr>
              <w:rPr>
                <w:b/>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r>
      <w:tr w:rsidR="00CE7FB0">
        <w:tblPrEx>
          <w:tblCellMar>
            <w:top w:w="0" w:type="dxa"/>
            <w:bottom w:w="0" w:type="dxa"/>
          </w:tblCellMar>
        </w:tblPrEx>
        <w:tc>
          <w:tcPr>
            <w:tcW w:w="3310" w:type="dxa"/>
          </w:tcPr>
          <w:p w:rsidR="00CE7FB0" w:rsidRDefault="00CE7FB0" w:rsidP="00CE7FB0">
            <w:pPr>
              <w:rPr>
                <w:b/>
                <w:sz w:val="16"/>
              </w:rPr>
            </w:pPr>
            <w:r>
              <w:rPr>
                <w:b/>
                <w:sz w:val="16"/>
              </w:rPr>
              <w:t>OPVOEDINGSBELASTING</w:t>
            </w: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c>
          <w:tcPr>
            <w:tcW w:w="1440" w:type="dxa"/>
          </w:tcPr>
          <w:p w:rsidR="00CE7FB0" w:rsidRDefault="00CE7FB0" w:rsidP="00CE7FB0">
            <w:pPr>
              <w:jc w:val="center"/>
              <w:rPr>
                <w:sz w:val="16"/>
              </w:rPr>
            </w:pPr>
          </w:p>
        </w:tc>
      </w:tr>
      <w:tr w:rsidR="00CE7FB0">
        <w:tblPrEx>
          <w:tblCellMar>
            <w:top w:w="0" w:type="dxa"/>
            <w:bottom w:w="0" w:type="dxa"/>
          </w:tblCellMar>
        </w:tblPrEx>
        <w:tc>
          <w:tcPr>
            <w:tcW w:w="3310" w:type="dxa"/>
          </w:tcPr>
          <w:p w:rsidR="00CE7FB0" w:rsidRDefault="00CE7FB0" w:rsidP="00CE7FB0">
            <w:pPr>
              <w:rPr>
                <w:sz w:val="16"/>
              </w:rPr>
            </w:pPr>
            <w:r>
              <w:rPr>
                <w:sz w:val="16"/>
              </w:rPr>
              <w:t xml:space="preserve">Het opvoeden wordt als belastend ervaren </w:t>
            </w:r>
          </w:p>
        </w:tc>
        <w:tc>
          <w:tcPr>
            <w:tcW w:w="1440" w:type="dxa"/>
          </w:tcPr>
          <w:p w:rsidR="00CE7FB0" w:rsidRDefault="00CE7FB0" w:rsidP="00CE7FB0">
            <w:pPr>
              <w:jc w:val="center"/>
              <w:rPr>
                <w:sz w:val="16"/>
              </w:rPr>
            </w:pPr>
            <w:r>
              <w:rPr>
                <w:sz w:val="16"/>
              </w:rPr>
              <w:t>18</w:t>
            </w:r>
          </w:p>
        </w:tc>
        <w:tc>
          <w:tcPr>
            <w:tcW w:w="1440" w:type="dxa"/>
          </w:tcPr>
          <w:p w:rsidR="00CE7FB0" w:rsidRDefault="00CE7FB0" w:rsidP="00CE7FB0">
            <w:pPr>
              <w:jc w:val="center"/>
              <w:rPr>
                <w:sz w:val="16"/>
              </w:rPr>
            </w:pPr>
            <w:r>
              <w:rPr>
                <w:sz w:val="16"/>
              </w:rPr>
              <w:t>17</w:t>
            </w:r>
          </w:p>
        </w:tc>
        <w:tc>
          <w:tcPr>
            <w:tcW w:w="1440" w:type="dxa"/>
          </w:tcPr>
          <w:p w:rsidR="00CE7FB0" w:rsidRDefault="00CE7FB0" w:rsidP="00CE7FB0">
            <w:pPr>
              <w:jc w:val="center"/>
              <w:rPr>
                <w:sz w:val="16"/>
              </w:rPr>
            </w:pPr>
            <w:r>
              <w:rPr>
                <w:sz w:val="16"/>
              </w:rPr>
              <w:t>17</w:t>
            </w:r>
          </w:p>
        </w:tc>
        <w:tc>
          <w:tcPr>
            <w:tcW w:w="1440" w:type="dxa"/>
          </w:tcPr>
          <w:p w:rsidR="00CE7FB0" w:rsidRDefault="00CE7FB0" w:rsidP="00CE7FB0">
            <w:pPr>
              <w:jc w:val="center"/>
              <w:rPr>
                <w:sz w:val="16"/>
              </w:rPr>
            </w:pPr>
            <w:r>
              <w:rPr>
                <w:sz w:val="16"/>
              </w:rPr>
              <w:t>17</w:t>
            </w:r>
          </w:p>
        </w:tc>
      </w:tr>
    </w:tbl>
    <w:p w:rsidR="00CE7FB0" w:rsidRDefault="00CE7FB0" w:rsidP="00CE7FB0">
      <w:pPr>
        <w:rPr>
          <w:sz w:val="16"/>
        </w:rPr>
      </w:pPr>
    </w:p>
    <w:p w:rsidR="00CE7FB0" w:rsidRDefault="00CE7FB0" w:rsidP="00CE7FB0">
      <w:pPr>
        <w:rPr>
          <w:sz w:val="16"/>
        </w:rPr>
      </w:pPr>
    </w:p>
    <w:p w:rsidR="00CE7FB0" w:rsidRDefault="00CE7FB0" w:rsidP="00CE7FB0">
      <w:pPr>
        <w:pStyle w:val="Kop2"/>
        <w:ind w:left="1410" w:hanging="690"/>
      </w:pPr>
      <w:bookmarkStart w:id="306" w:name="_Toc522073382"/>
      <w:r>
        <w:t>17.6.</w:t>
      </w:r>
      <w:r>
        <w:tab/>
        <w:t xml:space="preserve">VOORKOMEN VAN LANGDURIGE ZIEKTEN OF </w:t>
      </w:r>
      <w:r>
        <w:br/>
        <w:t>AANDOENINGEN</w:t>
      </w:r>
      <w:bookmarkEnd w:id="306"/>
      <w:r>
        <w:t xml:space="preserve"> </w:t>
      </w:r>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50"/>
        <w:gridCol w:w="680"/>
        <w:gridCol w:w="760"/>
        <w:gridCol w:w="600"/>
        <w:gridCol w:w="660"/>
        <w:gridCol w:w="720"/>
        <w:gridCol w:w="675"/>
        <w:gridCol w:w="675"/>
        <w:gridCol w:w="675"/>
        <w:gridCol w:w="675"/>
      </w:tblGrid>
      <w:tr w:rsidR="00CE7FB0">
        <w:tblPrEx>
          <w:tblCellMar>
            <w:top w:w="0" w:type="dxa"/>
            <w:bottom w:w="0" w:type="dxa"/>
          </w:tblCellMar>
        </w:tblPrEx>
        <w:trPr>
          <w:cantSplit/>
        </w:trPr>
        <w:tc>
          <w:tcPr>
            <w:tcW w:w="9070" w:type="dxa"/>
            <w:gridSpan w:val="10"/>
            <w:vAlign w:val="center"/>
          </w:tcPr>
          <w:p w:rsidR="00CE7FB0" w:rsidRDefault="00CE7FB0" w:rsidP="00CE7FB0">
            <w:pPr>
              <w:rPr>
                <w:b/>
                <w:sz w:val="16"/>
              </w:rPr>
            </w:pPr>
            <w:r>
              <w:rPr>
                <w:b/>
                <w:sz w:val="16"/>
              </w:rPr>
              <w:t xml:space="preserve">Voorkomen van langdurige ziekten of aandoeningen door een arts vastgesteld </w:t>
            </w:r>
          </w:p>
        </w:tc>
      </w:tr>
      <w:tr w:rsidR="00CE7FB0">
        <w:tblPrEx>
          <w:tblCellMar>
            <w:top w:w="0" w:type="dxa"/>
            <w:bottom w:w="0" w:type="dxa"/>
          </w:tblCellMar>
        </w:tblPrEx>
        <w:trPr>
          <w:cantSplit/>
        </w:trPr>
        <w:tc>
          <w:tcPr>
            <w:tcW w:w="2950" w:type="dxa"/>
            <w:vMerge w:val="restart"/>
            <w:vAlign w:val="bottom"/>
          </w:tcPr>
          <w:p w:rsidR="00CE7FB0" w:rsidRDefault="00CE7FB0" w:rsidP="00CE7FB0">
            <w:pPr>
              <w:jc w:val="right"/>
              <w:rPr>
                <w:b/>
                <w:sz w:val="16"/>
              </w:rPr>
            </w:pPr>
            <w:r>
              <w:rPr>
                <w:b/>
                <w:sz w:val="16"/>
              </w:rPr>
              <w:t xml:space="preserve">In % </w:t>
            </w:r>
          </w:p>
        </w:tc>
        <w:tc>
          <w:tcPr>
            <w:tcW w:w="3420" w:type="dxa"/>
            <w:gridSpan w:val="5"/>
            <w:vAlign w:val="center"/>
          </w:tcPr>
          <w:p w:rsidR="00CE7FB0" w:rsidRDefault="00CE7FB0" w:rsidP="00CE7FB0">
            <w:pPr>
              <w:jc w:val="center"/>
              <w:rPr>
                <w:b/>
                <w:sz w:val="16"/>
              </w:rPr>
            </w:pPr>
            <w:r>
              <w:rPr>
                <w:b/>
                <w:sz w:val="16"/>
              </w:rPr>
              <w:t>Regio</w:t>
            </w:r>
          </w:p>
        </w:tc>
        <w:tc>
          <w:tcPr>
            <w:tcW w:w="2700" w:type="dxa"/>
            <w:gridSpan w:val="4"/>
            <w:vAlign w:val="center"/>
          </w:tcPr>
          <w:p w:rsidR="00CE7FB0" w:rsidRDefault="00CE7FB0" w:rsidP="00CE7FB0">
            <w:pPr>
              <w:jc w:val="center"/>
              <w:rPr>
                <w:b/>
                <w:sz w:val="16"/>
              </w:rPr>
            </w:pPr>
            <w:r>
              <w:rPr>
                <w:b/>
                <w:sz w:val="16"/>
              </w:rPr>
              <w:t>Hattem</w:t>
            </w:r>
          </w:p>
        </w:tc>
      </w:tr>
      <w:tr w:rsidR="00CE7FB0">
        <w:tblPrEx>
          <w:tblCellMar>
            <w:top w:w="0" w:type="dxa"/>
            <w:bottom w:w="0" w:type="dxa"/>
          </w:tblCellMar>
        </w:tblPrEx>
        <w:trPr>
          <w:cantSplit/>
        </w:trPr>
        <w:tc>
          <w:tcPr>
            <w:tcW w:w="2950" w:type="dxa"/>
            <w:vMerge/>
            <w:vAlign w:val="center"/>
          </w:tcPr>
          <w:p w:rsidR="00CE7FB0" w:rsidRDefault="00CE7FB0" w:rsidP="00CE7FB0">
            <w:pPr>
              <w:rPr>
                <w:b/>
                <w:sz w:val="16"/>
              </w:rPr>
            </w:pPr>
          </w:p>
        </w:tc>
        <w:tc>
          <w:tcPr>
            <w:tcW w:w="1440" w:type="dxa"/>
            <w:gridSpan w:val="2"/>
            <w:vAlign w:val="center"/>
          </w:tcPr>
          <w:p w:rsidR="00CE7FB0" w:rsidRDefault="00CE7FB0" w:rsidP="00CE7FB0">
            <w:pPr>
              <w:jc w:val="center"/>
              <w:rPr>
                <w:b/>
                <w:sz w:val="16"/>
              </w:rPr>
            </w:pPr>
            <w:r>
              <w:rPr>
                <w:b/>
                <w:sz w:val="16"/>
              </w:rPr>
              <w:t>geslacht</w:t>
            </w:r>
          </w:p>
        </w:tc>
        <w:tc>
          <w:tcPr>
            <w:tcW w:w="1260" w:type="dxa"/>
            <w:gridSpan w:val="2"/>
            <w:vAlign w:val="center"/>
          </w:tcPr>
          <w:p w:rsidR="00CE7FB0" w:rsidRDefault="00CE7FB0" w:rsidP="00CE7FB0">
            <w:pPr>
              <w:jc w:val="center"/>
              <w:rPr>
                <w:b/>
                <w:sz w:val="16"/>
              </w:rPr>
            </w:pPr>
            <w:r>
              <w:rPr>
                <w:b/>
                <w:sz w:val="16"/>
              </w:rPr>
              <w:t>leeftijd</w:t>
            </w:r>
          </w:p>
        </w:tc>
        <w:tc>
          <w:tcPr>
            <w:tcW w:w="720" w:type="dxa"/>
            <w:vMerge w:val="restart"/>
            <w:vAlign w:val="center"/>
          </w:tcPr>
          <w:p w:rsidR="00CE7FB0" w:rsidRDefault="00CE7FB0" w:rsidP="00CE7FB0">
            <w:pPr>
              <w:jc w:val="center"/>
              <w:rPr>
                <w:b/>
                <w:sz w:val="16"/>
              </w:rPr>
            </w:pPr>
            <w:r>
              <w:rPr>
                <w:b/>
                <w:sz w:val="16"/>
              </w:rPr>
              <w:t>Totaal</w:t>
            </w:r>
          </w:p>
        </w:tc>
        <w:tc>
          <w:tcPr>
            <w:tcW w:w="1350" w:type="dxa"/>
            <w:gridSpan w:val="2"/>
            <w:vAlign w:val="center"/>
          </w:tcPr>
          <w:p w:rsidR="00CE7FB0" w:rsidRDefault="00CE7FB0" w:rsidP="00CE7FB0">
            <w:pPr>
              <w:jc w:val="center"/>
              <w:rPr>
                <w:b/>
                <w:sz w:val="16"/>
              </w:rPr>
            </w:pPr>
            <w:r>
              <w:rPr>
                <w:b/>
                <w:sz w:val="16"/>
              </w:rPr>
              <w:t>geslacht</w:t>
            </w:r>
          </w:p>
        </w:tc>
        <w:tc>
          <w:tcPr>
            <w:tcW w:w="1350" w:type="dxa"/>
            <w:gridSpan w:val="2"/>
            <w:vAlign w:val="center"/>
          </w:tcPr>
          <w:p w:rsidR="00CE7FB0" w:rsidRDefault="00CE7FB0" w:rsidP="00CE7FB0">
            <w:pPr>
              <w:jc w:val="center"/>
              <w:rPr>
                <w:b/>
                <w:sz w:val="16"/>
              </w:rPr>
            </w:pPr>
            <w:r>
              <w:rPr>
                <w:b/>
                <w:sz w:val="16"/>
              </w:rPr>
              <w:t>leeftijd</w:t>
            </w:r>
          </w:p>
        </w:tc>
      </w:tr>
      <w:tr w:rsidR="00CE7FB0">
        <w:tblPrEx>
          <w:tblCellMar>
            <w:top w:w="0" w:type="dxa"/>
            <w:bottom w:w="0" w:type="dxa"/>
          </w:tblCellMar>
        </w:tblPrEx>
        <w:trPr>
          <w:cantSplit/>
        </w:trPr>
        <w:tc>
          <w:tcPr>
            <w:tcW w:w="2950" w:type="dxa"/>
            <w:vMerge/>
            <w:vAlign w:val="center"/>
          </w:tcPr>
          <w:p w:rsidR="00CE7FB0" w:rsidRDefault="00CE7FB0" w:rsidP="00CE7FB0">
            <w:pPr>
              <w:rPr>
                <w:b/>
                <w:sz w:val="16"/>
              </w:rPr>
            </w:pPr>
          </w:p>
        </w:tc>
        <w:tc>
          <w:tcPr>
            <w:tcW w:w="680" w:type="dxa"/>
            <w:vAlign w:val="center"/>
          </w:tcPr>
          <w:p w:rsidR="00CE7FB0" w:rsidRDefault="00CE7FB0" w:rsidP="00CE7FB0">
            <w:pPr>
              <w:jc w:val="center"/>
              <w:rPr>
                <w:b/>
                <w:sz w:val="16"/>
              </w:rPr>
            </w:pPr>
            <w:r>
              <w:rPr>
                <w:b/>
                <w:sz w:val="16"/>
              </w:rPr>
              <w:t>Jongen</w:t>
            </w:r>
          </w:p>
        </w:tc>
        <w:tc>
          <w:tcPr>
            <w:tcW w:w="760" w:type="dxa"/>
            <w:vAlign w:val="center"/>
          </w:tcPr>
          <w:p w:rsidR="00CE7FB0" w:rsidRDefault="00CE7FB0" w:rsidP="00CE7FB0">
            <w:pPr>
              <w:jc w:val="center"/>
              <w:rPr>
                <w:b/>
                <w:sz w:val="16"/>
              </w:rPr>
            </w:pPr>
            <w:r>
              <w:rPr>
                <w:b/>
                <w:sz w:val="16"/>
              </w:rPr>
              <w:t>Meisje</w:t>
            </w:r>
          </w:p>
        </w:tc>
        <w:tc>
          <w:tcPr>
            <w:tcW w:w="600" w:type="dxa"/>
            <w:vAlign w:val="center"/>
          </w:tcPr>
          <w:p w:rsidR="00CE7FB0" w:rsidRDefault="00CE7FB0" w:rsidP="00CE7FB0">
            <w:pPr>
              <w:jc w:val="center"/>
              <w:rPr>
                <w:b/>
                <w:sz w:val="16"/>
              </w:rPr>
            </w:pPr>
            <w:r>
              <w:rPr>
                <w:b/>
                <w:sz w:val="16"/>
              </w:rPr>
              <w:t xml:space="preserve">1–5 </w:t>
            </w:r>
          </w:p>
        </w:tc>
        <w:tc>
          <w:tcPr>
            <w:tcW w:w="660" w:type="dxa"/>
            <w:vAlign w:val="center"/>
          </w:tcPr>
          <w:p w:rsidR="00CE7FB0" w:rsidRDefault="00CE7FB0" w:rsidP="00CE7FB0">
            <w:pPr>
              <w:jc w:val="center"/>
              <w:rPr>
                <w:b/>
                <w:sz w:val="16"/>
              </w:rPr>
            </w:pPr>
            <w:r>
              <w:rPr>
                <w:b/>
                <w:sz w:val="16"/>
              </w:rPr>
              <w:t>6–11</w:t>
            </w:r>
          </w:p>
        </w:tc>
        <w:tc>
          <w:tcPr>
            <w:tcW w:w="720" w:type="dxa"/>
            <w:vMerge/>
            <w:vAlign w:val="center"/>
          </w:tcPr>
          <w:p w:rsidR="00CE7FB0" w:rsidRDefault="00CE7FB0" w:rsidP="00CE7FB0">
            <w:pPr>
              <w:jc w:val="center"/>
              <w:rPr>
                <w:b/>
                <w:sz w:val="16"/>
              </w:rPr>
            </w:pPr>
          </w:p>
        </w:tc>
        <w:tc>
          <w:tcPr>
            <w:tcW w:w="675" w:type="dxa"/>
            <w:vAlign w:val="center"/>
          </w:tcPr>
          <w:p w:rsidR="00CE7FB0" w:rsidRDefault="00CE7FB0" w:rsidP="00CE7FB0">
            <w:pPr>
              <w:jc w:val="center"/>
              <w:rPr>
                <w:b/>
                <w:sz w:val="16"/>
              </w:rPr>
            </w:pPr>
            <w:r>
              <w:rPr>
                <w:b/>
                <w:sz w:val="16"/>
              </w:rPr>
              <w:t>Jongen</w:t>
            </w:r>
          </w:p>
        </w:tc>
        <w:tc>
          <w:tcPr>
            <w:tcW w:w="675" w:type="dxa"/>
            <w:vAlign w:val="center"/>
          </w:tcPr>
          <w:p w:rsidR="00CE7FB0" w:rsidRDefault="00CE7FB0" w:rsidP="00CE7FB0">
            <w:pPr>
              <w:jc w:val="center"/>
              <w:rPr>
                <w:b/>
                <w:sz w:val="16"/>
              </w:rPr>
            </w:pPr>
            <w:r>
              <w:rPr>
                <w:b/>
                <w:sz w:val="16"/>
              </w:rPr>
              <w:t>Meisje</w:t>
            </w:r>
          </w:p>
        </w:tc>
        <w:tc>
          <w:tcPr>
            <w:tcW w:w="675" w:type="dxa"/>
            <w:vAlign w:val="center"/>
          </w:tcPr>
          <w:p w:rsidR="00CE7FB0" w:rsidRDefault="00CE7FB0" w:rsidP="00CE7FB0">
            <w:pPr>
              <w:jc w:val="center"/>
              <w:rPr>
                <w:b/>
                <w:sz w:val="16"/>
              </w:rPr>
            </w:pPr>
            <w:r>
              <w:rPr>
                <w:b/>
                <w:sz w:val="16"/>
              </w:rPr>
              <w:t>1-5</w:t>
            </w:r>
          </w:p>
        </w:tc>
        <w:tc>
          <w:tcPr>
            <w:tcW w:w="675" w:type="dxa"/>
            <w:vAlign w:val="center"/>
          </w:tcPr>
          <w:p w:rsidR="00CE7FB0" w:rsidRDefault="00CE7FB0" w:rsidP="00CE7FB0">
            <w:pPr>
              <w:jc w:val="center"/>
              <w:rPr>
                <w:b/>
                <w:sz w:val="16"/>
              </w:rPr>
            </w:pPr>
            <w:r>
              <w:rPr>
                <w:b/>
                <w:sz w:val="16"/>
              </w:rPr>
              <w:t>6-11</w:t>
            </w:r>
          </w:p>
        </w:tc>
      </w:tr>
      <w:tr w:rsidR="00CE7FB0">
        <w:tblPrEx>
          <w:tblCellMar>
            <w:top w:w="0" w:type="dxa"/>
            <w:bottom w:w="0" w:type="dxa"/>
          </w:tblCellMar>
        </w:tblPrEx>
        <w:tc>
          <w:tcPr>
            <w:tcW w:w="2950" w:type="dxa"/>
            <w:vAlign w:val="center"/>
          </w:tcPr>
          <w:p w:rsidR="00CE7FB0" w:rsidRDefault="00CE7FB0" w:rsidP="00CE7FB0">
            <w:pPr>
              <w:rPr>
                <w:b/>
                <w:sz w:val="16"/>
              </w:rPr>
            </w:pPr>
          </w:p>
        </w:tc>
        <w:tc>
          <w:tcPr>
            <w:tcW w:w="680" w:type="dxa"/>
            <w:vAlign w:val="center"/>
          </w:tcPr>
          <w:p w:rsidR="00CE7FB0" w:rsidRDefault="00CE7FB0" w:rsidP="00CE7FB0">
            <w:pPr>
              <w:jc w:val="center"/>
              <w:rPr>
                <w:sz w:val="16"/>
              </w:rPr>
            </w:pPr>
          </w:p>
        </w:tc>
        <w:tc>
          <w:tcPr>
            <w:tcW w:w="760" w:type="dxa"/>
            <w:vAlign w:val="center"/>
          </w:tcPr>
          <w:p w:rsidR="00CE7FB0" w:rsidRDefault="00CE7FB0" w:rsidP="00CE7FB0">
            <w:pPr>
              <w:jc w:val="center"/>
              <w:rPr>
                <w:sz w:val="16"/>
              </w:rPr>
            </w:pPr>
          </w:p>
        </w:tc>
        <w:tc>
          <w:tcPr>
            <w:tcW w:w="600" w:type="dxa"/>
            <w:vAlign w:val="center"/>
          </w:tcPr>
          <w:p w:rsidR="00CE7FB0" w:rsidRDefault="00CE7FB0" w:rsidP="00CE7FB0">
            <w:pPr>
              <w:jc w:val="center"/>
              <w:rPr>
                <w:sz w:val="16"/>
              </w:rPr>
            </w:pPr>
          </w:p>
        </w:tc>
        <w:tc>
          <w:tcPr>
            <w:tcW w:w="66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675" w:type="dxa"/>
            <w:vAlign w:val="center"/>
          </w:tcPr>
          <w:p w:rsidR="00CE7FB0" w:rsidRDefault="00CE7FB0" w:rsidP="00CE7FB0">
            <w:pPr>
              <w:jc w:val="center"/>
              <w:rPr>
                <w:sz w:val="16"/>
              </w:rPr>
            </w:pPr>
          </w:p>
        </w:tc>
        <w:tc>
          <w:tcPr>
            <w:tcW w:w="675" w:type="dxa"/>
            <w:vAlign w:val="center"/>
          </w:tcPr>
          <w:p w:rsidR="00CE7FB0" w:rsidRDefault="00CE7FB0" w:rsidP="00CE7FB0">
            <w:pPr>
              <w:jc w:val="center"/>
              <w:rPr>
                <w:sz w:val="16"/>
              </w:rPr>
            </w:pPr>
          </w:p>
        </w:tc>
        <w:tc>
          <w:tcPr>
            <w:tcW w:w="675" w:type="dxa"/>
            <w:vAlign w:val="center"/>
          </w:tcPr>
          <w:p w:rsidR="00CE7FB0" w:rsidRDefault="00CE7FB0" w:rsidP="00CE7FB0">
            <w:pPr>
              <w:jc w:val="center"/>
              <w:rPr>
                <w:sz w:val="16"/>
              </w:rPr>
            </w:pPr>
          </w:p>
        </w:tc>
        <w:tc>
          <w:tcPr>
            <w:tcW w:w="675" w:type="dxa"/>
            <w:vAlign w:val="center"/>
          </w:tcPr>
          <w:p w:rsidR="00CE7FB0" w:rsidRDefault="00CE7FB0" w:rsidP="00CE7FB0">
            <w:pPr>
              <w:jc w:val="center"/>
              <w:rPr>
                <w:sz w:val="16"/>
              </w:rPr>
            </w:pPr>
          </w:p>
        </w:tc>
      </w:tr>
      <w:tr w:rsidR="00CE7FB0">
        <w:tblPrEx>
          <w:tblCellMar>
            <w:top w:w="0" w:type="dxa"/>
            <w:bottom w:w="0" w:type="dxa"/>
          </w:tblCellMar>
        </w:tblPrEx>
        <w:tc>
          <w:tcPr>
            <w:tcW w:w="2950" w:type="dxa"/>
            <w:vAlign w:val="center"/>
          </w:tcPr>
          <w:p w:rsidR="00CE7FB0" w:rsidRDefault="00CE7FB0" w:rsidP="00CE7FB0">
            <w:pPr>
              <w:rPr>
                <w:b/>
                <w:sz w:val="16"/>
              </w:rPr>
            </w:pPr>
            <w:r>
              <w:rPr>
                <w:b/>
                <w:sz w:val="16"/>
              </w:rPr>
              <w:t>Slechthorendheid</w:t>
            </w:r>
          </w:p>
        </w:tc>
        <w:tc>
          <w:tcPr>
            <w:tcW w:w="680" w:type="dxa"/>
            <w:vAlign w:val="center"/>
          </w:tcPr>
          <w:p w:rsidR="00CE7FB0" w:rsidRDefault="00CE7FB0" w:rsidP="00CE7FB0">
            <w:pPr>
              <w:jc w:val="center"/>
              <w:rPr>
                <w:sz w:val="16"/>
              </w:rPr>
            </w:pPr>
            <w:r>
              <w:rPr>
                <w:sz w:val="16"/>
              </w:rPr>
              <w:t>6</w:t>
            </w:r>
          </w:p>
        </w:tc>
        <w:tc>
          <w:tcPr>
            <w:tcW w:w="760" w:type="dxa"/>
            <w:vAlign w:val="center"/>
          </w:tcPr>
          <w:p w:rsidR="00CE7FB0" w:rsidRDefault="00CE7FB0" w:rsidP="00CE7FB0">
            <w:pPr>
              <w:jc w:val="center"/>
              <w:rPr>
                <w:sz w:val="16"/>
              </w:rPr>
            </w:pPr>
            <w:r>
              <w:rPr>
                <w:sz w:val="16"/>
              </w:rPr>
              <w:t>5</w:t>
            </w:r>
          </w:p>
        </w:tc>
        <w:tc>
          <w:tcPr>
            <w:tcW w:w="600" w:type="dxa"/>
            <w:vAlign w:val="center"/>
          </w:tcPr>
          <w:p w:rsidR="00CE7FB0" w:rsidRDefault="00CE7FB0" w:rsidP="00CE7FB0">
            <w:pPr>
              <w:jc w:val="center"/>
              <w:rPr>
                <w:sz w:val="16"/>
              </w:rPr>
            </w:pPr>
            <w:r>
              <w:rPr>
                <w:sz w:val="16"/>
              </w:rPr>
              <w:t>3</w:t>
            </w:r>
          </w:p>
        </w:tc>
        <w:tc>
          <w:tcPr>
            <w:tcW w:w="660" w:type="dxa"/>
            <w:vAlign w:val="center"/>
          </w:tcPr>
          <w:p w:rsidR="00CE7FB0" w:rsidRDefault="00CE7FB0" w:rsidP="00CE7FB0">
            <w:pPr>
              <w:jc w:val="center"/>
              <w:rPr>
                <w:sz w:val="16"/>
              </w:rPr>
            </w:pPr>
            <w:r>
              <w:rPr>
                <w:sz w:val="16"/>
              </w:rPr>
              <w:t>7 *</w:t>
            </w:r>
          </w:p>
        </w:tc>
        <w:tc>
          <w:tcPr>
            <w:tcW w:w="720" w:type="dxa"/>
            <w:vAlign w:val="center"/>
          </w:tcPr>
          <w:p w:rsidR="00CE7FB0" w:rsidRDefault="00CE7FB0" w:rsidP="00CE7FB0">
            <w:pPr>
              <w:jc w:val="center"/>
              <w:rPr>
                <w:sz w:val="16"/>
              </w:rPr>
            </w:pPr>
            <w:r>
              <w:rPr>
                <w:sz w:val="16"/>
              </w:rPr>
              <w:t>5</w:t>
            </w:r>
          </w:p>
        </w:tc>
        <w:tc>
          <w:tcPr>
            <w:tcW w:w="675" w:type="dxa"/>
            <w:vAlign w:val="center"/>
          </w:tcPr>
          <w:p w:rsidR="00CE7FB0" w:rsidRDefault="00CE7FB0" w:rsidP="00CE7FB0">
            <w:pPr>
              <w:jc w:val="center"/>
              <w:rPr>
                <w:sz w:val="16"/>
              </w:rPr>
            </w:pPr>
            <w:r>
              <w:rPr>
                <w:sz w:val="16"/>
              </w:rPr>
              <w:t>7</w:t>
            </w:r>
          </w:p>
        </w:tc>
        <w:tc>
          <w:tcPr>
            <w:tcW w:w="675" w:type="dxa"/>
            <w:vAlign w:val="center"/>
          </w:tcPr>
          <w:p w:rsidR="00CE7FB0" w:rsidRDefault="00CE7FB0" w:rsidP="00CE7FB0">
            <w:pPr>
              <w:jc w:val="center"/>
              <w:rPr>
                <w:sz w:val="16"/>
              </w:rPr>
            </w:pPr>
            <w:r>
              <w:rPr>
                <w:sz w:val="16"/>
              </w:rPr>
              <w:t>1</w:t>
            </w:r>
          </w:p>
        </w:tc>
        <w:tc>
          <w:tcPr>
            <w:tcW w:w="675" w:type="dxa"/>
            <w:vAlign w:val="center"/>
          </w:tcPr>
          <w:p w:rsidR="00CE7FB0" w:rsidRDefault="00CE7FB0" w:rsidP="00CE7FB0">
            <w:pPr>
              <w:jc w:val="center"/>
              <w:rPr>
                <w:sz w:val="16"/>
              </w:rPr>
            </w:pPr>
            <w:r>
              <w:rPr>
                <w:sz w:val="16"/>
              </w:rPr>
              <w:t>1</w:t>
            </w:r>
          </w:p>
        </w:tc>
        <w:tc>
          <w:tcPr>
            <w:tcW w:w="675" w:type="dxa"/>
            <w:vAlign w:val="center"/>
          </w:tcPr>
          <w:p w:rsidR="00CE7FB0" w:rsidRDefault="00CE7FB0" w:rsidP="00CE7FB0">
            <w:pPr>
              <w:jc w:val="center"/>
              <w:rPr>
                <w:sz w:val="16"/>
              </w:rPr>
            </w:pPr>
            <w:r>
              <w:rPr>
                <w:sz w:val="16"/>
              </w:rPr>
              <w:t>7</w:t>
            </w:r>
          </w:p>
        </w:tc>
      </w:tr>
      <w:tr w:rsidR="00CE7FB0">
        <w:tblPrEx>
          <w:tblCellMar>
            <w:top w:w="0" w:type="dxa"/>
            <w:bottom w:w="0" w:type="dxa"/>
          </w:tblCellMar>
        </w:tblPrEx>
        <w:tc>
          <w:tcPr>
            <w:tcW w:w="2950" w:type="dxa"/>
            <w:vAlign w:val="center"/>
          </w:tcPr>
          <w:p w:rsidR="00CE7FB0" w:rsidRDefault="00CE7FB0" w:rsidP="00CE7FB0">
            <w:pPr>
              <w:rPr>
                <w:b/>
                <w:sz w:val="16"/>
              </w:rPr>
            </w:pPr>
            <w:r>
              <w:rPr>
                <w:b/>
                <w:sz w:val="16"/>
              </w:rPr>
              <w:t>Slechtziendheid</w:t>
            </w:r>
          </w:p>
        </w:tc>
        <w:tc>
          <w:tcPr>
            <w:tcW w:w="680" w:type="dxa"/>
            <w:vAlign w:val="center"/>
          </w:tcPr>
          <w:p w:rsidR="00CE7FB0" w:rsidRDefault="00CE7FB0" w:rsidP="00CE7FB0">
            <w:pPr>
              <w:jc w:val="center"/>
              <w:rPr>
                <w:sz w:val="16"/>
              </w:rPr>
            </w:pPr>
            <w:r>
              <w:rPr>
                <w:sz w:val="16"/>
              </w:rPr>
              <w:t>1</w:t>
            </w:r>
          </w:p>
        </w:tc>
        <w:tc>
          <w:tcPr>
            <w:tcW w:w="760" w:type="dxa"/>
            <w:vAlign w:val="center"/>
          </w:tcPr>
          <w:p w:rsidR="00CE7FB0" w:rsidRDefault="00CE7FB0" w:rsidP="00CE7FB0">
            <w:pPr>
              <w:jc w:val="center"/>
              <w:rPr>
                <w:sz w:val="16"/>
              </w:rPr>
            </w:pPr>
            <w:r>
              <w:rPr>
                <w:sz w:val="16"/>
              </w:rPr>
              <w:t>1</w:t>
            </w:r>
          </w:p>
        </w:tc>
        <w:tc>
          <w:tcPr>
            <w:tcW w:w="600" w:type="dxa"/>
            <w:vAlign w:val="center"/>
          </w:tcPr>
          <w:p w:rsidR="00CE7FB0" w:rsidRDefault="00CE7FB0" w:rsidP="00CE7FB0">
            <w:pPr>
              <w:jc w:val="center"/>
              <w:rPr>
                <w:sz w:val="16"/>
              </w:rPr>
            </w:pPr>
            <w:r>
              <w:rPr>
                <w:sz w:val="16"/>
              </w:rPr>
              <w:t>1</w:t>
            </w:r>
          </w:p>
        </w:tc>
        <w:tc>
          <w:tcPr>
            <w:tcW w:w="66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1</w:t>
            </w:r>
          </w:p>
        </w:tc>
        <w:tc>
          <w:tcPr>
            <w:tcW w:w="675" w:type="dxa"/>
            <w:vAlign w:val="center"/>
          </w:tcPr>
          <w:p w:rsidR="00CE7FB0" w:rsidRDefault="00CE7FB0" w:rsidP="00CE7FB0">
            <w:pPr>
              <w:jc w:val="center"/>
              <w:rPr>
                <w:sz w:val="16"/>
              </w:rPr>
            </w:pPr>
            <w:r>
              <w:rPr>
                <w:sz w:val="16"/>
              </w:rPr>
              <w:t>2</w:t>
            </w:r>
          </w:p>
        </w:tc>
        <w:tc>
          <w:tcPr>
            <w:tcW w:w="675" w:type="dxa"/>
            <w:vAlign w:val="center"/>
          </w:tcPr>
          <w:p w:rsidR="00CE7FB0" w:rsidRDefault="00CE7FB0" w:rsidP="00CE7FB0">
            <w:pPr>
              <w:jc w:val="center"/>
              <w:rPr>
                <w:sz w:val="16"/>
              </w:rPr>
            </w:pPr>
            <w:r>
              <w:rPr>
                <w:sz w:val="16"/>
              </w:rPr>
              <w:t>-</w:t>
            </w:r>
          </w:p>
        </w:tc>
        <w:tc>
          <w:tcPr>
            <w:tcW w:w="675" w:type="dxa"/>
            <w:vAlign w:val="center"/>
          </w:tcPr>
          <w:p w:rsidR="00CE7FB0" w:rsidRDefault="00CE7FB0" w:rsidP="00CE7FB0">
            <w:pPr>
              <w:jc w:val="center"/>
              <w:rPr>
                <w:sz w:val="16"/>
              </w:rPr>
            </w:pPr>
            <w:r>
              <w:rPr>
                <w:sz w:val="16"/>
              </w:rPr>
              <w:t>-</w:t>
            </w:r>
          </w:p>
        </w:tc>
        <w:tc>
          <w:tcPr>
            <w:tcW w:w="675" w:type="dxa"/>
            <w:vAlign w:val="center"/>
          </w:tcPr>
          <w:p w:rsidR="00CE7FB0" w:rsidRDefault="00CE7FB0" w:rsidP="00CE7FB0">
            <w:pPr>
              <w:jc w:val="center"/>
              <w:rPr>
                <w:sz w:val="16"/>
              </w:rPr>
            </w:pPr>
            <w:r>
              <w:rPr>
                <w:sz w:val="16"/>
              </w:rPr>
              <w:t>2</w:t>
            </w:r>
          </w:p>
        </w:tc>
      </w:tr>
      <w:tr w:rsidR="00CE7FB0">
        <w:tblPrEx>
          <w:tblCellMar>
            <w:top w:w="0" w:type="dxa"/>
            <w:bottom w:w="0" w:type="dxa"/>
          </w:tblCellMar>
        </w:tblPrEx>
        <w:tc>
          <w:tcPr>
            <w:tcW w:w="2950" w:type="dxa"/>
            <w:vAlign w:val="center"/>
          </w:tcPr>
          <w:p w:rsidR="00CE7FB0" w:rsidRDefault="00CE7FB0" w:rsidP="00CE7FB0">
            <w:pPr>
              <w:rPr>
                <w:b/>
                <w:sz w:val="16"/>
              </w:rPr>
            </w:pPr>
            <w:r>
              <w:rPr>
                <w:b/>
                <w:sz w:val="16"/>
              </w:rPr>
              <w:t>Epilepsie</w:t>
            </w:r>
          </w:p>
        </w:tc>
        <w:tc>
          <w:tcPr>
            <w:tcW w:w="680" w:type="dxa"/>
            <w:vAlign w:val="center"/>
          </w:tcPr>
          <w:p w:rsidR="00CE7FB0" w:rsidRDefault="00CE7FB0" w:rsidP="00CE7FB0">
            <w:pPr>
              <w:jc w:val="center"/>
              <w:rPr>
                <w:sz w:val="16"/>
              </w:rPr>
            </w:pPr>
            <w:r>
              <w:rPr>
                <w:sz w:val="16"/>
              </w:rPr>
              <w:t>1</w:t>
            </w:r>
          </w:p>
        </w:tc>
        <w:tc>
          <w:tcPr>
            <w:tcW w:w="760" w:type="dxa"/>
            <w:vAlign w:val="center"/>
          </w:tcPr>
          <w:p w:rsidR="00CE7FB0" w:rsidRDefault="00CE7FB0" w:rsidP="00CE7FB0">
            <w:pPr>
              <w:jc w:val="center"/>
              <w:rPr>
                <w:sz w:val="16"/>
              </w:rPr>
            </w:pPr>
            <w:r>
              <w:rPr>
                <w:sz w:val="16"/>
              </w:rPr>
              <w:t>&lt; 1</w:t>
            </w:r>
          </w:p>
        </w:tc>
        <w:tc>
          <w:tcPr>
            <w:tcW w:w="600" w:type="dxa"/>
            <w:vAlign w:val="center"/>
          </w:tcPr>
          <w:p w:rsidR="00CE7FB0" w:rsidRDefault="00CE7FB0" w:rsidP="00CE7FB0">
            <w:pPr>
              <w:jc w:val="center"/>
              <w:rPr>
                <w:sz w:val="16"/>
              </w:rPr>
            </w:pPr>
            <w:r>
              <w:rPr>
                <w:sz w:val="16"/>
              </w:rPr>
              <w:t>&lt; 1</w:t>
            </w:r>
          </w:p>
        </w:tc>
        <w:tc>
          <w:tcPr>
            <w:tcW w:w="660" w:type="dxa"/>
            <w:vAlign w:val="center"/>
          </w:tcPr>
          <w:p w:rsidR="00CE7FB0" w:rsidRDefault="00CE7FB0" w:rsidP="00CE7FB0">
            <w:pPr>
              <w:jc w:val="center"/>
              <w:rPr>
                <w:sz w:val="16"/>
              </w:rPr>
            </w:pPr>
            <w:r>
              <w:rPr>
                <w:sz w:val="16"/>
              </w:rPr>
              <w:t>&lt; 1</w:t>
            </w:r>
          </w:p>
        </w:tc>
        <w:tc>
          <w:tcPr>
            <w:tcW w:w="720" w:type="dxa"/>
            <w:vAlign w:val="center"/>
          </w:tcPr>
          <w:p w:rsidR="00CE7FB0" w:rsidRDefault="00CE7FB0" w:rsidP="00CE7FB0">
            <w:pPr>
              <w:jc w:val="center"/>
              <w:rPr>
                <w:sz w:val="16"/>
              </w:rPr>
            </w:pPr>
            <w:r>
              <w:rPr>
                <w:sz w:val="16"/>
              </w:rPr>
              <w:t>&lt; 1</w:t>
            </w:r>
          </w:p>
        </w:tc>
        <w:tc>
          <w:tcPr>
            <w:tcW w:w="675" w:type="dxa"/>
            <w:vAlign w:val="center"/>
          </w:tcPr>
          <w:p w:rsidR="00CE7FB0" w:rsidRDefault="00CE7FB0" w:rsidP="00CE7FB0">
            <w:pPr>
              <w:jc w:val="center"/>
              <w:rPr>
                <w:sz w:val="16"/>
              </w:rPr>
            </w:pPr>
            <w:r>
              <w:rPr>
                <w:sz w:val="16"/>
              </w:rPr>
              <w:t>-</w:t>
            </w:r>
          </w:p>
        </w:tc>
        <w:tc>
          <w:tcPr>
            <w:tcW w:w="675" w:type="dxa"/>
            <w:vAlign w:val="center"/>
          </w:tcPr>
          <w:p w:rsidR="00CE7FB0" w:rsidRDefault="00CE7FB0" w:rsidP="00CE7FB0">
            <w:pPr>
              <w:jc w:val="center"/>
              <w:rPr>
                <w:sz w:val="16"/>
              </w:rPr>
            </w:pPr>
            <w:r>
              <w:rPr>
                <w:sz w:val="16"/>
              </w:rPr>
              <w:t>-</w:t>
            </w:r>
          </w:p>
        </w:tc>
        <w:tc>
          <w:tcPr>
            <w:tcW w:w="675" w:type="dxa"/>
            <w:vAlign w:val="center"/>
          </w:tcPr>
          <w:p w:rsidR="00CE7FB0" w:rsidRDefault="00CE7FB0" w:rsidP="00CE7FB0">
            <w:pPr>
              <w:jc w:val="center"/>
              <w:rPr>
                <w:sz w:val="16"/>
              </w:rPr>
            </w:pPr>
            <w:r>
              <w:rPr>
                <w:sz w:val="16"/>
              </w:rPr>
              <w:t>-</w:t>
            </w:r>
          </w:p>
        </w:tc>
        <w:tc>
          <w:tcPr>
            <w:tcW w:w="675" w:type="dxa"/>
            <w:vAlign w:val="center"/>
          </w:tcPr>
          <w:p w:rsidR="00CE7FB0" w:rsidRDefault="00CE7FB0" w:rsidP="00CE7FB0">
            <w:pPr>
              <w:jc w:val="center"/>
              <w:rPr>
                <w:sz w:val="16"/>
              </w:rPr>
            </w:pPr>
            <w:r>
              <w:rPr>
                <w:sz w:val="16"/>
              </w:rPr>
              <w:t>-</w:t>
            </w:r>
          </w:p>
        </w:tc>
      </w:tr>
      <w:tr w:rsidR="00CE7FB0">
        <w:tblPrEx>
          <w:tblCellMar>
            <w:top w:w="0" w:type="dxa"/>
            <w:bottom w:w="0" w:type="dxa"/>
          </w:tblCellMar>
        </w:tblPrEx>
        <w:tc>
          <w:tcPr>
            <w:tcW w:w="2950" w:type="dxa"/>
            <w:vAlign w:val="center"/>
          </w:tcPr>
          <w:p w:rsidR="00CE7FB0" w:rsidRDefault="00CE7FB0" w:rsidP="00CE7FB0">
            <w:pPr>
              <w:rPr>
                <w:b/>
                <w:sz w:val="16"/>
              </w:rPr>
            </w:pPr>
            <w:r>
              <w:rPr>
                <w:b/>
                <w:sz w:val="16"/>
              </w:rPr>
              <w:t>Suikerziekte / diabetes</w:t>
            </w:r>
          </w:p>
        </w:tc>
        <w:tc>
          <w:tcPr>
            <w:tcW w:w="680" w:type="dxa"/>
            <w:vAlign w:val="center"/>
          </w:tcPr>
          <w:p w:rsidR="00CE7FB0" w:rsidRDefault="00CE7FB0" w:rsidP="00CE7FB0">
            <w:pPr>
              <w:jc w:val="center"/>
              <w:rPr>
                <w:sz w:val="16"/>
              </w:rPr>
            </w:pPr>
            <w:r>
              <w:rPr>
                <w:sz w:val="16"/>
              </w:rPr>
              <w:t>&lt; 1</w:t>
            </w:r>
          </w:p>
        </w:tc>
        <w:tc>
          <w:tcPr>
            <w:tcW w:w="760" w:type="dxa"/>
            <w:vAlign w:val="center"/>
          </w:tcPr>
          <w:p w:rsidR="00CE7FB0" w:rsidRDefault="00CE7FB0" w:rsidP="00CE7FB0">
            <w:pPr>
              <w:jc w:val="center"/>
              <w:rPr>
                <w:sz w:val="16"/>
              </w:rPr>
            </w:pPr>
            <w:r>
              <w:rPr>
                <w:sz w:val="16"/>
              </w:rPr>
              <w:t>&lt; 1</w:t>
            </w:r>
          </w:p>
        </w:tc>
        <w:tc>
          <w:tcPr>
            <w:tcW w:w="600" w:type="dxa"/>
            <w:vAlign w:val="center"/>
          </w:tcPr>
          <w:p w:rsidR="00CE7FB0" w:rsidRDefault="00CE7FB0" w:rsidP="00CE7FB0">
            <w:pPr>
              <w:jc w:val="center"/>
              <w:rPr>
                <w:sz w:val="16"/>
              </w:rPr>
            </w:pPr>
            <w:r>
              <w:rPr>
                <w:sz w:val="16"/>
              </w:rPr>
              <w:t>&lt; 1</w:t>
            </w:r>
          </w:p>
        </w:tc>
        <w:tc>
          <w:tcPr>
            <w:tcW w:w="660" w:type="dxa"/>
            <w:vAlign w:val="center"/>
          </w:tcPr>
          <w:p w:rsidR="00CE7FB0" w:rsidRDefault="00CE7FB0" w:rsidP="00CE7FB0">
            <w:pPr>
              <w:jc w:val="center"/>
              <w:rPr>
                <w:sz w:val="16"/>
              </w:rPr>
            </w:pPr>
            <w:r>
              <w:rPr>
                <w:sz w:val="16"/>
              </w:rPr>
              <w:t>&lt; 1</w:t>
            </w:r>
          </w:p>
        </w:tc>
        <w:tc>
          <w:tcPr>
            <w:tcW w:w="720" w:type="dxa"/>
            <w:vAlign w:val="center"/>
          </w:tcPr>
          <w:p w:rsidR="00CE7FB0" w:rsidRDefault="00CE7FB0" w:rsidP="00CE7FB0">
            <w:pPr>
              <w:jc w:val="center"/>
              <w:rPr>
                <w:sz w:val="16"/>
              </w:rPr>
            </w:pPr>
            <w:r>
              <w:rPr>
                <w:sz w:val="16"/>
              </w:rPr>
              <w:t>&lt; 1</w:t>
            </w:r>
          </w:p>
        </w:tc>
        <w:tc>
          <w:tcPr>
            <w:tcW w:w="675" w:type="dxa"/>
            <w:vAlign w:val="center"/>
          </w:tcPr>
          <w:p w:rsidR="00CE7FB0" w:rsidRDefault="00CE7FB0" w:rsidP="00CE7FB0">
            <w:pPr>
              <w:jc w:val="center"/>
              <w:rPr>
                <w:sz w:val="16"/>
              </w:rPr>
            </w:pPr>
            <w:r>
              <w:rPr>
                <w:sz w:val="16"/>
              </w:rPr>
              <w:t>-</w:t>
            </w:r>
          </w:p>
        </w:tc>
        <w:tc>
          <w:tcPr>
            <w:tcW w:w="675" w:type="dxa"/>
            <w:vAlign w:val="center"/>
          </w:tcPr>
          <w:p w:rsidR="00CE7FB0" w:rsidRDefault="00CE7FB0" w:rsidP="00CE7FB0">
            <w:pPr>
              <w:jc w:val="center"/>
              <w:rPr>
                <w:sz w:val="16"/>
              </w:rPr>
            </w:pPr>
            <w:r>
              <w:rPr>
                <w:sz w:val="16"/>
              </w:rPr>
              <w:t>-</w:t>
            </w:r>
          </w:p>
        </w:tc>
        <w:tc>
          <w:tcPr>
            <w:tcW w:w="675" w:type="dxa"/>
            <w:vAlign w:val="center"/>
          </w:tcPr>
          <w:p w:rsidR="00CE7FB0" w:rsidRDefault="00CE7FB0" w:rsidP="00CE7FB0">
            <w:pPr>
              <w:jc w:val="center"/>
              <w:rPr>
                <w:sz w:val="16"/>
              </w:rPr>
            </w:pPr>
            <w:r>
              <w:rPr>
                <w:sz w:val="16"/>
              </w:rPr>
              <w:t>-</w:t>
            </w:r>
          </w:p>
        </w:tc>
        <w:tc>
          <w:tcPr>
            <w:tcW w:w="675" w:type="dxa"/>
            <w:vAlign w:val="center"/>
          </w:tcPr>
          <w:p w:rsidR="00CE7FB0" w:rsidRDefault="00CE7FB0" w:rsidP="00CE7FB0">
            <w:pPr>
              <w:jc w:val="center"/>
              <w:rPr>
                <w:sz w:val="16"/>
              </w:rPr>
            </w:pPr>
            <w:r>
              <w:rPr>
                <w:sz w:val="16"/>
              </w:rPr>
              <w:t>-</w:t>
            </w:r>
          </w:p>
        </w:tc>
      </w:tr>
      <w:tr w:rsidR="00CE7FB0">
        <w:tblPrEx>
          <w:tblCellMar>
            <w:top w:w="0" w:type="dxa"/>
            <w:bottom w:w="0" w:type="dxa"/>
          </w:tblCellMar>
        </w:tblPrEx>
        <w:tc>
          <w:tcPr>
            <w:tcW w:w="2950" w:type="dxa"/>
            <w:vAlign w:val="center"/>
          </w:tcPr>
          <w:p w:rsidR="00CE7FB0" w:rsidRDefault="00CE7FB0" w:rsidP="00CE7FB0">
            <w:pPr>
              <w:rPr>
                <w:b/>
                <w:sz w:val="16"/>
              </w:rPr>
            </w:pPr>
            <w:r>
              <w:rPr>
                <w:b/>
                <w:sz w:val="16"/>
              </w:rPr>
              <w:t>Astma / cara</w:t>
            </w:r>
          </w:p>
        </w:tc>
        <w:tc>
          <w:tcPr>
            <w:tcW w:w="680" w:type="dxa"/>
            <w:vAlign w:val="center"/>
          </w:tcPr>
          <w:p w:rsidR="00CE7FB0" w:rsidRDefault="00CE7FB0" w:rsidP="00CE7FB0">
            <w:pPr>
              <w:jc w:val="center"/>
              <w:rPr>
                <w:sz w:val="16"/>
              </w:rPr>
            </w:pPr>
            <w:r>
              <w:rPr>
                <w:sz w:val="16"/>
              </w:rPr>
              <w:t>14</w:t>
            </w:r>
          </w:p>
        </w:tc>
        <w:tc>
          <w:tcPr>
            <w:tcW w:w="760" w:type="dxa"/>
            <w:vAlign w:val="center"/>
          </w:tcPr>
          <w:p w:rsidR="00CE7FB0" w:rsidRDefault="00CE7FB0" w:rsidP="00CE7FB0">
            <w:pPr>
              <w:jc w:val="center"/>
              <w:rPr>
                <w:sz w:val="16"/>
              </w:rPr>
            </w:pPr>
            <w:r>
              <w:rPr>
                <w:sz w:val="16"/>
              </w:rPr>
              <w:t>7*</w:t>
            </w:r>
          </w:p>
        </w:tc>
        <w:tc>
          <w:tcPr>
            <w:tcW w:w="600" w:type="dxa"/>
            <w:vAlign w:val="center"/>
          </w:tcPr>
          <w:p w:rsidR="00CE7FB0" w:rsidRDefault="00CE7FB0" w:rsidP="00CE7FB0">
            <w:pPr>
              <w:jc w:val="center"/>
              <w:rPr>
                <w:sz w:val="16"/>
              </w:rPr>
            </w:pPr>
            <w:r>
              <w:rPr>
                <w:sz w:val="16"/>
              </w:rPr>
              <w:t>10</w:t>
            </w:r>
          </w:p>
        </w:tc>
        <w:tc>
          <w:tcPr>
            <w:tcW w:w="660" w:type="dxa"/>
            <w:vAlign w:val="center"/>
          </w:tcPr>
          <w:p w:rsidR="00CE7FB0" w:rsidRDefault="00CE7FB0" w:rsidP="00CE7FB0">
            <w:pPr>
              <w:jc w:val="center"/>
              <w:rPr>
                <w:sz w:val="16"/>
              </w:rPr>
            </w:pPr>
            <w:r>
              <w:rPr>
                <w:sz w:val="16"/>
              </w:rPr>
              <w:t>10</w:t>
            </w:r>
          </w:p>
        </w:tc>
        <w:tc>
          <w:tcPr>
            <w:tcW w:w="720" w:type="dxa"/>
            <w:vAlign w:val="center"/>
          </w:tcPr>
          <w:p w:rsidR="00CE7FB0" w:rsidRDefault="00CE7FB0" w:rsidP="00CE7FB0">
            <w:pPr>
              <w:jc w:val="center"/>
              <w:rPr>
                <w:sz w:val="16"/>
              </w:rPr>
            </w:pPr>
            <w:r>
              <w:rPr>
                <w:sz w:val="16"/>
              </w:rPr>
              <w:t>10</w:t>
            </w:r>
          </w:p>
        </w:tc>
        <w:tc>
          <w:tcPr>
            <w:tcW w:w="675" w:type="dxa"/>
            <w:vAlign w:val="center"/>
          </w:tcPr>
          <w:p w:rsidR="00CE7FB0" w:rsidRDefault="00CE7FB0" w:rsidP="00CE7FB0">
            <w:pPr>
              <w:jc w:val="center"/>
              <w:rPr>
                <w:sz w:val="16"/>
              </w:rPr>
            </w:pPr>
            <w:r>
              <w:rPr>
                <w:sz w:val="16"/>
              </w:rPr>
              <w:t>12</w:t>
            </w:r>
          </w:p>
        </w:tc>
        <w:tc>
          <w:tcPr>
            <w:tcW w:w="675" w:type="dxa"/>
            <w:vAlign w:val="center"/>
          </w:tcPr>
          <w:p w:rsidR="00CE7FB0" w:rsidRDefault="00CE7FB0" w:rsidP="00CE7FB0">
            <w:pPr>
              <w:jc w:val="center"/>
              <w:rPr>
                <w:sz w:val="16"/>
              </w:rPr>
            </w:pPr>
            <w:r>
              <w:rPr>
                <w:sz w:val="16"/>
              </w:rPr>
              <w:t>7</w:t>
            </w:r>
          </w:p>
        </w:tc>
        <w:tc>
          <w:tcPr>
            <w:tcW w:w="675" w:type="dxa"/>
            <w:vAlign w:val="center"/>
          </w:tcPr>
          <w:p w:rsidR="00CE7FB0" w:rsidRDefault="00CE7FB0" w:rsidP="00CE7FB0">
            <w:pPr>
              <w:jc w:val="center"/>
              <w:rPr>
                <w:sz w:val="16"/>
              </w:rPr>
            </w:pPr>
            <w:r>
              <w:rPr>
                <w:sz w:val="16"/>
              </w:rPr>
              <w:t>12</w:t>
            </w:r>
          </w:p>
        </w:tc>
        <w:tc>
          <w:tcPr>
            <w:tcW w:w="675" w:type="dxa"/>
            <w:vAlign w:val="center"/>
          </w:tcPr>
          <w:p w:rsidR="00CE7FB0" w:rsidRDefault="00CE7FB0" w:rsidP="00CE7FB0">
            <w:pPr>
              <w:jc w:val="center"/>
              <w:rPr>
                <w:sz w:val="16"/>
              </w:rPr>
            </w:pPr>
            <w:r>
              <w:rPr>
                <w:sz w:val="16"/>
              </w:rPr>
              <w:t>8</w:t>
            </w:r>
          </w:p>
        </w:tc>
      </w:tr>
      <w:tr w:rsidR="00CE7FB0">
        <w:tblPrEx>
          <w:tblCellMar>
            <w:top w:w="0" w:type="dxa"/>
            <w:bottom w:w="0" w:type="dxa"/>
          </w:tblCellMar>
        </w:tblPrEx>
        <w:tc>
          <w:tcPr>
            <w:tcW w:w="2950" w:type="dxa"/>
            <w:vAlign w:val="center"/>
          </w:tcPr>
          <w:p w:rsidR="00CE7FB0" w:rsidRDefault="00CE7FB0" w:rsidP="00CE7FB0">
            <w:pPr>
              <w:rPr>
                <w:b/>
                <w:sz w:val="16"/>
              </w:rPr>
            </w:pPr>
            <w:r>
              <w:rPr>
                <w:b/>
                <w:sz w:val="16"/>
              </w:rPr>
              <w:t>Lichamelijke handicap</w:t>
            </w:r>
          </w:p>
        </w:tc>
        <w:tc>
          <w:tcPr>
            <w:tcW w:w="680" w:type="dxa"/>
            <w:vAlign w:val="center"/>
          </w:tcPr>
          <w:p w:rsidR="00CE7FB0" w:rsidRDefault="00CE7FB0" w:rsidP="00CE7FB0">
            <w:pPr>
              <w:jc w:val="center"/>
              <w:rPr>
                <w:sz w:val="16"/>
              </w:rPr>
            </w:pPr>
            <w:r>
              <w:rPr>
                <w:sz w:val="16"/>
              </w:rPr>
              <w:t>1</w:t>
            </w:r>
          </w:p>
        </w:tc>
        <w:tc>
          <w:tcPr>
            <w:tcW w:w="760" w:type="dxa"/>
            <w:vAlign w:val="center"/>
          </w:tcPr>
          <w:p w:rsidR="00CE7FB0" w:rsidRDefault="00CE7FB0" w:rsidP="00CE7FB0">
            <w:pPr>
              <w:jc w:val="center"/>
              <w:rPr>
                <w:sz w:val="16"/>
              </w:rPr>
            </w:pPr>
            <w:r>
              <w:rPr>
                <w:sz w:val="16"/>
              </w:rPr>
              <w:t>&lt; 1</w:t>
            </w:r>
          </w:p>
        </w:tc>
        <w:tc>
          <w:tcPr>
            <w:tcW w:w="600" w:type="dxa"/>
            <w:vAlign w:val="center"/>
          </w:tcPr>
          <w:p w:rsidR="00CE7FB0" w:rsidRDefault="00CE7FB0" w:rsidP="00CE7FB0">
            <w:pPr>
              <w:jc w:val="center"/>
              <w:rPr>
                <w:sz w:val="16"/>
              </w:rPr>
            </w:pPr>
            <w:r>
              <w:rPr>
                <w:sz w:val="16"/>
              </w:rPr>
              <w:t>&lt; 1</w:t>
            </w:r>
          </w:p>
        </w:tc>
        <w:tc>
          <w:tcPr>
            <w:tcW w:w="660" w:type="dxa"/>
            <w:vAlign w:val="center"/>
          </w:tcPr>
          <w:p w:rsidR="00CE7FB0" w:rsidRDefault="00CE7FB0" w:rsidP="00CE7FB0">
            <w:pPr>
              <w:jc w:val="center"/>
              <w:rPr>
                <w:sz w:val="16"/>
              </w:rPr>
            </w:pPr>
            <w:r>
              <w:rPr>
                <w:sz w:val="16"/>
              </w:rPr>
              <w:t>&lt; 1</w:t>
            </w:r>
          </w:p>
        </w:tc>
        <w:tc>
          <w:tcPr>
            <w:tcW w:w="720" w:type="dxa"/>
            <w:vAlign w:val="center"/>
          </w:tcPr>
          <w:p w:rsidR="00CE7FB0" w:rsidRDefault="00CE7FB0" w:rsidP="00CE7FB0">
            <w:pPr>
              <w:jc w:val="center"/>
              <w:rPr>
                <w:sz w:val="16"/>
              </w:rPr>
            </w:pPr>
            <w:r>
              <w:rPr>
                <w:sz w:val="16"/>
              </w:rPr>
              <w:t>&lt; 1</w:t>
            </w:r>
          </w:p>
        </w:tc>
        <w:tc>
          <w:tcPr>
            <w:tcW w:w="675" w:type="dxa"/>
            <w:vAlign w:val="center"/>
          </w:tcPr>
          <w:p w:rsidR="00CE7FB0" w:rsidRDefault="00CE7FB0" w:rsidP="00CE7FB0">
            <w:pPr>
              <w:jc w:val="center"/>
              <w:rPr>
                <w:sz w:val="16"/>
              </w:rPr>
            </w:pPr>
            <w:r>
              <w:rPr>
                <w:sz w:val="16"/>
              </w:rPr>
              <w:t>-</w:t>
            </w:r>
          </w:p>
        </w:tc>
        <w:tc>
          <w:tcPr>
            <w:tcW w:w="675" w:type="dxa"/>
            <w:vAlign w:val="center"/>
          </w:tcPr>
          <w:p w:rsidR="00CE7FB0" w:rsidRDefault="00CE7FB0" w:rsidP="00CE7FB0">
            <w:pPr>
              <w:jc w:val="center"/>
              <w:rPr>
                <w:sz w:val="16"/>
              </w:rPr>
            </w:pPr>
            <w:r>
              <w:rPr>
                <w:sz w:val="16"/>
              </w:rPr>
              <w:t>2</w:t>
            </w:r>
          </w:p>
        </w:tc>
        <w:tc>
          <w:tcPr>
            <w:tcW w:w="675" w:type="dxa"/>
            <w:vAlign w:val="center"/>
          </w:tcPr>
          <w:p w:rsidR="00CE7FB0" w:rsidRDefault="00CE7FB0" w:rsidP="00CE7FB0">
            <w:pPr>
              <w:jc w:val="center"/>
              <w:rPr>
                <w:sz w:val="16"/>
              </w:rPr>
            </w:pPr>
            <w:r>
              <w:rPr>
                <w:sz w:val="16"/>
              </w:rPr>
              <w:t>2</w:t>
            </w:r>
          </w:p>
        </w:tc>
        <w:tc>
          <w:tcPr>
            <w:tcW w:w="675" w:type="dxa"/>
            <w:vAlign w:val="center"/>
          </w:tcPr>
          <w:p w:rsidR="00CE7FB0" w:rsidRDefault="00CE7FB0" w:rsidP="00CE7FB0">
            <w:pPr>
              <w:jc w:val="center"/>
              <w:rPr>
                <w:sz w:val="16"/>
              </w:rPr>
            </w:pPr>
            <w:r>
              <w:rPr>
                <w:sz w:val="16"/>
              </w:rPr>
              <w:t>-</w:t>
            </w:r>
          </w:p>
        </w:tc>
      </w:tr>
      <w:tr w:rsidR="00CE7FB0">
        <w:tblPrEx>
          <w:tblCellMar>
            <w:top w:w="0" w:type="dxa"/>
            <w:bottom w:w="0" w:type="dxa"/>
          </w:tblCellMar>
        </w:tblPrEx>
        <w:tc>
          <w:tcPr>
            <w:tcW w:w="2950" w:type="dxa"/>
            <w:vAlign w:val="center"/>
          </w:tcPr>
          <w:p w:rsidR="00CE7FB0" w:rsidRDefault="00CE7FB0" w:rsidP="00CE7FB0">
            <w:pPr>
              <w:rPr>
                <w:b/>
                <w:sz w:val="16"/>
              </w:rPr>
            </w:pPr>
            <w:r>
              <w:rPr>
                <w:b/>
                <w:sz w:val="16"/>
              </w:rPr>
              <w:t>Aangeboren afwijking en/of syndroom</w:t>
            </w:r>
          </w:p>
        </w:tc>
        <w:tc>
          <w:tcPr>
            <w:tcW w:w="680" w:type="dxa"/>
            <w:vAlign w:val="center"/>
          </w:tcPr>
          <w:p w:rsidR="00CE7FB0" w:rsidRDefault="00CE7FB0" w:rsidP="00CE7FB0">
            <w:pPr>
              <w:jc w:val="center"/>
              <w:rPr>
                <w:sz w:val="16"/>
              </w:rPr>
            </w:pPr>
            <w:r>
              <w:rPr>
                <w:sz w:val="16"/>
              </w:rPr>
              <w:t>2</w:t>
            </w:r>
          </w:p>
        </w:tc>
        <w:tc>
          <w:tcPr>
            <w:tcW w:w="760" w:type="dxa"/>
            <w:vAlign w:val="center"/>
          </w:tcPr>
          <w:p w:rsidR="00CE7FB0" w:rsidRDefault="00CE7FB0" w:rsidP="00CE7FB0">
            <w:pPr>
              <w:jc w:val="center"/>
              <w:rPr>
                <w:sz w:val="16"/>
              </w:rPr>
            </w:pPr>
            <w:r>
              <w:rPr>
                <w:sz w:val="16"/>
              </w:rPr>
              <w:t>2</w:t>
            </w:r>
          </w:p>
        </w:tc>
        <w:tc>
          <w:tcPr>
            <w:tcW w:w="600" w:type="dxa"/>
            <w:vAlign w:val="center"/>
          </w:tcPr>
          <w:p w:rsidR="00CE7FB0" w:rsidRDefault="00CE7FB0" w:rsidP="00CE7FB0">
            <w:pPr>
              <w:jc w:val="center"/>
              <w:rPr>
                <w:sz w:val="16"/>
              </w:rPr>
            </w:pPr>
            <w:r>
              <w:rPr>
                <w:sz w:val="16"/>
              </w:rPr>
              <w:t>2</w:t>
            </w:r>
          </w:p>
        </w:tc>
        <w:tc>
          <w:tcPr>
            <w:tcW w:w="66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2</w:t>
            </w:r>
          </w:p>
        </w:tc>
        <w:tc>
          <w:tcPr>
            <w:tcW w:w="675" w:type="dxa"/>
            <w:vAlign w:val="center"/>
          </w:tcPr>
          <w:p w:rsidR="00CE7FB0" w:rsidRDefault="00CE7FB0" w:rsidP="00CE7FB0">
            <w:pPr>
              <w:jc w:val="center"/>
              <w:rPr>
                <w:sz w:val="16"/>
              </w:rPr>
            </w:pPr>
            <w:r>
              <w:rPr>
                <w:sz w:val="16"/>
              </w:rPr>
              <w:t>&lt; 1</w:t>
            </w:r>
          </w:p>
        </w:tc>
        <w:tc>
          <w:tcPr>
            <w:tcW w:w="675" w:type="dxa"/>
            <w:vAlign w:val="center"/>
          </w:tcPr>
          <w:p w:rsidR="00CE7FB0" w:rsidRDefault="00CE7FB0" w:rsidP="00CE7FB0">
            <w:pPr>
              <w:jc w:val="center"/>
              <w:rPr>
                <w:sz w:val="16"/>
              </w:rPr>
            </w:pPr>
            <w:r>
              <w:rPr>
                <w:sz w:val="16"/>
              </w:rPr>
              <w:t>2</w:t>
            </w:r>
          </w:p>
        </w:tc>
        <w:tc>
          <w:tcPr>
            <w:tcW w:w="675" w:type="dxa"/>
            <w:vAlign w:val="center"/>
          </w:tcPr>
          <w:p w:rsidR="00CE7FB0" w:rsidRDefault="00CE7FB0" w:rsidP="00CE7FB0">
            <w:pPr>
              <w:jc w:val="center"/>
              <w:rPr>
                <w:sz w:val="16"/>
              </w:rPr>
            </w:pPr>
            <w:r>
              <w:rPr>
                <w:sz w:val="16"/>
              </w:rPr>
              <w:t>1</w:t>
            </w:r>
          </w:p>
        </w:tc>
        <w:tc>
          <w:tcPr>
            <w:tcW w:w="675" w:type="dxa"/>
            <w:vAlign w:val="center"/>
          </w:tcPr>
          <w:p w:rsidR="00CE7FB0" w:rsidRDefault="00CE7FB0" w:rsidP="00CE7FB0">
            <w:pPr>
              <w:jc w:val="center"/>
              <w:rPr>
                <w:sz w:val="16"/>
              </w:rPr>
            </w:pPr>
            <w:r>
              <w:rPr>
                <w:sz w:val="16"/>
              </w:rPr>
              <w:t>2</w:t>
            </w:r>
          </w:p>
        </w:tc>
      </w:tr>
      <w:tr w:rsidR="00CE7FB0">
        <w:tblPrEx>
          <w:tblCellMar>
            <w:top w:w="0" w:type="dxa"/>
            <w:bottom w:w="0" w:type="dxa"/>
          </w:tblCellMar>
        </w:tblPrEx>
        <w:tc>
          <w:tcPr>
            <w:tcW w:w="2950" w:type="dxa"/>
            <w:vAlign w:val="center"/>
          </w:tcPr>
          <w:p w:rsidR="00CE7FB0" w:rsidRDefault="00CE7FB0" w:rsidP="00CE7FB0">
            <w:pPr>
              <w:rPr>
                <w:b/>
                <w:sz w:val="16"/>
              </w:rPr>
            </w:pPr>
            <w:r>
              <w:rPr>
                <w:b/>
                <w:sz w:val="16"/>
              </w:rPr>
              <w:t>Geestelijke handicap</w:t>
            </w:r>
          </w:p>
        </w:tc>
        <w:tc>
          <w:tcPr>
            <w:tcW w:w="680" w:type="dxa"/>
            <w:vAlign w:val="center"/>
          </w:tcPr>
          <w:p w:rsidR="00CE7FB0" w:rsidRDefault="00CE7FB0" w:rsidP="00CE7FB0">
            <w:pPr>
              <w:jc w:val="center"/>
              <w:rPr>
                <w:sz w:val="16"/>
              </w:rPr>
            </w:pPr>
            <w:r>
              <w:rPr>
                <w:sz w:val="16"/>
              </w:rPr>
              <w:t>1</w:t>
            </w:r>
          </w:p>
        </w:tc>
        <w:tc>
          <w:tcPr>
            <w:tcW w:w="760" w:type="dxa"/>
            <w:vAlign w:val="center"/>
          </w:tcPr>
          <w:p w:rsidR="00CE7FB0" w:rsidRDefault="00CE7FB0" w:rsidP="00CE7FB0">
            <w:pPr>
              <w:jc w:val="center"/>
              <w:rPr>
                <w:sz w:val="16"/>
              </w:rPr>
            </w:pPr>
            <w:r>
              <w:rPr>
                <w:sz w:val="16"/>
              </w:rPr>
              <w:t>&lt; 1</w:t>
            </w:r>
          </w:p>
        </w:tc>
        <w:tc>
          <w:tcPr>
            <w:tcW w:w="600" w:type="dxa"/>
            <w:vAlign w:val="center"/>
          </w:tcPr>
          <w:p w:rsidR="00CE7FB0" w:rsidRDefault="00CE7FB0" w:rsidP="00CE7FB0">
            <w:pPr>
              <w:jc w:val="center"/>
              <w:rPr>
                <w:sz w:val="16"/>
              </w:rPr>
            </w:pPr>
            <w:r>
              <w:rPr>
                <w:sz w:val="16"/>
              </w:rPr>
              <w:t>&lt; 1</w:t>
            </w:r>
          </w:p>
        </w:tc>
        <w:tc>
          <w:tcPr>
            <w:tcW w:w="66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w:t>
            </w:r>
          </w:p>
        </w:tc>
        <w:tc>
          <w:tcPr>
            <w:tcW w:w="675" w:type="dxa"/>
            <w:vAlign w:val="center"/>
          </w:tcPr>
          <w:p w:rsidR="00CE7FB0" w:rsidRDefault="00CE7FB0" w:rsidP="00CE7FB0">
            <w:pPr>
              <w:jc w:val="center"/>
              <w:rPr>
                <w:sz w:val="16"/>
              </w:rPr>
            </w:pPr>
            <w:r>
              <w:rPr>
                <w:sz w:val="16"/>
              </w:rPr>
              <w:t>-</w:t>
            </w:r>
          </w:p>
        </w:tc>
        <w:tc>
          <w:tcPr>
            <w:tcW w:w="675" w:type="dxa"/>
            <w:vAlign w:val="center"/>
          </w:tcPr>
          <w:p w:rsidR="00CE7FB0" w:rsidRDefault="00CE7FB0" w:rsidP="00CE7FB0">
            <w:pPr>
              <w:jc w:val="center"/>
              <w:rPr>
                <w:sz w:val="16"/>
              </w:rPr>
            </w:pPr>
            <w:r>
              <w:rPr>
                <w:sz w:val="16"/>
              </w:rPr>
              <w:t>-</w:t>
            </w:r>
          </w:p>
        </w:tc>
        <w:tc>
          <w:tcPr>
            <w:tcW w:w="675" w:type="dxa"/>
            <w:vAlign w:val="center"/>
          </w:tcPr>
          <w:p w:rsidR="00CE7FB0" w:rsidRDefault="00CE7FB0" w:rsidP="00CE7FB0">
            <w:pPr>
              <w:jc w:val="center"/>
              <w:rPr>
                <w:sz w:val="16"/>
              </w:rPr>
            </w:pPr>
            <w:r>
              <w:rPr>
                <w:sz w:val="16"/>
              </w:rPr>
              <w:t>-</w:t>
            </w:r>
          </w:p>
        </w:tc>
        <w:tc>
          <w:tcPr>
            <w:tcW w:w="675" w:type="dxa"/>
            <w:vAlign w:val="center"/>
          </w:tcPr>
          <w:p w:rsidR="00CE7FB0" w:rsidRDefault="00CE7FB0" w:rsidP="00CE7FB0">
            <w:pPr>
              <w:jc w:val="center"/>
              <w:rPr>
                <w:sz w:val="16"/>
              </w:rPr>
            </w:pPr>
            <w:r>
              <w:rPr>
                <w:sz w:val="16"/>
              </w:rPr>
              <w:t>-</w:t>
            </w:r>
          </w:p>
        </w:tc>
      </w:tr>
      <w:tr w:rsidR="00CE7FB0">
        <w:tblPrEx>
          <w:tblCellMar>
            <w:top w:w="0" w:type="dxa"/>
            <w:bottom w:w="0" w:type="dxa"/>
          </w:tblCellMar>
        </w:tblPrEx>
        <w:tc>
          <w:tcPr>
            <w:tcW w:w="2950" w:type="dxa"/>
            <w:vAlign w:val="center"/>
          </w:tcPr>
          <w:p w:rsidR="00CE7FB0" w:rsidRDefault="00CE7FB0" w:rsidP="00CE7FB0">
            <w:pPr>
              <w:rPr>
                <w:b/>
                <w:sz w:val="16"/>
              </w:rPr>
            </w:pPr>
            <w:r>
              <w:rPr>
                <w:b/>
                <w:sz w:val="16"/>
              </w:rPr>
              <w:t>Eczeem / ander huidprobleem</w:t>
            </w:r>
          </w:p>
        </w:tc>
        <w:tc>
          <w:tcPr>
            <w:tcW w:w="680" w:type="dxa"/>
            <w:vAlign w:val="center"/>
          </w:tcPr>
          <w:p w:rsidR="00CE7FB0" w:rsidRDefault="00CE7FB0" w:rsidP="00CE7FB0">
            <w:pPr>
              <w:jc w:val="center"/>
              <w:rPr>
                <w:sz w:val="16"/>
              </w:rPr>
            </w:pPr>
            <w:r>
              <w:rPr>
                <w:sz w:val="16"/>
              </w:rPr>
              <w:t>11</w:t>
            </w:r>
          </w:p>
        </w:tc>
        <w:tc>
          <w:tcPr>
            <w:tcW w:w="760" w:type="dxa"/>
            <w:vAlign w:val="center"/>
          </w:tcPr>
          <w:p w:rsidR="00CE7FB0" w:rsidRDefault="00CE7FB0" w:rsidP="00CE7FB0">
            <w:pPr>
              <w:jc w:val="center"/>
              <w:rPr>
                <w:sz w:val="16"/>
              </w:rPr>
            </w:pPr>
            <w:r>
              <w:rPr>
                <w:sz w:val="16"/>
              </w:rPr>
              <w:t>10</w:t>
            </w:r>
          </w:p>
        </w:tc>
        <w:tc>
          <w:tcPr>
            <w:tcW w:w="600" w:type="dxa"/>
            <w:vAlign w:val="center"/>
          </w:tcPr>
          <w:p w:rsidR="00CE7FB0" w:rsidRDefault="00CE7FB0" w:rsidP="00CE7FB0">
            <w:pPr>
              <w:jc w:val="center"/>
              <w:rPr>
                <w:sz w:val="16"/>
              </w:rPr>
            </w:pPr>
            <w:r>
              <w:rPr>
                <w:sz w:val="16"/>
              </w:rPr>
              <w:t>11</w:t>
            </w:r>
          </w:p>
        </w:tc>
        <w:tc>
          <w:tcPr>
            <w:tcW w:w="660" w:type="dxa"/>
            <w:vAlign w:val="center"/>
          </w:tcPr>
          <w:p w:rsidR="00CE7FB0" w:rsidRDefault="00CE7FB0" w:rsidP="00CE7FB0">
            <w:pPr>
              <w:jc w:val="center"/>
              <w:rPr>
                <w:sz w:val="16"/>
              </w:rPr>
            </w:pPr>
            <w:r>
              <w:rPr>
                <w:sz w:val="16"/>
              </w:rPr>
              <w:t>10</w:t>
            </w:r>
          </w:p>
        </w:tc>
        <w:tc>
          <w:tcPr>
            <w:tcW w:w="720" w:type="dxa"/>
            <w:vAlign w:val="center"/>
          </w:tcPr>
          <w:p w:rsidR="00CE7FB0" w:rsidRDefault="00CE7FB0" w:rsidP="00CE7FB0">
            <w:pPr>
              <w:jc w:val="center"/>
              <w:rPr>
                <w:sz w:val="16"/>
              </w:rPr>
            </w:pPr>
            <w:r>
              <w:rPr>
                <w:sz w:val="16"/>
              </w:rPr>
              <w:t>10</w:t>
            </w:r>
          </w:p>
        </w:tc>
        <w:tc>
          <w:tcPr>
            <w:tcW w:w="675" w:type="dxa"/>
            <w:vAlign w:val="center"/>
          </w:tcPr>
          <w:p w:rsidR="00CE7FB0" w:rsidRDefault="00CE7FB0" w:rsidP="00CE7FB0">
            <w:pPr>
              <w:jc w:val="center"/>
              <w:rPr>
                <w:sz w:val="16"/>
              </w:rPr>
            </w:pPr>
            <w:r>
              <w:rPr>
                <w:sz w:val="16"/>
              </w:rPr>
              <w:t>13</w:t>
            </w:r>
          </w:p>
        </w:tc>
        <w:tc>
          <w:tcPr>
            <w:tcW w:w="675" w:type="dxa"/>
            <w:vAlign w:val="center"/>
          </w:tcPr>
          <w:p w:rsidR="00CE7FB0" w:rsidRDefault="00CE7FB0" w:rsidP="00CE7FB0">
            <w:pPr>
              <w:jc w:val="center"/>
              <w:rPr>
                <w:sz w:val="16"/>
              </w:rPr>
            </w:pPr>
            <w:r>
              <w:rPr>
                <w:sz w:val="16"/>
              </w:rPr>
              <w:t>9</w:t>
            </w:r>
          </w:p>
        </w:tc>
        <w:tc>
          <w:tcPr>
            <w:tcW w:w="675" w:type="dxa"/>
            <w:vAlign w:val="center"/>
          </w:tcPr>
          <w:p w:rsidR="00CE7FB0" w:rsidRDefault="00CE7FB0" w:rsidP="00CE7FB0">
            <w:pPr>
              <w:jc w:val="center"/>
              <w:rPr>
                <w:sz w:val="16"/>
              </w:rPr>
            </w:pPr>
            <w:r>
              <w:rPr>
                <w:sz w:val="16"/>
              </w:rPr>
              <w:t>11</w:t>
            </w:r>
          </w:p>
        </w:tc>
        <w:tc>
          <w:tcPr>
            <w:tcW w:w="675" w:type="dxa"/>
            <w:vAlign w:val="center"/>
          </w:tcPr>
          <w:p w:rsidR="00CE7FB0" w:rsidRDefault="00CE7FB0" w:rsidP="00CE7FB0">
            <w:pPr>
              <w:jc w:val="center"/>
              <w:rPr>
                <w:sz w:val="16"/>
              </w:rPr>
            </w:pPr>
            <w:r>
              <w:rPr>
                <w:sz w:val="16"/>
              </w:rPr>
              <w:t>11</w:t>
            </w:r>
          </w:p>
        </w:tc>
      </w:tr>
      <w:tr w:rsidR="00CE7FB0">
        <w:tblPrEx>
          <w:tblCellMar>
            <w:top w:w="0" w:type="dxa"/>
            <w:bottom w:w="0" w:type="dxa"/>
          </w:tblCellMar>
        </w:tblPrEx>
        <w:tc>
          <w:tcPr>
            <w:tcW w:w="2950" w:type="dxa"/>
            <w:vAlign w:val="center"/>
          </w:tcPr>
          <w:p w:rsidR="00CE7FB0" w:rsidRDefault="00CE7FB0" w:rsidP="00CE7FB0">
            <w:pPr>
              <w:rPr>
                <w:b/>
                <w:sz w:val="16"/>
              </w:rPr>
            </w:pPr>
            <w:r>
              <w:rPr>
                <w:b/>
                <w:sz w:val="16"/>
              </w:rPr>
              <w:t xml:space="preserve">Allergieën </w:t>
            </w:r>
          </w:p>
        </w:tc>
        <w:tc>
          <w:tcPr>
            <w:tcW w:w="680" w:type="dxa"/>
            <w:vAlign w:val="center"/>
          </w:tcPr>
          <w:p w:rsidR="00CE7FB0" w:rsidRDefault="00CE7FB0" w:rsidP="00CE7FB0">
            <w:pPr>
              <w:jc w:val="center"/>
              <w:rPr>
                <w:sz w:val="16"/>
              </w:rPr>
            </w:pPr>
            <w:r>
              <w:rPr>
                <w:sz w:val="16"/>
              </w:rPr>
              <w:t>10</w:t>
            </w:r>
          </w:p>
        </w:tc>
        <w:tc>
          <w:tcPr>
            <w:tcW w:w="760" w:type="dxa"/>
            <w:vAlign w:val="center"/>
          </w:tcPr>
          <w:p w:rsidR="00CE7FB0" w:rsidRDefault="00CE7FB0" w:rsidP="00CE7FB0">
            <w:pPr>
              <w:jc w:val="center"/>
              <w:rPr>
                <w:sz w:val="16"/>
              </w:rPr>
            </w:pPr>
            <w:r>
              <w:rPr>
                <w:sz w:val="16"/>
              </w:rPr>
              <w:t>6 *</w:t>
            </w:r>
          </w:p>
        </w:tc>
        <w:tc>
          <w:tcPr>
            <w:tcW w:w="600" w:type="dxa"/>
            <w:vAlign w:val="center"/>
          </w:tcPr>
          <w:p w:rsidR="00CE7FB0" w:rsidRDefault="00CE7FB0" w:rsidP="00CE7FB0">
            <w:pPr>
              <w:jc w:val="center"/>
              <w:rPr>
                <w:sz w:val="16"/>
              </w:rPr>
            </w:pPr>
            <w:r>
              <w:rPr>
                <w:sz w:val="16"/>
              </w:rPr>
              <w:t>7</w:t>
            </w:r>
          </w:p>
        </w:tc>
        <w:tc>
          <w:tcPr>
            <w:tcW w:w="660" w:type="dxa"/>
            <w:vAlign w:val="center"/>
          </w:tcPr>
          <w:p w:rsidR="00CE7FB0" w:rsidRDefault="00CE7FB0" w:rsidP="00CE7FB0">
            <w:pPr>
              <w:jc w:val="center"/>
              <w:rPr>
                <w:sz w:val="16"/>
              </w:rPr>
            </w:pPr>
            <w:r>
              <w:rPr>
                <w:sz w:val="16"/>
              </w:rPr>
              <w:t>9 *</w:t>
            </w:r>
          </w:p>
        </w:tc>
        <w:tc>
          <w:tcPr>
            <w:tcW w:w="720" w:type="dxa"/>
            <w:vAlign w:val="center"/>
          </w:tcPr>
          <w:p w:rsidR="00CE7FB0" w:rsidRDefault="00CE7FB0" w:rsidP="00CE7FB0">
            <w:pPr>
              <w:jc w:val="center"/>
              <w:rPr>
                <w:sz w:val="16"/>
              </w:rPr>
            </w:pPr>
            <w:r>
              <w:rPr>
                <w:sz w:val="16"/>
              </w:rPr>
              <w:t>8</w:t>
            </w:r>
          </w:p>
        </w:tc>
        <w:tc>
          <w:tcPr>
            <w:tcW w:w="675" w:type="dxa"/>
            <w:vAlign w:val="center"/>
          </w:tcPr>
          <w:p w:rsidR="00CE7FB0" w:rsidRDefault="00CE7FB0" w:rsidP="00CE7FB0">
            <w:pPr>
              <w:jc w:val="center"/>
              <w:rPr>
                <w:sz w:val="16"/>
              </w:rPr>
            </w:pPr>
            <w:r>
              <w:rPr>
                <w:sz w:val="16"/>
              </w:rPr>
              <w:t>9</w:t>
            </w:r>
          </w:p>
        </w:tc>
        <w:tc>
          <w:tcPr>
            <w:tcW w:w="675" w:type="dxa"/>
            <w:vAlign w:val="center"/>
          </w:tcPr>
          <w:p w:rsidR="00CE7FB0" w:rsidRDefault="00CE7FB0" w:rsidP="00CE7FB0">
            <w:pPr>
              <w:jc w:val="center"/>
              <w:rPr>
                <w:sz w:val="16"/>
              </w:rPr>
            </w:pPr>
            <w:r>
              <w:rPr>
                <w:sz w:val="16"/>
              </w:rPr>
              <w:t>7</w:t>
            </w:r>
          </w:p>
        </w:tc>
        <w:tc>
          <w:tcPr>
            <w:tcW w:w="675" w:type="dxa"/>
            <w:vAlign w:val="center"/>
          </w:tcPr>
          <w:p w:rsidR="00CE7FB0" w:rsidRDefault="00CE7FB0" w:rsidP="00CE7FB0">
            <w:pPr>
              <w:jc w:val="center"/>
              <w:rPr>
                <w:sz w:val="16"/>
              </w:rPr>
            </w:pPr>
            <w:r>
              <w:rPr>
                <w:sz w:val="16"/>
              </w:rPr>
              <w:t>10</w:t>
            </w:r>
          </w:p>
        </w:tc>
        <w:tc>
          <w:tcPr>
            <w:tcW w:w="675" w:type="dxa"/>
            <w:vAlign w:val="center"/>
          </w:tcPr>
          <w:p w:rsidR="00CE7FB0" w:rsidRDefault="00CE7FB0" w:rsidP="00CE7FB0">
            <w:pPr>
              <w:jc w:val="center"/>
              <w:rPr>
                <w:sz w:val="16"/>
              </w:rPr>
            </w:pPr>
            <w:r>
              <w:rPr>
                <w:sz w:val="16"/>
              </w:rPr>
              <w:t>7</w:t>
            </w:r>
          </w:p>
        </w:tc>
      </w:tr>
    </w:tbl>
    <w:p w:rsidR="00CE7FB0" w:rsidRDefault="00CE7FB0" w:rsidP="00CE7FB0">
      <w:pPr>
        <w:rPr>
          <w:sz w:val="16"/>
        </w:rPr>
      </w:pPr>
    </w:p>
    <w:p w:rsidR="00CE7FB0" w:rsidRDefault="00CE7FB0" w:rsidP="00CE7FB0">
      <w:pPr>
        <w:rPr>
          <w:sz w:val="16"/>
        </w:rPr>
      </w:pPr>
      <w:r>
        <w:rPr>
          <w:sz w:val="16"/>
        </w:rPr>
        <w:t xml:space="preserve">* = Verschil tussen jongens en meisjes of tussen 1 – 5 jarigen en 6 – 11 jarigen is significant. </w:t>
      </w:r>
    </w:p>
    <w:p w:rsidR="00CE7FB0" w:rsidRDefault="00CE7FB0" w:rsidP="00CE7FB0">
      <w:pPr>
        <w:pStyle w:val="Voetnoottekst"/>
        <w:rPr>
          <w:sz w:val="16"/>
        </w:rPr>
      </w:pPr>
    </w:p>
    <w:p w:rsidR="00CE7FB0" w:rsidRDefault="00CE7FB0" w:rsidP="00CE7FB0">
      <w:pPr>
        <w:pStyle w:val="Voetnoottekst"/>
        <w:rPr>
          <w:sz w:val="16"/>
        </w:rPr>
      </w:pPr>
    </w:p>
    <w:p w:rsidR="00CE7FB0" w:rsidRDefault="00CE7FB0" w:rsidP="00CE7FB0">
      <w:pPr>
        <w:pStyle w:val="Kop2"/>
      </w:pPr>
      <w:bookmarkStart w:id="307" w:name="_Toc522073383"/>
      <w:r>
        <w:t>17.7.</w:t>
      </w:r>
      <w:r>
        <w:tab/>
        <w:t>ALLERGIEËN BIJ KINDEREN IN HATTEM</w:t>
      </w:r>
      <w:bookmarkEnd w:id="307"/>
    </w:p>
    <w:p w:rsidR="00CE7FB0" w:rsidRDefault="00CE7FB0" w:rsidP="00CE7FB0">
      <w:pPr>
        <w:pStyle w:val="Voetnoottekst"/>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274"/>
        <w:gridCol w:w="1842"/>
        <w:gridCol w:w="1842"/>
        <w:gridCol w:w="1842"/>
      </w:tblGrid>
      <w:tr w:rsidR="00CE7FB0">
        <w:tblPrEx>
          <w:tblCellMar>
            <w:top w:w="0" w:type="dxa"/>
            <w:bottom w:w="0" w:type="dxa"/>
          </w:tblCellMar>
        </w:tblPrEx>
        <w:trPr>
          <w:cantSplit/>
        </w:trPr>
        <w:tc>
          <w:tcPr>
            <w:tcW w:w="9210" w:type="dxa"/>
            <w:gridSpan w:val="5"/>
          </w:tcPr>
          <w:p w:rsidR="00CE7FB0" w:rsidRDefault="00CE7FB0" w:rsidP="00CE7FB0">
            <w:pPr>
              <w:pStyle w:val="Voetnoottekst"/>
              <w:rPr>
                <w:b/>
                <w:sz w:val="16"/>
              </w:rPr>
            </w:pPr>
            <w:r>
              <w:rPr>
                <w:b/>
                <w:sz w:val="16"/>
              </w:rPr>
              <w:t>Allergieën bij kinderen, naar geslacht en leeftijd</w:t>
            </w:r>
          </w:p>
        </w:tc>
      </w:tr>
      <w:tr w:rsidR="00CE7FB0">
        <w:tblPrEx>
          <w:tblCellMar>
            <w:top w:w="0" w:type="dxa"/>
            <w:bottom w:w="0" w:type="dxa"/>
          </w:tblCellMar>
        </w:tblPrEx>
        <w:trPr>
          <w:cantSplit/>
        </w:trPr>
        <w:tc>
          <w:tcPr>
            <w:tcW w:w="2410" w:type="dxa"/>
          </w:tcPr>
          <w:p w:rsidR="00CE7FB0" w:rsidRDefault="00CE7FB0" w:rsidP="00CE7FB0">
            <w:pPr>
              <w:pStyle w:val="Voetnoottekst"/>
              <w:rPr>
                <w:b/>
                <w:sz w:val="16"/>
              </w:rPr>
            </w:pPr>
          </w:p>
        </w:tc>
        <w:tc>
          <w:tcPr>
            <w:tcW w:w="3116" w:type="dxa"/>
            <w:gridSpan w:val="2"/>
          </w:tcPr>
          <w:p w:rsidR="00CE7FB0" w:rsidRDefault="00CE7FB0" w:rsidP="00CE7FB0">
            <w:pPr>
              <w:pStyle w:val="Voetnoottekst"/>
              <w:jc w:val="center"/>
              <w:rPr>
                <w:b/>
                <w:sz w:val="16"/>
              </w:rPr>
            </w:pPr>
            <w:r>
              <w:rPr>
                <w:b/>
                <w:sz w:val="16"/>
              </w:rPr>
              <w:t>Geslacht</w:t>
            </w:r>
          </w:p>
        </w:tc>
        <w:tc>
          <w:tcPr>
            <w:tcW w:w="3684" w:type="dxa"/>
            <w:gridSpan w:val="2"/>
          </w:tcPr>
          <w:p w:rsidR="00CE7FB0" w:rsidRDefault="00CE7FB0" w:rsidP="00CE7FB0">
            <w:pPr>
              <w:pStyle w:val="Voetnoottekst"/>
              <w:jc w:val="center"/>
              <w:rPr>
                <w:b/>
                <w:sz w:val="16"/>
              </w:rPr>
            </w:pPr>
            <w:r>
              <w:rPr>
                <w:b/>
                <w:sz w:val="16"/>
              </w:rPr>
              <w:t>Leeftijd</w:t>
            </w:r>
          </w:p>
        </w:tc>
      </w:tr>
      <w:tr w:rsidR="00CE7FB0">
        <w:tblPrEx>
          <w:tblCellMar>
            <w:top w:w="0" w:type="dxa"/>
            <w:bottom w:w="0" w:type="dxa"/>
          </w:tblCellMar>
        </w:tblPrEx>
        <w:tc>
          <w:tcPr>
            <w:tcW w:w="2410" w:type="dxa"/>
          </w:tcPr>
          <w:p w:rsidR="00CE7FB0" w:rsidRDefault="00CE7FB0" w:rsidP="00CE7FB0">
            <w:pPr>
              <w:pStyle w:val="Voetnoottekst"/>
              <w:rPr>
                <w:b/>
                <w:sz w:val="16"/>
              </w:rPr>
            </w:pPr>
          </w:p>
        </w:tc>
        <w:tc>
          <w:tcPr>
            <w:tcW w:w="1274" w:type="dxa"/>
          </w:tcPr>
          <w:p w:rsidR="00CE7FB0" w:rsidRDefault="00CE7FB0" w:rsidP="00CE7FB0">
            <w:pPr>
              <w:pStyle w:val="Voetnoottekst"/>
              <w:jc w:val="center"/>
              <w:rPr>
                <w:b/>
                <w:sz w:val="16"/>
              </w:rPr>
            </w:pPr>
            <w:r>
              <w:rPr>
                <w:b/>
                <w:sz w:val="16"/>
              </w:rPr>
              <w:t>Jongens</w:t>
            </w:r>
          </w:p>
        </w:tc>
        <w:tc>
          <w:tcPr>
            <w:tcW w:w="1842" w:type="dxa"/>
          </w:tcPr>
          <w:p w:rsidR="00CE7FB0" w:rsidRDefault="00CE7FB0" w:rsidP="00CE7FB0">
            <w:pPr>
              <w:pStyle w:val="Voetnoottekst"/>
              <w:jc w:val="center"/>
              <w:rPr>
                <w:b/>
                <w:sz w:val="16"/>
              </w:rPr>
            </w:pPr>
            <w:r>
              <w:rPr>
                <w:b/>
                <w:sz w:val="16"/>
              </w:rPr>
              <w:t>Meisjes</w:t>
            </w:r>
          </w:p>
        </w:tc>
        <w:tc>
          <w:tcPr>
            <w:tcW w:w="1842" w:type="dxa"/>
          </w:tcPr>
          <w:p w:rsidR="00CE7FB0" w:rsidRDefault="00CE7FB0" w:rsidP="00CE7FB0">
            <w:pPr>
              <w:pStyle w:val="Voetnoottekst"/>
              <w:jc w:val="center"/>
              <w:rPr>
                <w:b/>
                <w:sz w:val="16"/>
              </w:rPr>
            </w:pPr>
            <w:r>
              <w:rPr>
                <w:b/>
                <w:sz w:val="16"/>
              </w:rPr>
              <w:t>1 – 6 jaar</w:t>
            </w:r>
          </w:p>
        </w:tc>
        <w:tc>
          <w:tcPr>
            <w:tcW w:w="1842" w:type="dxa"/>
          </w:tcPr>
          <w:p w:rsidR="00CE7FB0" w:rsidRDefault="00CE7FB0" w:rsidP="00CE7FB0">
            <w:pPr>
              <w:pStyle w:val="Voetnoottekst"/>
              <w:jc w:val="center"/>
              <w:rPr>
                <w:b/>
                <w:sz w:val="16"/>
              </w:rPr>
            </w:pPr>
            <w:r>
              <w:rPr>
                <w:b/>
                <w:sz w:val="16"/>
              </w:rPr>
              <w:t>6 – 11 jaar</w:t>
            </w:r>
          </w:p>
        </w:tc>
      </w:tr>
      <w:tr w:rsidR="00CE7FB0">
        <w:tblPrEx>
          <w:tblCellMar>
            <w:top w:w="0" w:type="dxa"/>
            <w:bottom w:w="0" w:type="dxa"/>
          </w:tblCellMar>
        </w:tblPrEx>
        <w:tc>
          <w:tcPr>
            <w:tcW w:w="2410" w:type="dxa"/>
          </w:tcPr>
          <w:p w:rsidR="00CE7FB0" w:rsidRDefault="00CE7FB0" w:rsidP="00CE7FB0">
            <w:pPr>
              <w:pStyle w:val="Voetnoottekst"/>
              <w:rPr>
                <w:b/>
                <w:sz w:val="16"/>
              </w:rPr>
            </w:pPr>
            <w:r>
              <w:rPr>
                <w:b/>
                <w:sz w:val="16"/>
              </w:rPr>
              <w:t>Geen allergie</w:t>
            </w:r>
          </w:p>
        </w:tc>
        <w:tc>
          <w:tcPr>
            <w:tcW w:w="1274" w:type="dxa"/>
          </w:tcPr>
          <w:p w:rsidR="00CE7FB0" w:rsidRDefault="00CE7FB0" w:rsidP="00CE7FB0">
            <w:pPr>
              <w:pStyle w:val="Voetnoottekst"/>
              <w:jc w:val="center"/>
              <w:rPr>
                <w:sz w:val="16"/>
              </w:rPr>
            </w:pPr>
            <w:r>
              <w:rPr>
                <w:sz w:val="16"/>
              </w:rPr>
              <w:t>70</w:t>
            </w:r>
          </w:p>
        </w:tc>
        <w:tc>
          <w:tcPr>
            <w:tcW w:w="1842" w:type="dxa"/>
          </w:tcPr>
          <w:p w:rsidR="00CE7FB0" w:rsidRDefault="00CE7FB0" w:rsidP="00CE7FB0">
            <w:pPr>
              <w:pStyle w:val="Voetnoottekst"/>
              <w:jc w:val="center"/>
              <w:rPr>
                <w:sz w:val="16"/>
              </w:rPr>
            </w:pPr>
            <w:r>
              <w:rPr>
                <w:sz w:val="16"/>
              </w:rPr>
              <w:t>66</w:t>
            </w:r>
          </w:p>
        </w:tc>
        <w:tc>
          <w:tcPr>
            <w:tcW w:w="1842" w:type="dxa"/>
          </w:tcPr>
          <w:p w:rsidR="00CE7FB0" w:rsidRDefault="00CE7FB0" w:rsidP="00CE7FB0">
            <w:pPr>
              <w:pStyle w:val="Voetnoottekst"/>
              <w:jc w:val="center"/>
              <w:rPr>
                <w:sz w:val="16"/>
              </w:rPr>
            </w:pPr>
            <w:r>
              <w:rPr>
                <w:sz w:val="16"/>
              </w:rPr>
              <w:t>68</w:t>
            </w:r>
          </w:p>
        </w:tc>
        <w:tc>
          <w:tcPr>
            <w:tcW w:w="1842" w:type="dxa"/>
          </w:tcPr>
          <w:p w:rsidR="00CE7FB0" w:rsidRDefault="00CE7FB0" w:rsidP="00CE7FB0">
            <w:pPr>
              <w:pStyle w:val="Voetnoottekst"/>
              <w:jc w:val="center"/>
              <w:rPr>
                <w:sz w:val="16"/>
              </w:rPr>
            </w:pPr>
            <w:r>
              <w:rPr>
                <w:sz w:val="16"/>
              </w:rPr>
              <w:t>69</w:t>
            </w:r>
          </w:p>
        </w:tc>
      </w:tr>
      <w:tr w:rsidR="00CE7FB0">
        <w:tblPrEx>
          <w:tblCellMar>
            <w:top w:w="0" w:type="dxa"/>
            <w:bottom w:w="0" w:type="dxa"/>
          </w:tblCellMar>
        </w:tblPrEx>
        <w:tc>
          <w:tcPr>
            <w:tcW w:w="2410" w:type="dxa"/>
          </w:tcPr>
          <w:p w:rsidR="00CE7FB0" w:rsidRDefault="00CE7FB0" w:rsidP="00CE7FB0">
            <w:pPr>
              <w:pStyle w:val="Voetnoottekst"/>
              <w:rPr>
                <w:b/>
                <w:sz w:val="16"/>
              </w:rPr>
            </w:pPr>
            <w:r>
              <w:rPr>
                <w:b/>
                <w:sz w:val="16"/>
              </w:rPr>
              <w:t>Onbekende allergie</w:t>
            </w:r>
          </w:p>
        </w:tc>
        <w:tc>
          <w:tcPr>
            <w:tcW w:w="1274" w:type="dxa"/>
          </w:tcPr>
          <w:p w:rsidR="00CE7FB0" w:rsidRDefault="00CE7FB0" w:rsidP="00CE7FB0">
            <w:pPr>
              <w:pStyle w:val="Voetnoottekst"/>
              <w:jc w:val="center"/>
              <w:rPr>
                <w:sz w:val="16"/>
              </w:rPr>
            </w:pPr>
            <w:r>
              <w:rPr>
                <w:sz w:val="16"/>
              </w:rPr>
              <w:t>6</w:t>
            </w:r>
          </w:p>
        </w:tc>
        <w:tc>
          <w:tcPr>
            <w:tcW w:w="1842" w:type="dxa"/>
          </w:tcPr>
          <w:p w:rsidR="00CE7FB0" w:rsidRDefault="00CE7FB0" w:rsidP="00CE7FB0">
            <w:pPr>
              <w:pStyle w:val="Voetnoottekst"/>
              <w:jc w:val="center"/>
              <w:rPr>
                <w:sz w:val="16"/>
              </w:rPr>
            </w:pPr>
            <w:r>
              <w:rPr>
                <w:sz w:val="16"/>
              </w:rPr>
              <w:t>6</w:t>
            </w:r>
          </w:p>
        </w:tc>
        <w:tc>
          <w:tcPr>
            <w:tcW w:w="1842" w:type="dxa"/>
          </w:tcPr>
          <w:p w:rsidR="00CE7FB0" w:rsidRDefault="00CE7FB0" w:rsidP="00CE7FB0">
            <w:pPr>
              <w:pStyle w:val="Voetnoottekst"/>
              <w:jc w:val="center"/>
              <w:rPr>
                <w:sz w:val="16"/>
              </w:rPr>
            </w:pPr>
            <w:r>
              <w:rPr>
                <w:sz w:val="16"/>
              </w:rPr>
              <w:t>11</w:t>
            </w:r>
          </w:p>
        </w:tc>
        <w:tc>
          <w:tcPr>
            <w:tcW w:w="1842" w:type="dxa"/>
          </w:tcPr>
          <w:p w:rsidR="00CE7FB0" w:rsidRDefault="00CE7FB0" w:rsidP="00CE7FB0">
            <w:pPr>
              <w:pStyle w:val="Voetnoottekst"/>
              <w:jc w:val="center"/>
              <w:rPr>
                <w:sz w:val="16"/>
              </w:rPr>
            </w:pPr>
            <w:r>
              <w:rPr>
                <w:sz w:val="16"/>
              </w:rPr>
              <w:t>2</w:t>
            </w:r>
          </w:p>
        </w:tc>
      </w:tr>
      <w:tr w:rsidR="00CE7FB0">
        <w:tblPrEx>
          <w:tblCellMar>
            <w:top w:w="0" w:type="dxa"/>
            <w:bottom w:w="0" w:type="dxa"/>
          </w:tblCellMar>
        </w:tblPrEx>
        <w:tc>
          <w:tcPr>
            <w:tcW w:w="2410" w:type="dxa"/>
          </w:tcPr>
          <w:p w:rsidR="00CE7FB0" w:rsidRDefault="00CE7FB0" w:rsidP="00CE7FB0">
            <w:pPr>
              <w:pStyle w:val="Voetnoottekst"/>
              <w:rPr>
                <w:b/>
                <w:sz w:val="16"/>
              </w:rPr>
            </w:pPr>
            <w:r>
              <w:rPr>
                <w:b/>
                <w:sz w:val="16"/>
              </w:rPr>
              <w:t>Huisstof allergie</w:t>
            </w:r>
          </w:p>
        </w:tc>
        <w:tc>
          <w:tcPr>
            <w:tcW w:w="1274" w:type="dxa"/>
          </w:tcPr>
          <w:p w:rsidR="00CE7FB0" w:rsidRDefault="00CE7FB0" w:rsidP="00CE7FB0">
            <w:pPr>
              <w:pStyle w:val="Voetnoottekst"/>
              <w:jc w:val="center"/>
              <w:rPr>
                <w:sz w:val="16"/>
              </w:rPr>
            </w:pPr>
            <w:r>
              <w:rPr>
                <w:sz w:val="16"/>
              </w:rPr>
              <w:t>6</w:t>
            </w:r>
          </w:p>
        </w:tc>
        <w:tc>
          <w:tcPr>
            <w:tcW w:w="1842" w:type="dxa"/>
          </w:tcPr>
          <w:p w:rsidR="00CE7FB0" w:rsidRDefault="00CE7FB0" w:rsidP="00CE7FB0">
            <w:pPr>
              <w:pStyle w:val="Voetnoottekst"/>
              <w:jc w:val="center"/>
              <w:rPr>
                <w:sz w:val="16"/>
              </w:rPr>
            </w:pPr>
            <w:r>
              <w:rPr>
                <w:sz w:val="16"/>
              </w:rPr>
              <w:t>1</w:t>
            </w:r>
          </w:p>
        </w:tc>
        <w:tc>
          <w:tcPr>
            <w:tcW w:w="1842" w:type="dxa"/>
          </w:tcPr>
          <w:p w:rsidR="00CE7FB0" w:rsidRDefault="00CE7FB0" w:rsidP="00CE7FB0">
            <w:pPr>
              <w:pStyle w:val="Voetnoottekst"/>
              <w:jc w:val="center"/>
              <w:rPr>
                <w:sz w:val="16"/>
              </w:rPr>
            </w:pPr>
            <w:r>
              <w:rPr>
                <w:sz w:val="16"/>
              </w:rPr>
              <w:t>4</w:t>
            </w:r>
          </w:p>
        </w:tc>
        <w:tc>
          <w:tcPr>
            <w:tcW w:w="1842" w:type="dxa"/>
          </w:tcPr>
          <w:p w:rsidR="00CE7FB0" w:rsidRDefault="00CE7FB0" w:rsidP="00CE7FB0">
            <w:pPr>
              <w:pStyle w:val="Voetnoottekst"/>
              <w:jc w:val="center"/>
              <w:rPr>
                <w:sz w:val="16"/>
              </w:rPr>
            </w:pPr>
            <w:r>
              <w:rPr>
                <w:sz w:val="16"/>
              </w:rPr>
              <w:t>3</w:t>
            </w:r>
          </w:p>
        </w:tc>
      </w:tr>
      <w:tr w:rsidR="00CE7FB0">
        <w:tblPrEx>
          <w:tblCellMar>
            <w:top w:w="0" w:type="dxa"/>
            <w:bottom w:w="0" w:type="dxa"/>
          </w:tblCellMar>
        </w:tblPrEx>
        <w:tc>
          <w:tcPr>
            <w:tcW w:w="2410" w:type="dxa"/>
          </w:tcPr>
          <w:p w:rsidR="00CE7FB0" w:rsidRDefault="00CE7FB0" w:rsidP="00CE7FB0">
            <w:pPr>
              <w:pStyle w:val="Voetnoottekst"/>
              <w:rPr>
                <w:b/>
                <w:sz w:val="16"/>
              </w:rPr>
            </w:pPr>
            <w:r>
              <w:rPr>
                <w:b/>
                <w:sz w:val="16"/>
              </w:rPr>
              <w:t>Pollen allergie</w:t>
            </w:r>
          </w:p>
        </w:tc>
        <w:tc>
          <w:tcPr>
            <w:tcW w:w="1274" w:type="dxa"/>
          </w:tcPr>
          <w:p w:rsidR="00CE7FB0" w:rsidRDefault="00CE7FB0" w:rsidP="00CE7FB0">
            <w:pPr>
              <w:pStyle w:val="Voetnoottekst"/>
              <w:jc w:val="center"/>
              <w:rPr>
                <w:sz w:val="16"/>
              </w:rPr>
            </w:pPr>
            <w:r>
              <w:rPr>
                <w:sz w:val="16"/>
              </w:rPr>
              <w:t>2</w:t>
            </w:r>
          </w:p>
        </w:tc>
        <w:tc>
          <w:tcPr>
            <w:tcW w:w="1842" w:type="dxa"/>
          </w:tcPr>
          <w:p w:rsidR="00CE7FB0" w:rsidRDefault="00CE7FB0" w:rsidP="00CE7FB0">
            <w:pPr>
              <w:pStyle w:val="Voetnoottekst"/>
              <w:jc w:val="center"/>
              <w:rPr>
                <w:sz w:val="16"/>
              </w:rPr>
            </w:pPr>
            <w:r>
              <w:rPr>
                <w:sz w:val="16"/>
              </w:rPr>
              <w:t>3</w:t>
            </w:r>
          </w:p>
        </w:tc>
        <w:tc>
          <w:tcPr>
            <w:tcW w:w="1842" w:type="dxa"/>
          </w:tcPr>
          <w:p w:rsidR="00CE7FB0" w:rsidRDefault="00CE7FB0" w:rsidP="00CE7FB0">
            <w:pPr>
              <w:pStyle w:val="Voetnoottekst"/>
              <w:jc w:val="center"/>
              <w:rPr>
                <w:sz w:val="16"/>
              </w:rPr>
            </w:pPr>
            <w:r>
              <w:rPr>
                <w:sz w:val="16"/>
              </w:rPr>
              <w:t>2</w:t>
            </w:r>
          </w:p>
        </w:tc>
        <w:tc>
          <w:tcPr>
            <w:tcW w:w="1842" w:type="dxa"/>
          </w:tcPr>
          <w:p w:rsidR="00CE7FB0" w:rsidRDefault="00CE7FB0" w:rsidP="00CE7FB0">
            <w:pPr>
              <w:pStyle w:val="Voetnoottekst"/>
              <w:jc w:val="center"/>
              <w:rPr>
                <w:sz w:val="16"/>
              </w:rPr>
            </w:pPr>
            <w:r>
              <w:rPr>
                <w:sz w:val="16"/>
              </w:rPr>
              <w:t>3</w:t>
            </w:r>
          </w:p>
        </w:tc>
      </w:tr>
      <w:tr w:rsidR="00CE7FB0">
        <w:tblPrEx>
          <w:tblCellMar>
            <w:top w:w="0" w:type="dxa"/>
            <w:bottom w:w="0" w:type="dxa"/>
          </w:tblCellMar>
        </w:tblPrEx>
        <w:tc>
          <w:tcPr>
            <w:tcW w:w="2410" w:type="dxa"/>
          </w:tcPr>
          <w:p w:rsidR="00CE7FB0" w:rsidRDefault="00CE7FB0" w:rsidP="00CE7FB0">
            <w:pPr>
              <w:pStyle w:val="Voetnoottekst"/>
              <w:rPr>
                <w:b/>
                <w:sz w:val="16"/>
              </w:rPr>
            </w:pPr>
            <w:r>
              <w:rPr>
                <w:b/>
                <w:sz w:val="16"/>
              </w:rPr>
              <w:t>Huisdierallergie</w:t>
            </w:r>
          </w:p>
        </w:tc>
        <w:tc>
          <w:tcPr>
            <w:tcW w:w="1274" w:type="dxa"/>
          </w:tcPr>
          <w:p w:rsidR="00CE7FB0" w:rsidRDefault="00CE7FB0" w:rsidP="00CE7FB0">
            <w:pPr>
              <w:pStyle w:val="Voetnoottekst"/>
              <w:jc w:val="center"/>
              <w:rPr>
                <w:sz w:val="16"/>
              </w:rPr>
            </w:pPr>
            <w:r>
              <w:rPr>
                <w:sz w:val="16"/>
              </w:rPr>
              <w:t>4</w:t>
            </w:r>
          </w:p>
        </w:tc>
        <w:tc>
          <w:tcPr>
            <w:tcW w:w="1842" w:type="dxa"/>
          </w:tcPr>
          <w:p w:rsidR="00CE7FB0" w:rsidRDefault="00CE7FB0" w:rsidP="00CE7FB0">
            <w:pPr>
              <w:pStyle w:val="Voetnoottekst"/>
              <w:jc w:val="center"/>
              <w:rPr>
                <w:sz w:val="16"/>
              </w:rPr>
            </w:pPr>
            <w:r>
              <w:rPr>
                <w:sz w:val="16"/>
              </w:rPr>
              <w:t>7</w:t>
            </w:r>
          </w:p>
        </w:tc>
        <w:tc>
          <w:tcPr>
            <w:tcW w:w="1842" w:type="dxa"/>
          </w:tcPr>
          <w:p w:rsidR="00CE7FB0" w:rsidRDefault="00CE7FB0" w:rsidP="00CE7FB0">
            <w:pPr>
              <w:pStyle w:val="Voetnoottekst"/>
              <w:jc w:val="center"/>
              <w:rPr>
                <w:sz w:val="16"/>
              </w:rPr>
            </w:pPr>
            <w:r>
              <w:rPr>
                <w:sz w:val="16"/>
              </w:rPr>
              <w:t>4</w:t>
            </w:r>
          </w:p>
        </w:tc>
        <w:tc>
          <w:tcPr>
            <w:tcW w:w="1842" w:type="dxa"/>
          </w:tcPr>
          <w:p w:rsidR="00CE7FB0" w:rsidRDefault="00CE7FB0" w:rsidP="00CE7FB0">
            <w:pPr>
              <w:pStyle w:val="Voetnoottekst"/>
              <w:jc w:val="center"/>
              <w:rPr>
                <w:sz w:val="16"/>
              </w:rPr>
            </w:pPr>
            <w:r>
              <w:rPr>
                <w:sz w:val="16"/>
              </w:rPr>
              <w:t>7</w:t>
            </w:r>
          </w:p>
        </w:tc>
      </w:tr>
      <w:tr w:rsidR="00CE7FB0">
        <w:tblPrEx>
          <w:tblCellMar>
            <w:top w:w="0" w:type="dxa"/>
            <w:bottom w:w="0" w:type="dxa"/>
          </w:tblCellMar>
        </w:tblPrEx>
        <w:tc>
          <w:tcPr>
            <w:tcW w:w="2410" w:type="dxa"/>
          </w:tcPr>
          <w:p w:rsidR="00CE7FB0" w:rsidRDefault="00CE7FB0" w:rsidP="00CE7FB0">
            <w:pPr>
              <w:pStyle w:val="Voetnoottekst"/>
              <w:rPr>
                <w:b/>
                <w:sz w:val="16"/>
              </w:rPr>
            </w:pPr>
            <w:r>
              <w:rPr>
                <w:b/>
                <w:sz w:val="16"/>
              </w:rPr>
              <w:t>Medicijn allergie</w:t>
            </w:r>
          </w:p>
        </w:tc>
        <w:tc>
          <w:tcPr>
            <w:tcW w:w="1274" w:type="dxa"/>
          </w:tcPr>
          <w:p w:rsidR="00CE7FB0" w:rsidRDefault="00CE7FB0" w:rsidP="00CE7FB0">
            <w:pPr>
              <w:pStyle w:val="Voetnoottekst"/>
              <w:jc w:val="center"/>
              <w:rPr>
                <w:sz w:val="16"/>
              </w:rPr>
            </w:pPr>
            <w:r>
              <w:rPr>
                <w:sz w:val="16"/>
              </w:rPr>
              <w:t>&lt; 1</w:t>
            </w:r>
          </w:p>
        </w:tc>
        <w:tc>
          <w:tcPr>
            <w:tcW w:w="1842" w:type="dxa"/>
          </w:tcPr>
          <w:p w:rsidR="00CE7FB0" w:rsidRDefault="00CE7FB0" w:rsidP="00CE7FB0">
            <w:pPr>
              <w:pStyle w:val="Voetnoottekst"/>
              <w:jc w:val="center"/>
              <w:rPr>
                <w:sz w:val="16"/>
              </w:rPr>
            </w:pPr>
            <w:r>
              <w:rPr>
                <w:sz w:val="16"/>
              </w:rPr>
              <w:t>1</w:t>
            </w:r>
          </w:p>
        </w:tc>
        <w:tc>
          <w:tcPr>
            <w:tcW w:w="1842" w:type="dxa"/>
          </w:tcPr>
          <w:p w:rsidR="00CE7FB0" w:rsidRDefault="00CE7FB0" w:rsidP="00CE7FB0">
            <w:pPr>
              <w:pStyle w:val="Voetnoottekst"/>
              <w:jc w:val="center"/>
              <w:rPr>
                <w:sz w:val="16"/>
              </w:rPr>
            </w:pPr>
            <w:r>
              <w:rPr>
                <w:sz w:val="16"/>
              </w:rPr>
              <w:t>1</w:t>
            </w:r>
          </w:p>
        </w:tc>
        <w:tc>
          <w:tcPr>
            <w:tcW w:w="1842" w:type="dxa"/>
          </w:tcPr>
          <w:p w:rsidR="00CE7FB0" w:rsidRDefault="00CE7FB0" w:rsidP="00CE7FB0">
            <w:pPr>
              <w:pStyle w:val="Voetnoottekst"/>
              <w:jc w:val="center"/>
              <w:rPr>
                <w:sz w:val="16"/>
              </w:rPr>
            </w:pPr>
            <w:r>
              <w:rPr>
                <w:sz w:val="16"/>
              </w:rPr>
              <w:t>&lt; 1</w:t>
            </w:r>
          </w:p>
        </w:tc>
      </w:tr>
      <w:tr w:rsidR="00CE7FB0">
        <w:tblPrEx>
          <w:tblCellMar>
            <w:top w:w="0" w:type="dxa"/>
            <w:bottom w:w="0" w:type="dxa"/>
          </w:tblCellMar>
        </w:tblPrEx>
        <w:tc>
          <w:tcPr>
            <w:tcW w:w="2410" w:type="dxa"/>
          </w:tcPr>
          <w:p w:rsidR="00CE7FB0" w:rsidRDefault="00CE7FB0" w:rsidP="00CE7FB0">
            <w:pPr>
              <w:pStyle w:val="Voetnoottekst"/>
              <w:rPr>
                <w:b/>
                <w:sz w:val="16"/>
              </w:rPr>
            </w:pPr>
            <w:r>
              <w:rPr>
                <w:b/>
                <w:sz w:val="16"/>
              </w:rPr>
              <w:t>Voedselallergie</w:t>
            </w:r>
          </w:p>
        </w:tc>
        <w:tc>
          <w:tcPr>
            <w:tcW w:w="1274" w:type="dxa"/>
          </w:tcPr>
          <w:p w:rsidR="00CE7FB0" w:rsidRDefault="00CE7FB0" w:rsidP="00CE7FB0">
            <w:pPr>
              <w:pStyle w:val="Voetnoottekst"/>
              <w:jc w:val="center"/>
              <w:rPr>
                <w:sz w:val="16"/>
              </w:rPr>
            </w:pPr>
            <w:r>
              <w:rPr>
                <w:sz w:val="16"/>
              </w:rPr>
              <w:t>5</w:t>
            </w:r>
          </w:p>
        </w:tc>
        <w:tc>
          <w:tcPr>
            <w:tcW w:w="1842" w:type="dxa"/>
          </w:tcPr>
          <w:p w:rsidR="00CE7FB0" w:rsidRDefault="00CE7FB0" w:rsidP="00CE7FB0">
            <w:pPr>
              <w:pStyle w:val="Voetnoottekst"/>
              <w:jc w:val="center"/>
              <w:rPr>
                <w:sz w:val="16"/>
              </w:rPr>
            </w:pPr>
            <w:r>
              <w:rPr>
                <w:sz w:val="16"/>
              </w:rPr>
              <w:t>3</w:t>
            </w:r>
          </w:p>
        </w:tc>
        <w:tc>
          <w:tcPr>
            <w:tcW w:w="1842" w:type="dxa"/>
          </w:tcPr>
          <w:p w:rsidR="00CE7FB0" w:rsidRDefault="00CE7FB0" w:rsidP="00CE7FB0">
            <w:pPr>
              <w:pStyle w:val="Voetnoottekst"/>
              <w:jc w:val="center"/>
              <w:rPr>
                <w:sz w:val="16"/>
              </w:rPr>
            </w:pPr>
            <w:r>
              <w:rPr>
                <w:sz w:val="16"/>
              </w:rPr>
              <w:t>5</w:t>
            </w:r>
          </w:p>
        </w:tc>
        <w:tc>
          <w:tcPr>
            <w:tcW w:w="1842" w:type="dxa"/>
          </w:tcPr>
          <w:p w:rsidR="00CE7FB0" w:rsidRDefault="00CE7FB0" w:rsidP="00CE7FB0">
            <w:pPr>
              <w:pStyle w:val="Voetnoottekst"/>
              <w:jc w:val="center"/>
              <w:rPr>
                <w:sz w:val="16"/>
              </w:rPr>
            </w:pPr>
            <w:r>
              <w:rPr>
                <w:sz w:val="16"/>
              </w:rPr>
              <w:t>3</w:t>
            </w:r>
          </w:p>
        </w:tc>
      </w:tr>
      <w:tr w:rsidR="00CE7FB0">
        <w:tblPrEx>
          <w:tblCellMar>
            <w:top w:w="0" w:type="dxa"/>
            <w:bottom w:w="0" w:type="dxa"/>
          </w:tblCellMar>
        </w:tblPrEx>
        <w:tc>
          <w:tcPr>
            <w:tcW w:w="2410" w:type="dxa"/>
          </w:tcPr>
          <w:p w:rsidR="00CE7FB0" w:rsidRDefault="00CE7FB0" w:rsidP="00CE7FB0">
            <w:pPr>
              <w:pStyle w:val="Voetnoottekst"/>
              <w:rPr>
                <w:b/>
                <w:sz w:val="16"/>
              </w:rPr>
            </w:pPr>
            <w:r>
              <w:rPr>
                <w:b/>
                <w:sz w:val="16"/>
              </w:rPr>
              <w:t>Kleurstofallergie</w:t>
            </w:r>
          </w:p>
        </w:tc>
        <w:tc>
          <w:tcPr>
            <w:tcW w:w="1274" w:type="dxa"/>
          </w:tcPr>
          <w:p w:rsidR="00CE7FB0" w:rsidRDefault="00CE7FB0" w:rsidP="00CE7FB0">
            <w:pPr>
              <w:pStyle w:val="Voetnoottekst"/>
              <w:jc w:val="center"/>
              <w:rPr>
                <w:sz w:val="16"/>
              </w:rPr>
            </w:pPr>
            <w:r>
              <w:rPr>
                <w:sz w:val="16"/>
              </w:rPr>
              <w:t>2</w:t>
            </w:r>
          </w:p>
        </w:tc>
        <w:tc>
          <w:tcPr>
            <w:tcW w:w="1842" w:type="dxa"/>
          </w:tcPr>
          <w:p w:rsidR="00CE7FB0" w:rsidRDefault="00CE7FB0" w:rsidP="00CE7FB0">
            <w:pPr>
              <w:pStyle w:val="Voetnoottekst"/>
              <w:jc w:val="center"/>
              <w:rPr>
                <w:sz w:val="16"/>
              </w:rPr>
            </w:pPr>
            <w:r>
              <w:rPr>
                <w:sz w:val="16"/>
              </w:rPr>
              <w:t>1</w:t>
            </w:r>
          </w:p>
        </w:tc>
        <w:tc>
          <w:tcPr>
            <w:tcW w:w="1842" w:type="dxa"/>
          </w:tcPr>
          <w:p w:rsidR="00CE7FB0" w:rsidRDefault="00CE7FB0" w:rsidP="00CE7FB0">
            <w:pPr>
              <w:pStyle w:val="Voetnoottekst"/>
              <w:jc w:val="center"/>
              <w:rPr>
                <w:sz w:val="16"/>
              </w:rPr>
            </w:pPr>
            <w:r>
              <w:rPr>
                <w:sz w:val="16"/>
              </w:rPr>
              <w:t>1</w:t>
            </w:r>
          </w:p>
        </w:tc>
        <w:tc>
          <w:tcPr>
            <w:tcW w:w="1842" w:type="dxa"/>
          </w:tcPr>
          <w:p w:rsidR="00CE7FB0" w:rsidRDefault="00CE7FB0" w:rsidP="00CE7FB0">
            <w:pPr>
              <w:pStyle w:val="Voetnoottekst"/>
              <w:jc w:val="center"/>
              <w:rPr>
                <w:sz w:val="16"/>
              </w:rPr>
            </w:pPr>
            <w:r>
              <w:rPr>
                <w:sz w:val="16"/>
              </w:rPr>
              <w:t>2</w:t>
            </w:r>
          </w:p>
        </w:tc>
      </w:tr>
    </w:tbl>
    <w:p w:rsidR="00CE7FB0" w:rsidRDefault="00CE7FB0" w:rsidP="00CE7FB0">
      <w:pPr>
        <w:pStyle w:val="Voetnoottekst"/>
        <w:rPr>
          <w:sz w:val="16"/>
        </w:rPr>
      </w:pPr>
    </w:p>
    <w:p w:rsidR="00CE7FB0" w:rsidRDefault="00CE7FB0" w:rsidP="00CE7FB0">
      <w:pPr>
        <w:pStyle w:val="Kop2"/>
        <w:ind w:left="1410" w:hanging="690"/>
      </w:pPr>
      <w:bookmarkStart w:id="308" w:name="_Toc522073384"/>
      <w:r>
        <w:t>17.8.</w:t>
      </w:r>
      <w:r>
        <w:tab/>
        <w:t>ZIEKTEN OF KLACHTEN WAAR HET KIND</w:t>
      </w:r>
      <w:r>
        <w:br/>
        <w:t>REGELMATIG LAST VAN HEEFT</w:t>
      </w:r>
      <w:bookmarkEnd w:id="308"/>
    </w:p>
    <w:p w:rsidR="00CE7FB0" w:rsidRDefault="00CE7FB0" w:rsidP="00CE7FB0">
      <w:pPr>
        <w:pStyle w:val="Voetnoottekst"/>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70"/>
        <w:gridCol w:w="720"/>
        <w:gridCol w:w="720"/>
        <w:gridCol w:w="720"/>
        <w:gridCol w:w="720"/>
        <w:gridCol w:w="720"/>
        <w:gridCol w:w="720"/>
        <w:gridCol w:w="720"/>
        <w:gridCol w:w="720"/>
        <w:gridCol w:w="720"/>
      </w:tblGrid>
      <w:tr w:rsidR="00CE7FB0">
        <w:tblPrEx>
          <w:tblCellMar>
            <w:top w:w="0" w:type="dxa"/>
            <w:bottom w:w="0" w:type="dxa"/>
          </w:tblCellMar>
        </w:tblPrEx>
        <w:trPr>
          <w:cantSplit/>
        </w:trPr>
        <w:tc>
          <w:tcPr>
            <w:tcW w:w="2770" w:type="dxa"/>
            <w:vMerge w:val="restart"/>
            <w:vAlign w:val="bottom"/>
          </w:tcPr>
          <w:p w:rsidR="00CE7FB0" w:rsidRDefault="00CE7FB0" w:rsidP="00CE7FB0">
            <w:pPr>
              <w:jc w:val="right"/>
              <w:rPr>
                <w:b/>
                <w:sz w:val="16"/>
              </w:rPr>
            </w:pPr>
          </w:p>
          <w:p w:rsidR="00CE7FB0" w:rsidRDefault="00CE7FB0" w:rsidP="00CE7FB0">
            <w:pPr>
              <w:jc w:val="right"/>
              <w:rPr>
                <w:b/>
                <w:sz w:val="16"/>
              </w:rPr>
            </w:pPr>
          </w:p>
          <w:p w:rsidR="00CE7FB0" w:rsidRDefault="00CE7FB0" w:rsidP="00CE7FB0">
            <w:pPr>
              <w:jc w:val="right"/>
              <w:rPr>
                <w:b/>
                <w:sz w:val="16"/>
              </w:rPr>
            </w:pPr>
            <w:r>
              <w:rPr>
                <w:b/>
                <w:sz w:val="16"/>
              </w:rPr>
              <w:t xml:space="preserve">In % </w:t>
            </w:r>
          </w:p>
        </w:tc>
        <w:tc>
          <w:tcPr>
            <w:tcW w:w="3600" w:type="dxa"/>
            <w:gridSpan w:val="5"/>
            <w:vAlign w:val="center"/>
          </w:tcPr>
          <w:p w:rsidR="00CE7FB0" w:rsidRDefault="00CE7FB0" w:rsidP="00CE7FB0">
            <w:pPr>
              <w:jc w:val="center"/>
              <w:rPr>
                <w:b/>
                <w:sz w:val="16"/>
              </w:rPr>
            </w:pPr>
            <w:r>
              <w:rPr>
                <w:b/>
                <w:sz w:val="16"/>
              </w:rPr>
              <w:t>Regio</w:t>
            </w:r>
          </w:p>
        </w:tc>
        <w:tc>
          <w:tcPr>
            <w:tcW w:w="2880" w:type="dxa"/>
            <w:gridSpan w:val="4"/>
            <w:vAlign w:val="center"/>
          </w:tcPr>
          <w:p w:rsidR="00CE7FB0" w:rsidRDefault="00CE7FB0" w:rsidP="00CE7FB0">
            <w:pPr>
              <w:jc w:val="center"/>
              <w:rPr>
                <w:b/>
                <w:sz w:val="16"/>
              </w:rPr>
            </w:pPr>
            <w:r>
              <w:rPr>
                <w:b/>
                <w:sz w:val="16"/>
              </w:rPr>
              <w:t>Hattem</w:t>
            </w:r>
          </w:p>
        </w:tc>
      </w:tr>
      <w:tr w:rsidR="00CE7FB0">
        <w:tblPrEx>
          <w:tblCellMar>
            <w:top w:w="0" w:type="dxa"/>
            <w:bottom w:w="0" w:type="dxa"/>
          </w:tblCellMar>
        </w:tblPrEx>
        <w:trPr>
          <w:cantSplit/>
        </w:trPr>
        <w:tc>
          <w:tcPr>
            <w:tcW w:w="2770" w:type="dxa"/>
            <w:vMerge/>
            <w:vAlign w:val="center"/>
          </w:tcPr>
          <w:p w:rsidR="00CE7FB0" w:rsidRDefault="00CE7FB0" w:rsidP="00CE7FB0">
            <w:pPr>
              <w:rPr>
                <w:sz w:val="16"/>
              </w:rPr>
            </w:pPr>
          </w:p>
        </w:tc>
        <w:tc>
          <w:tcPr>
            <w:tcW w:w="1440" w:type="dxa"/>
            <w:gridSpan w:val="2"/>
            <w:vAlign w:val="center"/>
          </w:tcPr>
          <w:p w:rsidR="00CE7FB0" w:rsidRDefault="00CE7FB0" w:rsidP="00CE7FB0">
            <w:pPr>
              <w:jc w:val="center"/>
              <w:rPr>
                <w:b/>
                <w:sz w:val="16"/>
              </w:rPr>
            </w:pPr>
            <w:r>
              <w:rPr>
                <w:b/>
                <w:sz w:val="16"/>
              </w:rPr>
              <w:t xml:space="preserve">Geslacht </w:t>
            </w:r>
          </w:p>
        </w:tc>
        <w:tc>
          <w:tcPr>
            <w:tcW w:w="1440" w:type="dxa"/>
            <w:gridSpan w:val="2"/>
            <w:vAlign w:val="center"/>
          </w:tcPr>
          <w:p w:rsidR="00CE7FB0" w:rsidRDefault="00CE7FB0" w:rsidP="00CE7FB0">
            <w:pPr>
              <w:jc w:val="center"/>
              <w:rPr>
                <w:b/>
                <w:sz w:val="16"/>
              </w:rPr>
            </w:pPr>
            <w:r>
              <w:rPr>
                <w:b/>
                <w:sz w:val="16"/>
              </w:rPr>
              <w:t>leeftijd</w:t>
            </w:r>
          </w:p>
        </w:tc>
        <w:tc>
          <w:tcPr>
            <w:tcW w:w="720" w:type="dxa"/>
            <w:vMerge w:val="restart"/>
            <w:vAlign w:val="center"/>
          </w:tcPr>
          <w:p w:rsidR="00CE7FB0" w:rsidRDefault="00CE7FB0" w:rsidP="00CE7FB0">
            <w:pPr>
              <w:jc w:val="center"/>
              <w:rPr>
                <w:b/>
                <w:sz w:val="16"/>
              </w:rPr>
            </w:pPr>
          </w:p>
        </w:tc>
        <w:tc>
          <w:tcPr>
            <w:tcW w:w="1440" w:type="dxa"/>
            <w:gridSpan w:val="2"/>
            <w:vAlign w:val="center"/>
          </w:tcPr>
          <w:p w:rsidR="00CE7FB0" w:rsidRDefault="00CE7FB0" w:rsidP="00CE7FB0">
            <w:pPr>
              <w:jc w:val="center"/>
              <w:rPr>
                <w:b/>
                <w:sz w:val="16"/>
              </w:rPr>
            </w:pPr>
            <w:r>
              <w:rPr>
                <w:b/>
                <w:sz w:val="16"/>
              </w:rPr>
              <w:t>Geslacht</w:t>
            </w:r>
          </w:p>
        </w:tc>
        <w:tc>
          <w:tcPr>
            <w:tcW w:w="1440" w:type="dxa"/>
            <w:gridSpan w:val="2"/>
            <w:vAlign w:val="center"/>
          </w:tcPr>
          <w:p w:rsidR="00CE7FB0" w:rsidRDefault="00CE7FB0" w:rsidP="00CE7FB0">
            <w:pPr>
              <w:jc w:val="center"/>
              <w:rPr>
                <w:b/>
                <w:sz w:val="16"/>
              </w:rPr>
            </w:pPr>
            <w:r>
              <w:rPr>
                <w:b/>
                <w:sz w:val="16"/>
              </w:rPr>
              <w:t>Leeftijd</w:t>
            </w:r>
          </w:p>
        </w:tc>
      </w:tr>
      <w:tr w:rsidR="00CE7FB0">
        <w:tblPrEx>
          <w:tblCellMar>
            <w:top w:w="0" w:type="dxa"/>
            <w:bottom w:w="0" w:type="dxa"/>
          </w:tblCellMar>
        </w:tblPrEx>
        <w:trPr>
          <w:cantSplit/>
        </w:trPr>
        <w:tc>
          <w:tcPr>
            <w:tcW w:w="2770" w:type="dxa"/>
            <w:vMerge/>
            <w:vAlign w:val="center"/>
          </w:tcPr>
          <w:p w:rsidR="00CE7FB0" w:rsidRDefault="00CE7FB0" w:rsidP="00CE7FB0">
            <w:pPr>
              <w:rPr>
                <w:sz w:val="16"/>
              </w:rPr>
            </w:pPr>
          </w:p>
        </w:tc>
        <w:tc>
          <w:tcPr>
            <w:tcW w:w="720" w:type="dxa"/>
            <w:vAlign w:val="center"/>
          </w:tcPr>
          <w:p w:rsidR="00CE7FB0" w:rsidRDefault="00CE7FB0" w:rsidP="00CE7FB0">
            <w:pPr>
              <w:jc w:val="center"/>
              <w:rPr>
                <w:b/>
                <w:sz w:val="16"/>
              </w:rPr>
            </w:pPr>
            <w:r>
              <w:rPr>
                <w:b/>
                <w:sz w:val="16"/>
              </w:rPr>
              <w:t>Jongen</w:t>
            </w:r>
          </w:p>
        </w:tc>
        <w:tc>
          <w:tcPr>
            <w:tcW w:w="720" w:type="dxa"/>
            <w:vAlign w:val="center"/>
          </w:tcPr>
          <w:p w:rsidR="00CE7FB0" w:rsidRDefault="00CE7FB0" w:rsidP="00CE7FB0">
            <w:pPr>
              <w:jc w:val="center"/>
              <w:rPr>
                <w:b/>
                <w:sz w:val="16"/>
              </w:rPr>
            </w:pPr>
            <w:r>
              <w:rPr>
                <w:b/>
                <w:sz w:val="16"/>
              </w:rPr>
              <w:t>Meisje</w:t>
            </w:r>
          </w:p>
        </w:tc>
        <w:tc>
          <w:tcPr>
            <w:tcW w:w="720" w:type="dxa"/>
            <w:vAlign w:val="center"/>
          </w:tcPr>
          <w:p w:rsidR="00CE7FB0" w:rsidRDefault="00CE7FB0" w:rsidP="00CE7FB0">
            <w:pPr>
              <w:jc w:val="center"/>
              <w:rPr>
                <w:b/>
                <w:sz w:val="16"/>
              </w:rPr>
            </w:pPr>
            <w:r>
              <w:rPr>
                <w:b/>
                <w:sz w:val="16"/>
              </w:rPr>
              <w:t>1 – 5</w:t>
            </w:r>
          </w:p>
        </w:tc>
        <w:tc>
          <w:tcPr>
            <w:tcW w:w="720" w:type="dxa"/>
            <w:vAlign w:val="center"/>
          </w:tcPr>
          <w:p w:rsidR="00CE7FB0" w:rsidRDefault="00CE7FB0" w:rsidP="00CE7FB0">
            <w:pPr>
              <w:jc w:val="center"/>
              <w:rPr>
                <w:b/>
                <w:sz w:val="16"/>
              </w:rPr>
            </w:pPr>
            <w:r>
              <w:rPr>
                <w:b/>
                <w:sz w:val="16"/>
              </w:rPr>
              <w:t>6 – 11</w:t>
            </w:r>
          </w:p>
        </w:tc>
        <w:tc>
          <w:tcPr>
            <w:tcW w:w="720" w:type="dxa"/>
            <w:vMerge/>
            <w:vAlign w:val="center"/>
          </w:tcPr>
          <w:p w:rsidR="00CE7FB0" w:rsidRDefault="00CE7FB0" w:rsidP="00CE7FB0">
            <w:pPr>
              <w:jc w:val="center"/>
              <w:rPr>
                <w:b/>
                <w:sz w:val="16"/>
              </w:rPr>
            </w:pPr>
          </w:p>
        </w:tc>
        <w:tc>
          <w:tcPr>
            <w:tcW w:w="720" w:type="dxa"/>
            <w:vAlign w:val="center"/>
          </w:tcPr>
          <w:p w:rsidR="00CE7FB0" w:rsidRDefault="00CE7FB0" w:rsidP="00CE7FB0">
            <w:pPr>
              <w:jc w:val="center"/>
              <w:rPr>
                <w:b/>
                <w:sz w:val="16"/>
              </w:rPr>
            </w:pPr>
            <w:r>
              <w:rPr>
                <w:b/>
                <w:sz w:val="16"/>
              </w:rPr>
              <w:t>Jongen</w:t>
            </w:r>
          </w:p>
        </w:tc>
        <w:tc>
          <w:tcPr>
            <w:tcW w:w="720" w:type="dxa"/>
            <w:vAlign w:val="center"/>
          </w:tcPr>
          <w:p w:rsidR="00CE7FB0" w:rsidRDefault="00CE7FB0" w:rsidP="00CE7FB0">
            <w:pPr>
              <w:jc w:val="center"/>
              <w:rPr>
                <w:b/>
                <w:sz w:val="16"/>
              </w:rPr>
            </w:pPr>
            <w:r>
              <w:rPr>
                <w:b/>
                <w:sz w:val="16"/>
              </w:rPr>
              <w:t>Meisje</w:t>
            </w:r>
          </w:p>
        </w:tc>
        <w:tc>
          <w:tcPr>
            <w:tcW w:w="720" w:type="dxa"/>
            <w:vAlign w:val="center"/>
          </w:tcPr>
          <w:p w:rsidR="00CE7FB0" w:rsidRDefault="00CE7FB0" w:rsidP="00CE7FB0">
            <w:pPr>
              <w:jc w:val="center"/>
              <w:rPr>
                <w:b/>
                <w:sz w:val="16"/>
              </w:rPr>
            </w:pPr>
            <w:r>
              <w:rPr>
                <w:b/>
                <w:sz w:val="16"/>
              </w:rPr>
              <w:t xml:space="preserve">1 - 5 </w:t>
            </w:r>
          </w:p>
        </w:tc>
        <w:tc>
          <w:tcPr>
            <w:tcW w:w="720" w:type="dxa"/>
            <w:vAlign w:val="center"/>
          </w:tcPr>
          <w:p w:rsidR="00CE7FB0" w:rsidRDefault="00CE7FB0" w:rsidP="00CE7FB0">
            <w:pPr>
              <w:jc w:val="center"/>
              <w:rPr>
                <w:b/>
                <w:sz w:val="16"/>
              </w:rPr>
            </w:pPr>
            <w:r>
              <w:rPr>
                <w:b/>
                <w:sz w:val="16"/>
              </w:rPr>
              <w:t xml:space="preserve">6 - 11 </w:t>
            </w:r>
          </w:p>
        </w:tc>
      </w:tr>
      <w:tr w:rsidR="00CE7FB0">
        <w:tblPrEx>
          <w:tblCellMar>
            <w:top w:w="0" w:type="dxa"/>
            <w:bottom w:w="0" w:type="dxa"/>
          </w:tblCellMar>
        </w:tblPrEx>
        <w:tc>
          <w:tcPr>
            <w:tcW w:w="2770" w:type="dxa"/>
            <w:vAlign w:val="center"/>
          </w:tcPr>
          <w:p w:rsidR="00CE7FB0" w:rsidRDefault="00CE7FB0" w:rsidP="00CE7FB0">
            <w:pPr>
              <w:rPr>
                <w:b/>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r>
      <w:tr w:rsidR="00CE7FB0">
        <w:tblPrEx>
          <w:tblCellMar>
            <w:top w:w="0" w:type="dxa"/>
            <w:bottom w:w="0" w:type="dxa"/>
          </w:tblCellMar>
        </w:tblPrEx>
        <w:tc>
          <w:tcPr>
            <w:tcW w:w="2770" w:type="dxa"/>
            <w:vAlign w:val="center"/>
          </w:tcPr>
          <w:p w:rsidR="00CE7FB0" w:rsidRDefault="00CE7FB0" w:rsidP="00CE7FB0">
            <w:pPr>
              <w:rPr>
                <w:b/>
                <w:sz w:val="16"/>
              </w:rPr>
            </w:pPr>
            <w:r>
              <w:rPr>
                <w:b/>
                <w:sz w:val="16"/>
              </w:rPr>
              <w:t>Chronische of astmatische bronchitis</w:t>
            </w:r>
          </w:p>
        </w:tc>
        <w:tc>
          <w:tcPr>
            <w:tcW w:w="720" w:type="dxa"/>
            <w:vAlign w:val="center"/>
          </w:tcPr>
          <w:p w:rsidR="00CE7FB0" w:rsidRDefault="00CE7FB0" w:rsidP="00CE7FB0">
            <w:pPr>
              <w:jc w:val="center"/>
              <w:rPr>
                <w:sz w:val="16"/>
              </w:rPr>
            </w:pPr>
            <w:r>
              <w:rPr>
                <w:sz w:val="16"/>
              </w:rPr>
              <w:t>10</w:t>
            </w:r>
          </w:p>
        </w:tc>
        <w:tc>
          <w:tcPr>
            <w:tcW w:w="720" w:type="dxa"/>
            <w:vAlign w:val="center"/>
          </w:tcPr>
          <w:p w:rsidR="00CE7FB0" w:rsidRDefault="00CE7FB0" w:rsidP="00CE7FB0">
            <w:pPr>
              <w:jc w:val="center"/>
              <w:rPr>
                <w:sz w:val="16"/>
              </w:rPr>
            </w:pPr>
            <w:r>
              <w:rPr>
                <w:sz w:val="16"/>
              </w:rPr>
              <w:t>5 *</w:t>
            </w:r>
          </w:p>
        </w:tc>
        <w:tc>
          <w:tcPr>
            <w:tcW w:w="720" w:type="dxa"/>
            <w:vAlign w:val="center"/>
          </w:tcPr>
          <w:p w:rsidR="00CE7FB0" w:rsidRDefault="00CE7FB0" w:rsidP="00CE7FB0">
            <w:pPr>
              <w:jc w:val="center"/>
              <w:rPr>
                <w:sz w:val="16"/>
              </w:rPr>
            </w:pPr>
            <w:r>
              <w:rPr>
                <w:sz w:val="16"/>
              </w:rPr>
              <w:t>9</w:t>
            </w:r>
          </w:p>
        </w:tc>
        <w:tc>
          <w:tcPr>
            <w:tcW w:w="720" w:type="dxa"/>
            <w:vAlign w:val="center"/>
          </w:tcPr>
          <w:p w:rsidR="00CE7FB0" w:rsidRDefault="00CE7FB0" w:rsidP="00CE7FB0">
            <w:pPr>
              <w:jc w:val="center"/>
              <w:rPr>
                <w:sz w:val="16"/>
              </w:rPr>
            </w:pPr>
            <w:r>
              <w:rPr>
                <w:sz w:val="16"/>
              </w:rPr>
              <w:t>7 *</w:t>
            </w:r>
          </w:p>
        </w:tc>
        <w:tc>
          <w:tcPr>
            <w:tcW w:w="720" w:type="dxa"/>
            <w:vAlign w:val="center"/>
          </w:tcPr>
          <w:p w:rsidR="00CE7FB0" w:rsidRDefault="00CE7FB0" w:rsidP="00CE7FB0">
            <w:pPr>
              <w:jc w:val="center"/>
              <w:rPr>
                <w:sz w:val="16"/>
              </w:rPr>
            </w:pPr>
            <w:r>
              <w:rPr>
                <w:sz w:val="16"/>
              </w:rPr>
              <w:t>8</w:t>
            </w:r>
          </w:p>
        </w:tc>
        <w:tc>
          <w:tcPr>
            <w:tcW w:w="720" w:type="dxa"/>
            <w:vAlign w:val="center"/>
          </w:tcPr>
          <w:p w:rsidR="00CE7FB0" w:rsidRDefault="00CE7FB0" w:rsidP="00CE7FB0">
            <w:pPr>
              <w:jc w:val="center"/>
              <w:rPr>
                <w:sz w:val="16"/>
              </w:rPr>
            </w:pPr>
            <w:r>
              <w:rPr>
                <w:sz w:val="16"/>
              </w:rPr>
              <w:t>8</w:t>
            </w:r>
          </w:p>
        </w:tc>
        <w:tc>
          <w:tcPr>
            <w:tcW w:w="720" w:type="dxa"/>
            <w:vAlign w:val="center"/>
          </w:tcPr>
          <w:p w:rsidR="00CE7FB0" w:rsidRDefault="00CE7FB0" w:rsidP="00CE7FB0">
            <w:pPr>
              <w:jc w:val="center"/>
              <w:rPr>
                <w:sz w:val="16"/>
              </w:rPr>
            </w:pPr>
            <w:r>
              <w:rPr>
                <w:sz w:val="16"/>
              </w:rPr>
              <w:t>8</w:t>
            </w:r>
          </w:p>
        </w:tc>
        <w:tc>
          <w:tcPr>
            <w:tcW w:w="720" w:type="dxa"/>
            <w:vAlign w:val="center"/>
          </w:tcPr>
          <w:p w:rsidR="00CE7FB0" w:rsidRDefault="00CE7FB0" w:rsidP="00CE7FB0">
            <w:pPr>
              <w:jc w:val="center"/>
              <w:rPr>
                <w:sz w:val="16"/>
              </w:rPr>
            </w:pPr>
            <w:r>
              <w:rPr>
                <w:sz w:val="16"/>
              </w:rPr>
              <w:t>12</w:t>
            </w:r>
          </w:p>
        </w:tc>
        <w:tc>
          <w:tcPr>
            <w:tcW w:w="720" w:type="dxa"/>
            <w:vAlign w:val="center"/>
          </w:tcPr>
          <w:p w:rsidR="00CE7FB0" w:rsidRDefault="00CE7FB0" w:rsidP="00CE7FB0">
            <w:pPr>
              <w:jc w:val="center"/>
              <w:rPr>
                <w:sz w:val="16"/>
              </w:rPr>
            </w:pPr>
            <w:r>
              <w:rPr>
                <w:sz w:val="16"/>
              </w:rPr>
              <w:t>5</w:t>
            </w:r>
          </w:p>
        </w:tc>
      </w:tr>
      <w:tr w:rsidR="00CE7FB0">
        <w:tblPrEx>
          <w:tblCellMar>
            <w:top w:w="0" w:type="dxa"/>
            <w:bottom w:w="0" w:type="dxa"/>
          </w:tblCellMar>
        </w:tblPrEx>
        <w:tc>
          <w:tcPr>
            <w:tcW w:w="2770" w:type="dxa"/>
            <w:vAlign w:val="center"/>
          </w:tcPr>
          <w:p w:rsidR="00CE7FB0" w:rsidRDefault="00CE7FB0" w:rsidP="00CE7FB0">
            <w:pPr>
              <w:rPr>
                <w:b/>
                <w:sz w:val="16"/>
              </w:rPr>
            </w:pPr>
            <w:r>
              <w:rPr>
                <w:b/>
                <w:sz w:val="16"/>
              </w:rPr>
              <w:t>Bijholteontstelking</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w:t>
            </w:r>
          </w:p>
        </w:tc>
      </w:tr>
      <w:tr w:rsidR="00CE7FB0">
        <w:tblPrEx>
          <w:tblCellMar>
            <w:top w:w="0" w:type="dxa"/>
            <w:bottom w:w="0" w:type="dxa"/>
          </w:tblCellMar>
        </w:tblPrEx>
        <w:tc>
          <w:tcPr>
            <w:tcW w:w="2770" w:type="dxa"/>
            <w:vAlign w:val="center"/>
          </w:tcPr>
          <w:p w:rsidR="00CE7FB0" w:rsidRDefault="00CE7FB0" w:rsidP="00CE7FB0">
            <w:pPr>
              <w:rPr>
                <w:b/>
                <w:sz w:val="16"/>
              </w:rPr>
            </w:pPr>
            <w:r>
              <w:rPr>
                <w:b/>
                <w:sz w:val="16"/>
              </w:rPr>
              <w:t>Neus- of keelamandelontsteking</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3 *</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3 *</w:t>
            </w:r>
          </w:p>
        </w:tc>
        <w:tc>
          <w:tcPr>
            <w:tcW w:w="720" w:type="dxa"/>
            <w:vAlign w:val="center"/>
          </w:tcPr>
          <w:p w:rsidR="00CE7FB0" w:rsidRDefault="00CE7FB0" w:rsidP="00CE7FB0">
            <w:pPr>
              <w:jc w:val="center"/>
              <w:rPr>
                <w:sz w:val="16"/>
              </w:rPr>
            </w:pPr>
            <w:r>
              <w:rPr>
                <w:sz w:val="16"/>
              </w:rPr>
              <w:t>4</w:t>
            </w:r>
          </w:p>
        </w:tc>
        <w:tc>
          <w:tcPr>
            <w:tcW w:w="720" w:type="dxa"/>
            <w:vAlign w:val="center"/>
          </w:tcPr>
          <w:p w:rsidR="00CE7FB0" w:rsidRDefault="00CE7FB0" w:rsidP="00CE7FB0">
            <w:pPr>
              <w:jc w:val="center"/>
              <w:rPr>
                <w:sz w:val="16"/>
              </w:rPr>
            </w:pPr>
            <w:r>
              <w:rPr>
                <w:sz w:val="16"/>
              </w:rPr>
              <w:t>8</w:t>
            </w:r>
          </w:p>
        </w:tc>
        <w:tc>
          <w:tcPr>
            <w:tcW w:w="720" w:type="dxa"/>
            <w:vAlign w:val="center"/>
          </w:tcPr>
          <w:p w:rsidR="00CE7FB0" w:rsidRDefault="00CE7FB0" w:rsidP="00CE7FB0">
            <w:pPr>
              <w:jc w:val="center"/>
              <w:rPr>
                <w:sz w:val="16"/>
              </w:rPr>
            </w:pPr>
            <w:r>
              <w:rPr>
                <w:sz w:val="16"/>
              </w:rPr>
              <w:t>3</w:t>
            </w:r>
          </w:p>
        </w:tc>
        <w:tc>
          <w:tcPr>
            <w:tcW w:w="720" w:type="dxa"/>
            <w:vAlign w:val="center"/>
          </w:tcPr>
          <w:p w:rsidR="00CE7FB0" w:rsidRDefault="00CE7FB0" w:rsidP="00CE7FB0">
            <w:pPr>
              <w:jc w:val="center"/>
              <w:rPr>
                <w:sz w:val="16"/>
              </w:rPr>
            </w:pPr>
            <w:r>
              <w:rPr>
                <w:sz w:val="16"/>
              </w:rPr>
              <w:t>8</w:t>
            </w:r>
          </w:p>
        </w:tc>
        <w:tc>
          <w:tcPr>
            <w:tcW w:w="720" w:type="dxa"/>
            <w:vAlign w:val="center"/>
          </w:tcPr>
          <w:p w:rsidR="00CE7FB0" w:rsidRDefault="00CE7FB0" w:rsidP="00CE7FB0">
            <w:pPr>
              <w:jc w:val="center"/>
              <w:rPr>
                <w:sz w:val="16"/>
              </w:rPr>
            </w:pPr>
            <w:r>
              <w:rPr>
                <w:sz w:val="16"/>
              </w:rPr>
              <w:t>4</w:t>
            </w:r>
          </w:p>
        </w:tc>
      </w:tr>
      <w:tr w:rsidR="00CE7FB0">
        <w:tblPrEx>
          <w:tblCellMar>
            <w:top w:w="0" w:type="dxa"/>
            <w:bottom w:w="0" w:type="dxa"/>
          </w:tblCellMar>
        </w:tblPrEx>
        <w:tc>
          <w:tcPr>
            <w:tcW w:w="2770" w:type="dxa"/>
            <w:vAlign w:val="center"/>
          </w:tcPr>
          <w:p w:rsidR="00CE7FB0" w:rsidRDefault="00CE7FB0" w:rsidP="00CE7FB0">
            <w:pPr>
              <w:rPr>
                <w:b/>
                <w:sz w:val="16"/>
              </w:rPr>
            </w:pPr>
            <w:r>
              <w:rPr>
                <w:b/>
                <w:sz w:val="16"/>
              </w:rPr>
              <w:t>Chronische middenoorontsteking / slijmoren / buisjes</w:t>
            </w:r>
          </w:p>
        </w:tc>
        <w:tc>
          <w:tcPr>
            <w:tcW w:w="720" w:type="dxa"/>
            <w:vAlign w:val="center"/>
          </w:tcPr>
          <w:p w:rsidR="00CE7FB0" w:rsidRDefault="00CE7FB0" w:rsidP="00CE7FB0">
            <w:pPr>
              <w:jc w:val="center"/>
              <w:rPr>
                <w:sz w:val="16"/>
              </w:rPr>
            </w:pPr>
            <w:r>
              <w:rPr>
                <w:sz w:val="16"/>
              </w:rPr>
              <w:t>8</w:t>
            </w:r>
          </w:p>
        </w:tc>
        <w:tc>
          <w:tcPr>
            <w:tcW w:w="720" w:type="dxa"/>
            <w:vAlign w:val="center"/>
          </w:tcPr>
          <w:p w:rsidR="00CE7FB0" w:rsidRDefault="00CE7FB0" w:rsidP="00CE7FB0">
            <w:pPr>
              <w:jc w:val="center"/>
              <w:rPr>
                <w:sz w:val="16"/>
              </w:rPr>
            </w:pPr>
            <w:r>
              <w:rPr>
                <w:sz w:val="16"/>
              </w:rPr>
              <w:t>5 *</w:t>
            </w:r>
          </w:p>
        </w:tc>
        <w:tc>
          <w:tcPr>
            <w:tcW w:w="720" w:type="dxa"/>
            <w:vAlign w:val="center"/>
          </w:tcPr>
          <w:p w:rsidR="00CE7FB0" w:rsidRDefault="00CE7FB0" w:rsidP="00CE7FB0">
            <w:pPr>
              <w:jc w:val="center"/>
              <w:rPr>
                <w:sz w:val="16"/>
              </w:rPr>
            </w:pPr>
            <w:r>
              <w:rPr>
                <w:sz w:val="16"/>
              </w:rPr>
              <w:t>7</w:t>
            </w:r>
          </w:p>
        </w:tc>
        <w:tc>
          <w:tcPr>
            <w:tcW w:w="720" w:type="dxa"/>
            <w:vAlign w:val="center"/>
          </w:tcPr>
          <w:p w:rsidR="00CE7FB0" w:rsidRDefault="00CE7FB0" w:rsidP="00CE7FB0">
            <w:pPr>
              <w:jc w:val="center"/>
              <w:rPr>
                <w:sz w:val="16"/>
              </w:rPr>
            </w:pPr>
            <w:r>
              <w:rPr>
                <w:sz w:val="16"/>
              </w:rPr>
              <w:t>6</w:t>
            </w:r>
          </w:p>
        </w:tc>
        <w:tc>
          <w:tcPr>
            <w:tcW w:w="720" w:type="dxa"/>
            <w:vAlign w:val="center"/>
          </w:tcPr>
          <w:p w:rsidR="00CE7FB0" w:rsidRDefault="00CE7FB0" w:rsidP="00CE7FB0">
            <w:pPr>
              <w:jc w:val="center"/>
              <w:rPr>
                <w:sz w:val="16"/>
              </w:rPr>
            </w:pPr>
            <w:r>
              <w:rPr>
                <w:sz w:val="16"/>
              </w:rPr>
              <w:t>6</w:t>
            </w:r>
          </w:p>
        </w:tc>
        <w:tc>
          <w:tcPr>
            <w:tcW w:w="720" w:type="dxa"/>
            <w:vAlign w:val="center"/>
          </w:tcPr>
          <w:p w:rsidR="00CE7FB0" w:rsidRDefault="00CE7FB0" w:rsidP="00CE7FB0">
            <w:pPr>
              <w:jc w:val="center"/>
              <w:rPr>
                <w:sz w:val="16"/>
              </w:rPr>
            </w:pPr>
            <w:r>
              <w:rPr>
                <w:sz w:val="16"/>
              </w:rPr>
              <w:t>8</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4</w:t>
            </w:r>
          </w:p>
        </w:tc>
        <w:tc>
          <w:tcPr>
            <w:tcW w:w="720" w:type="dxa"/>
            <w:vAlign w:val="center"/>
          </w:tcPr>
          <w:p w:rsidR="00CE7FB0" w:rsidRDefault="00CE7FB0" w:rsidP="00CE7FB0">
            <w:pPr>
              <w:jc w:val="center"/>
              <w:rPr>
                <w:sz w:val="16"/>
              </w:rPr>
            </w:pPr>
            <w:r>
              <w:rPr>
                <w:sz w:val="16"/>
              </w:rPr>
              <w:t>7</w:t>
            </w:r>
          </w:p>
        </w:tc>
      </w:tr>
      <w:tr w:rsidR="00CE7FB0">
        <w:tblPrEx>
          <w:tblCellMar>
            <w:top w:w="0" w:type="dxa"/>
            <w:bottom w:w="0" w:type="dxa"/>
          </w:tblCellMar>
        </w:tblPrEx>
        <w:tc>
          <w:tcPr>
            <w:tcW w:w="2770" w:type="dxa"/>
            <w:vAlign w:val="center"/>
          </w:tcPr>
          <w:p w:rsidR="00CE7FB0" w:rsidRDefault="00CE7FB0" w:rsidP="00CE7FB0">
            <w:pPr>
              <w:rPr>
                <w:b/>
                <w:sz w:val="16"/>
              </w:rPr>
            </w:pPr>
            <w:r>
              <w:rPr>
                <w:b/>
                <w:sz w:val="16"/>
              </w:rPr>
              <w:t>Hoofdpijn</w:t>
            </w:r>
          </w:p>
        </w:tc>
        <w:tc>
          <w:tcPr>
            <w:tcW w:w="720" w:type="dxa"/>
            <w:vAlign w:val="center"/>
          </w:tcPr>
          <w:p w:rsidR="00CE7FB0" w:rsidRDefault="00CE7FB0" w:rsidP="00CE7FB0">
            <w:pPr>
              <w:jc w:val="center"/>
              <w:rPr>
                <w:sz w:val="16"/>
              </w:rPr>
            </w:pPr>
            <w:r>
              <w:rPr>
                <w:sz w:val="16"/>
              </w:rPr>
              <w:t>4</w:t>
            </w:r>
          </w:p>
        </w:tc>
        <w:tc>
          <w:tcPr>
            <w:tcW w:w="720" w:type="dxa"/>
            <w:vAlign w:val="center"/>
          </w:tcPr>
          <w:p w:rsidR="00CE7FB0" w:rsidRDefault="00CE7FB0" w:rsidP="00CE7FB0">
            <w:pPr>
              <w:jc w:val="center"/>
              <w:rPr>
                <w:sz w:val="16"/>
              </w:rPr>
            </w:pPr>
            <w:r>
              <w:rPr>
                <w:sz w:val="16"/>
              </w:rPr>
              <w:t>4</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7 *</w:t>
            </w:r>
          </w:p>
        </w:tc>
        <w:tc>
          <w:tcPr>
            <w:tcW w:w="720" w:type="dxa"/>
            <w:vAlign w:val="center"/>
          </w:tcPr>
          <w:p w:rsidR="00CE7FB0" w:rsidRDefault="00CE7FB0" w:rsidP="00CE7FB0">
            <w:pPr>
              <w:jc w:val="center"/>
              <w:rPr>
                <w:sz w:val="16"/>
              </w:rPr>
            </w:pPr>
            <w:r>
              <w:rPr>
                <w:sz w:val="16"/>
              </w:rPr>
              <w:t>4</w:t>
            </w:r>
          </w:p>
        </w:tc>
        <w:tc>
          <w:tcPr>
            <w:tcW w:w="720" w:type="dxa"/>
            <w:vAlign w:val="center"/>
          </w:tcPr>
          <w:p w:rsidR="00CE7FB0" w:rsidRDefault="00CE7FB0" w:rsidP="00CE7FB0">
            <w:pPr>
              <w:jc w:val="center"/>
              <w:rPr>
                <w:sz w:val="16"/>
              </w:rPr>
            </w:pPr>
            <w:r>
              <w:rPr>
                <w:sz w:val="16"/>
              </w:rPr>
              <w:t>6</w:t>
            </w:r>
          </w:p>
        </w:tc>
        <w:tc>
          <w:tcPr>
            <w:tcW w:w="720" w:type="dxa"/>
            <w:vAlign w:val="center"/>
          </w:tcPr>
          <w:p w:rsidR="00CE7FB0" w:rsidRDefault="00CE7FB0" w:rsidP="00CE7FB0">
            <w:pPr>
              <w:jc w:val="center"/>
              <w:rPr>
                <w:sz w:val="16"/>
              </w:rPr>
            </w:pPr>
            <w:r>
              <w:rPr>
                <w:sz w:val="16"/>
              </w:rPr>
              <w:t>6</w:t>
            </w:r>
          </w:p>
        </w:tc>
        <w:tc>
          <w:tcPr>
            <w:tcW w:w="720" w:type="dxa"/>
            <w:vAlign w:val="center"/>
          </w:tcPr>
          <w:p w:rsidR="00CE7FB0" w:rsidRDefault="00CE7FB0" w:rsidP="00CE7FB0">
            <w:pPr>
              <w:jc w:val="center"/>
              <w:rPr>
                <w:sz w:val="16"/>
              </w:rPr>
            </w:pPr>
            <w:r>
              <w:rPr>
                <w:sz w:val="16"/>
              </w:rPr>
              <w:t>-</w:t>
            </w:r>
          </w:p>
        </w:tc>
        <w:tc>
          <w:tcPr>
            <w:tcW w:w="720" w:type="dxa"/>
            <w:vAlign w:val="center"/>
          </w:tcPr>
          <w:p w:rsidR="00CE7FB0" w:rsidRDefault="00CE7FB0" w:rsidP="00CE7FB0">
            <w:pPr>
              <w:jc w:val="center"/>
              <w:rPr>
                <w:sz w:val="16"/>
              </w:rPr>
            </w:pPr>
            <w:r>
              <w:rPr>
                <w:sz w:val="16"/>
              </w:rPr>
              <w:t>11</w:t>
            </w:r>
          </w:p>
        </w:tc>
      </w:tr>
      <w:tr w:rsidR="00CE7FB0">
        <w:tblPrEx>
          <w:tblCellMar>
            <w:top w:w="0" w:type="dxa"/>
            <w:bottom w:w="0" w:type="dxa"/>
          </w:tblCellMar>
        </w:tblPrEx>
        <w:tc>
          <w:tcPr>
            <w:tcW w:w="2770" w:type="dxa"/>
            <w:vAlign w:val="center"/>
          </w:tcPr>
          <w:p w:rsidR="00CE7FB0" w:rsidRDefault="00CE7FB0" w:rsidP="00CE7FB0">
            <w:pPr>
              <w:rPr>
                <w:b/>
                <w:sz w:val="16"/>
              </w:rPr>
            </w:pPr>
            <w:r>
              <w:rPr>
                <w:b/>
                <w:sz w:val="16"/>
              </w:rPr>
              <w:t>Buikpijn</w:t>
            </w:r>
          </w:p>
        </w:tc>
        <w:tc>
          <w:tcPr>
            <w:tcW w:w="720" w:type="dxa"/>
            <w:vAlign w:val="center"/>
          </w:tcPr>
          <w:p w:rsidR="00CE7FB0" w:rsidRDefault="00CE7FB0" w:rsidP="00CE7FB0">
            <w:pPr>
              <w:jc w:val="center"/>
              <w:rPr>
                <w:sz w:val="16"/>
              </w:rPr>
            </w:pPr>
            <w:r>
              <w:rPr>
                <w:sz w:val="16"/>
              </w:rPr>
              <w:t>6</w:t>
            </w:r>
          </w:p>
        </w:tc>
        <w:tc>
          <w:tcPr>
            <w:tcW w:w="720" w:type="dxa"/>
            <w:vAlign w:val="center"/>
          </w:tcPr>
          <w:p w:rsidR="00CE7FB0" w:rsidRDefault="00CE7FB0" w:rsidP="00CE7FB0">
            <w:pPr>
              <w:jc w:val="center"/>
              <w:rPr>
                <w:sz w:val="16"/>
              </w:rPr>
            </w:pPr>
            <w:r>
              <w:rPr>
                <w:sz w:val="16"/>
              </w:rPr>
              <w:t>8 *</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9 *</w:t>
            </w:r>
          </w:p>
        </w:tc>
        <w:tc>
          <w:tcPr>
            <w:tcW w:w="720" w:type="dxa"/>
            <w:vAlign w:val="center"/>
          </w:tcPr>
          <w:p w:rsidR="00CE7FB0" w:rsidRDefault="00CE7FB0" w:rsidP="00CE7FB0">
            <w:pPr>
              <w:jc w:val="center"/>
              <w:rPr>
                <w:sz w:val="16"/>
              </w:rPr>
            </w:pPr>
            <w:r>
              <w:rPr>
                <w:sz w:val="16"/>
              </w:rPr>
              <w:t>7</w:t>
            </w:r>
          </w:p>
        </w:tc>
        <w:tc>
          <w:tcPr>
            <w:tcW w:w="720" w:type="dxa"/>
            <w:vAlign w:val="center"/>
          </w:tcPr>
          <w:p w:rsidR="00CE7FB0" w:rsidRDefault="00CE7FB0" w:rsidP="00CE7FB0">
            <w:pPr>
              <w:jc w:val="center"/>
              <w:rPr>
                <w:sz w:val="16"/>
              </w:rPr>
            </w:pPr>
            <w:r>
              <w:rPr>
                <w:sz w:val="16"/>
              </w:rPr>
              <w:t>7</w:t>
            </w:r>
          </w:p>
        </w:tc>
        <w:tc>
          <w:tcPr>
            <w:tcW w:w="720" w:type="dxa"/>
            <w:vAlign w:val="center"/>
          </w:tcPr>
          <w:p w:rsidR="00CE7FB0" w:rsidRDefault="00CE7FB0" w:rsidP="00CE7FB0">
            <w:pPr>
              <w:jc w:val="center"/>
              <w:rPr>
                <w:sz w:val="16"/>
              </w:rPr>
            </w:pPr>
            <w:r>
              <w:rPr>
                <w:sz w:val="16"/>
              </w:rPr>
              <w:t>11</w:t>
            </w:r>
          </w:p>
        </w:tc>
        <w:tc>
          <w:tcPr>
            <w:tcW w:w="720" w:type="dxa"/>
            <w:vAlign w:val="center"/>
          </w:tcPr>
          <w:p w:rsidR="00CE7FB0" w:rsidRDefault="00CE7FB0" w:rsidP="00CE7FB0">
            <w:pPr>
              <w:jc w:val="center"/>
              <w:rPr>
                <w:sz w:val="16"/>
              </w:rPr>
            </w:pPr>
            <w:r>
              <w:rPr>
                <w:sz w:val="16"/>
              </w:rPr>
              <w:t>7</w:t>
            </w:r>
          </w:p>
        </w:tc>
        <w:tc>
          <w:tcPr>
            <w:tcW w:w="720" w:type="dxa"/>
            <w:vAlign w:val="center"/>
          </w:tcPr>
          <w:p w:rsidR="00CE7FB0" w:rsidRDefault="00CE7FB0" w:rsidP="00CE7FB0">
            <w:pPr>
              <w:jc w:val="center"/>
              <w:rPr>
                <w:sz w:val="16"/>
              </w:rPr>
            </w:pPr>
            <w:r>
              <w:rPr>
                <w:sz w:val="16"/>
              </w:rPr>
              <w:t>11</w:t>
            </w:r>
          </w:p>
        </w:tc>
      </w:tr>
      <w:tr w:rsidR="00CE7FB0">
        <w:tblPrEx>
          <w:tblCellMar>
            <w:top w:w="0" w:type="dxa"/>
            <w:bottom w:w="0" w:type="dxa"/>
          </w:tblCellMar>
        </w:tblPrEx>
        <w:tc>
          <w:tcPr>
            <w:tcW w:w="2770" w:type="dxa"/>
            <w:vAlign w:val="center"/>
          </w:tcPr>
          <w:p w:rsidR="00CE7FB0" w:rsidRDefault="00CE7FB0" w:rsidP="00CE7FB0">
            <w:pPr>
              <w:rPr>
                <w:b/>
                <w:sz w:val="16"/>
              </w:rPr>
            </w:pPr>
            <w:r>
              <w:rPr>
                <w:b/>
                <w:sz w:val="16"/>
              </w:rPr>
              <w:t>Duizeligheid</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&lt; 1</w:t>
            </w:r>
          </w:p>
        </w:tc>
        <w:tc>
          <w:tcPr>
            <w:tcW w:w="720" w:type="dxa"/>
            <w:vAlign w:val="center"/>
          </w:tcPr>
          <w:p w:rsidR="00CE7FB0" w:rsidRDefault="00CE7FB0" w:rsidP="00CE7FB0">
            <w:pPr>
              <w:jc w:val="center"/>
              <w:rPr>
                <w:sz w:val="16"/>
              </w:rPr>
            </w:pPr>
            <w:r>
              <w:rPr>
                <w:sz w:val="16"/>
              </w:rPr>
              <w:t>&lt; 1</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&lt; 1</w:t>
            </w:r>
          </w:p>
        </w:tc>
        <w:tc>
          <w:tcPr>
            <w:tcW w:w="720" w:type="dxa"/>
            <w:vAlign w:val="center"/>
          </w:tcPr>
          <w:p w:rsidR="00CE7FB0" w:rsidRDefault="00CE7FB0" w:rsidP="00CE7FB0">
            <w:pPr>
              <w:jc w:val="center"/>
              <w:rPr>
                <w:sz w:val="16"/>
              </w:rPr>
            </w:pPr>
            <w:r>
              <w:rPr>
                <w:sz w:val="16"/>
              </w:rPr>
              <w:t>-</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w:t>
            </w:r>
          </w:p>
        </w:tc>
        <w:tc>
          <w:tcPr>
            <w:tcW w:w="720" w:type="dxa"/>
            <w:vAlign w:val="center"/>
          </w:tcPr>
          <w:p w:rsidR="00CE7FB0" w:rsidRDefault="00CE7FB0" w:rsidP="00CE7FB0">
            <w:pPr>
              <w:jc w:val="center"/>
              <w:rPr>
                <w:sz w:val="16"/>
              </w:rPr>
            </w:pPr>
            <w:r>
              <w:rPr>
                <w:sz w:val="16"/>
              </w:rPr>
              <w:t>1</w:t>
            </w:r>
          </w:p>
        </w:tc>
      </w:tr>
      <w:tr w:rsidR="00CE7FB0">
        <w:tblPrEx>
          <w:tblCellMar>
            <w:top w:w="0" w:type="dxa"/>
            <w:bottom w:w="0" w:type="dxa"/>
          </w:tblCellMar>
        </w:tblPrEx>
        <w:tc>
          <w:tcPr>
            <w:tcW w:w="2770" w:type="dxa"/>
            <w:vAlign w:val="center"/>
          </w:tcPr>
          <w:p w:rsidR="00CE7FB0" w:rsidRDefault="00CE7FB0" w:rsidP="00CE7FB0">
            <w:pPr>
              <w:rPr>
                <w:b/>
                <w:sz w:val="16"/>
              </w:rPr>
            </w:pPr>
            <w:r>
              <w:rPr>
                <w:b/>
                <w:sz w:val="16"/>
              </w:rPr>
              <w:t>Benauwdheid</w:t>
            </w:r>
          </w:p>
        </w:tc>
        <w:tc>
          <w:tcPr>
            <w:tcW w:w="720" w:type="dxa"/>
            <w:vAlign w:val="center"/>
          </w:tcPr>
          <w:p w:rsidR="00CE7FB0" w:rsidRDefault="00CE7FB0" w:rsidP="00CE7FB0">
            <w:pPr>
              <w:jc w:val="center"/>
              <w:rPr>
                <w:sz w:val="16"/>
              </w:rPr>
            </w:pPr>
            <w:r>
              <w:rPr>
                <w:sz w:val="16"/>
              </w:rPr>
              <w:t>6</w:t>
            </w:r>
          </w:p>
        </w:tc>
        <w:tc>
          <w:tcPr>
            <w:tcW w:w="720" w:type="dxa"/>
            <w:vAlign w:val="center"/>
          </w:tcPr>
          <w:p w:rsidR="00CE7FB0" w:rsidRDefault="00CE7FB0" w:rsidP="00CE7FB0">
            <w:pPr>
              <w:jc w:val="center"/>
              <w:rPr>
                <w:sz w:val="16"/>
              </w:rPr>
            </w:pPr>
            <w:r>
              <w:rPr>
                <w:sz w:val="16"/>
              </w:rPr>
              <w:t>3*</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4</w:t>
            </w:r>
          </w:p>
        </w:tc>
        <w:tc>
          <w:tcPr>
            <w:tcW w:w="720" w:type="dxa"/>
            <w:vAlign w:val="center"/>
          </w:tcPr>
          <w:p w:rsidR="00CE7FB0" w:rsidRDefault="00CE7FB0" w:rsidP="00CE7FB0">
            <w:pPr>
              <w:jc w:val="center"/>
              <w:rPr>
                <w:sz w:val="16"/>
              </w:rPr>
            </w:pPr>
            <w:r>
              <w:rPr>
                <w:sz w:val="16"/>
              </w:rPr>
              <w:t>4</w:t>
            </w:r>
          </w:p>
        </w:tc>
        <w:tc>
          <w:tcPr>
            <w:tcW w:w="720" w:type="dxa"/>
            <w:vAlign w:val="center"/>
          </w:tcPr>
          <w:p w:rsidR="00CE7FB0" w:rsidRDefault="00CE7FB0" w:rsidP="00CE7FB0">
            <w:pPr>
              <w:jc w:val="center"/>
              <w:rPr>
                <w:sz w:val="16"/>
              </w:rPr>
            </w:pPr>
            <w:r>
              <w:rPr>
                <w:sz w:val="16"/>
              </w:rPr>
              <w:t>6</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4</w:t>
            </w:r>
          </w:p>
        </w:tc>
        <w:tc>
          <w:tcPr>
            <w:tcW w:w="720" w:type="dxa"/>
            <w:vAlign w:val="center"/>
          </w:tcPr>
          <w:p w:rsidR="00CE7FB0" w:rsidRDefault="00CE7FB0" w:rsidP="00CE7FB0">
            <w:pPr>
              <w:jc w:val="center"/>
              <w:rPr>
                <w:sz w:val="16"/>
              </w:rPr>
            </w:pPr>
            <w:r>
              <w:rPr>
                <w:sz w:val="16"/>
              </w:rPr>
              <w:t>3</w:t>
            </w:r>
          </w:p>
        </w:tc>
      </w:tr>
      <w:tr w:rsidR="00CE7FB0">
        <w:tblPrEx>
          <w:tblCellMar>
            <w:top w:w="0" w:type="dxa"/>
            <w:bottom w:w="0" w:type="dxa"/>
          </w:tblCellMar>
        </w:tblPrEx>
        <w:tc>
          <w:tcPr>
            <w:tcW w:w="2770" w:type="dxa"/>
            <w:vAlign w:val="center"/>
          </w:tcPr>
          <w:p w:rsidR="00CE7FB0" w:rsidRDefault="00CE7FB0" w:rsidP="00CE7FB0">
            <w:pPr>
              <w:rPr>
                <w:b/>
                <w:sz w:val="16"/>
              </w:rPr>
            </w:pPr>
            <w:r>
              <w:rPr>
                <w:b/>
                <w:sz w:val="16"/>
              </w:rPr>
              <w:t>Vermoeidheid</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4</w:t>
            </w:r>
          </w:p>
        </w:tc>
        <w:tc>
          <w:tcPr>
            <w:tcW w:w="720" w:type="dxa"/>
            <w:vAlign w:val="center"/>
          </w:tcPr>
          <w:p w:rsidR="00CE7FB0" w:rsidRDefault="00CE7FB0" w:rsidP="00CE7FB0">
            <w:pPr>
              <w:jc w:val="center"/>
              <w:rPr>
                <w:sz w:val="16"/>
              </w:rPr>
            </w:pPr>
            <w:r>
              <w:rPr>
                <w:sz w:val="16"/>
              </w:rPr>
              <w:t>4</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4</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3</w:t>
            </w:r>
          </w:p>
        </w:tc>
        <w:tc>
          <w:tcPr>
            <w:tcW w:w="720" w:type="dxa"/>
            <w:vAlign w:val="center"/>
          </w:tcPr>
          <w:p w:rsidR="00CE7FB0" w:rsidRDefault="00CE7FB0" w:rsidP="00CE7FB0">
            <w:pPr>
              <w:jc w:val="center"/>
              <w:rPr>
                <w:sz w:val="16"/>
              </w:rPr>
            </w:pPr>
            <w:r>
              <w:rPr>
                <w:sz w:val="16"/>
              </w:rPr>
              <w:t>4</w:t>
            </w:r>
          </w:p>
        </w:tc>
      </w:tr>
    </w:tbl>
    <w:p w:rsidR="00CE7FB0" w:rsidRDefault="00CE7FB0" w:rsidP="00CE7FB0">
      <w:pPr>
        <w:rPr>
          <w:sz w:val="16"/>
        </w:rPr>
      </w:pPr>
    </w:p>
    <w:p w:rsidR="00CE7FB0" w:rsidRDefault="00CE7FB0" w:rsidP="00CE7FB0">
      <w:pPr>
        <w:rPr>
          <w:sz w:val="16"/>
        </w:rPr>
      </w:pPr>
      <w:r>
        <w:rPr>
          <w:sz w:val="16"/>
        </w:rPr>
        <w:t xml:space="preserve">* = Verschil tussen jongens en meisjes of tussen 1-5 jarigen en 6-11 jarigen is significant. </w:t>
      </w:r>
    </w:p>
    <w:p w:rsidR="00CE7FB0" w:rsidRDefault="00CE7FB0" w:rsidP="00CE7FB0">
      <w:pPr>
        <w:rPr>
          <w:sz w:val="16"/>
        </w:rPr>
      </w:pPr>
    </w:p>
    <w:p w:rsidR="00CE7FB0" w:rsidRDefault="00CE7FB0" w:rsidP="00CE7FB0">
      <w:pPr>
        <w:rPr>
          <w:sz w:val="16"/>
        </w:rPr>
      </w:pPr>
    </w:p>
    <w:p w:rsidR="00CE7FB0" w:rsidRDefault="00CE7FB0" w:rsidP="00CE7FB0">
      <w:pPr>
        <w:pStyle w:val="Kop2"/>
      </w:pPr>
      <w:bookmarkStart w:id="309" w:name="_Toc522073385"/>
      <w:r>
        <w:t>17.9.</w:t>
      </w:r>
      <w:r>
        <w:tab/>
        <w:t>EETGEWOONTEN EN GEWICHT</w:t>
      </w:r>
      <w:bookmarkEnd w:id="309"/>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70"/>
        <w:gridCol w:w="720"/>
        <w:gridCol w:w="720"/>
        <w:gridCol w:w="720"/>
        <w:gridCol w:w="720"/>
        <w:gridCol w:w="720"/>
        <w:gridCol w:w="720"/>
        <w:gridCol w:w="720"/>
        <w:gridCol w:w="720"/>
        <w:gridCol w:w="720"/>
      </w:tblGrid>
      <w:tr w:rsidR="00CE7FB0">
        <w:tblPrEx>
          <w:tblCellMar>
            <w:top w:w="0" w:type="dxa"/>
            <w:bottom w:w="0" w:type="dxa"/>
          </w:tblCellMar>
        </w:tblPrEx>
        <w:trPr>
          <w:cantSplit/>
        </w:trPr>
        <w:tc>
          <w:tcPr>
            <w:tcW w:w="2770" w:type="dxa"/>
            <w:vMerge w:val="restart"/>
            <w:vAlign w:val="bottom"/>
          </w:tcPr>
          <w:p w:rsidR="00CE7FB0" w:rsidRDefault="00CE7FB0" w:rsidP="00CE7FB0">
            <w:pPr>
              <w:jc w:val="right"/>
              <w:rPr>
                <w:b/>
                <w:sz w:val="16"/>
              </w:rPr>
            </w:pPr>
            <w:r>
              <w:rPr>
                <w:b/>
                <w:sz w:val="16"/>
              </w:rPr>
              <w:t>In %</w:t>
            </w:r>
          </w:p>
        </w:tc>
        <w:tc>
          <w:tcPr>
            <w:tcW w:w="3600" w:type="dxa"/>
            <w:gridSpan w:val="5"/>
            <w:vAlign w:val="center"/>
          </w:tcPr>
          <w:p w:rsidR="00CE7FB0" w:rsidRDefault="00CE7FB0" w:rsidP="00CE7FB0">
            <w:pPr>
              <w:pStyle w:val="Voettekst"/>
              <w:tabs>
                <w:tab w:val="clear" w:pos="4536"/>
                <w:tab w:val="clear" w:pos="9072"/>
              </w:tabs>
              <w:jc w:val="center"/>
              <w:rPr>
                <w:b/>
                <w:sz w:val="16"/>
              </w:rPr>
            </w:pPr>
            <w:r>
              <w:rPr>
                <w:b/>
                <w:sz w:val="16"/>
              </w:rPr>
              <w:t>REGIO</w:t>
            </w:r>
          </w:p>
        </w:tc>
        <w:tc>
          <w:tcPr>
            <w:tcW w:w="2880" w:type="dxa"/>
            <w:gridSpan w:val="4"/>
            <w:vAlign w:val="center"/>
          </w:tcPr>
          <w:p w:rsidR="00CE7FB0" w:rsidRDefault="00CE7FB0" w:rsidP="00CE7FB0">
            <w:pPr>
              <w:jc w:val="center"/>
              <w:rPr>
                <w:b/>
                <w:sz w:val="16"/>
              </w:rPr>
            </w:pPr>
            <w:r>
              <w:rPr>
                <w:b/>
                <w:sz w:val="16"/>
              </w:rPr>
              <w:t>HATTEM</w:t>
            </w:r>
          </w:p>
        </w:tc>
      </w:tr>
      <w:tr w:rsidR="00CE7FB0">
        <w:tblPrEx>
          <w:tblCellMar>
            <w:top w:w="0" w:type="dxa"/>
            <w:bottom w:w="0" w:type="dxa"/>
          </w:tblCellMar>
        </w:tblPrEx>
        <w:trPr>
          <w:cantSplit/>
        </w:trPr>
        <w:tc>
          <w:tcPr>
            <w:tcW w:w="2770" w:type="dxa"/>
            <w:vMerge/>
            <w:vAlign w:val="center"/>
          </w:tcPr>
          <w:p w:rsidR="00CE7FB0" w:rsidRDefault="00CE7FB0" w:rsidP="00CE7FB0">
            <w:pPr>
              <w:rPr>
                <w:b/>
                <w:sz w:val="16"/>
              </w:rPr>
            </w:pPr>
          </w:p>
        </w:tc>
        <w:tc>
          <w:tcPr>
            <w:tcW w:w="1440" w:type="dxa"/>
            <w:gridSpan w:val="2"/>
            <w:vAlign w:val="center"/>
          </w:tcPr>
          <w:p w:rsidR="00CE7FB0" w:rsidRDefault="00CE7FB0" w:rsidP="00CE7FB0">
            <w:pPr>
              <w:jc w:val="center"/>
              <w:rPr>
                <w:b/>
                <w:sz w:val="16"/>
              </w:rPr>
            </w:pPr>
            <w:r>
              <w:rPr>
                <w:b/>
                <w:sz w:val="16"/>
              </w:rPr>
              <w:t>Geslacht</w:t>
            </w:r>
          </w:p>
        </w:tc>
        <w:tc>
          <w:tcPr>
            <w:tcW w:w="1440" w:type="dxa"/>
            <w:gridSpan w:val="2"/>
            <w:vAlign w:val="center"/>
          </w:tcPr>
          <w:p w:rsidR="00CE7FB0" w:rsidRDefault="00CE7FB0" w:rsidP="00CE7FB0">
            <w:pPr>
              <w:jc w:val="center"/>
              <w:rPr>
                <w:b/>
                <w:sz w:val="16"/>
              </w:rPr>
            </w:pPr>
            <w:r>
              <w:rPr>
                <w:b/>
                <w:sz w:val="16"/>
              </w:rPr>
              <w:t>leeftijd</w:t>
            </w:r>
          </w:p>
        </w:tc>
        <w:tc>
          <w:tcPr>
            <w:tcW w:w="720" w:type="dxa"/>
            <w:vMerge w:val="restart"/>
            <w:vAlign w:val="center"/>
          </w:tcPr>
          <w:p w:rsidR="00CE7FB0" w:rsidRDefault="00CE7FB0" w:rsidP="00CE7FB0">
            <w:pPr>
              <w:jc w:val="center"/>
              <w:rPr>
                <w:b/>
                <w:sz w:val="16"/>
              </w:rPr>
            </w:pPr>
            <w:r>
              <w:rPr>
                <w:b/>
                <w:sz w:val="16"/>
              </w:rPr>
              <w:t xml:space="preserve">Totaal </w:t>
            </w:r>
          </w:p>
        </w:tc>
        <w:tc>
          <w:tcPr>
            <w:tcW w:w="1440" w:type="dxa"/>
            <w:gridSpan w:val="2"/>
            <w:vAlign w:val="center"/>
          </w:tcPr>
          <w:p w:rsidR="00CE7FB0" w:rsidRDefault="00CE7FB0" w:rsidP="00CE7FB0">
            <w:pPr>
              <w:jc w:val="center"/>
              <w:rPr>
                <w:b/>
                <w:sz w:val="16"/>
              </w:rPr>
            </w:pPr>
            <w:r>
              <w:rPr>
                <w:b/>
                <w:sz w:val="16"/>
              </w:rPr>
              <w:t>geslacht</w:t>
            </w:r>
          </w:p>
        </w:tc>
        <w:tc>
          <w:tcPr>
            <w:tcW w:w="1440" w:type="dxa"/>
            <w:gridSpan w:val="2"/>
            <w:vAlign w:val="center"/>
          </w:tcPr>
          <w:p w:rsidR="00CE7FB0" w:rsidRDefault="00CE7FB0" w:rsidP="00CE7FB0">
            <w:pPr>
              <w:jc w:val="center"/>
              <w:rPr>
                <w:b/>
                <w:sz w:val="16"/>
              </w:rPr>
            </w:pPr>
            <w:r>
              <w:rPr>
                <w:b/>
                <w:sz w:val="16"/>
              </w:rPr>
              <w:t>Leeftijd</w:t>
            </w:r>
          </w:p>
        </w:tc>
      </w:tr>
      <w:tr w:rsidR="00CE7FB0">
        <w:tblPrEx>
          <w:tblCellMar>
            <w:top w:w="0" w:type="dxa"/>
            <w:bottom w:w="0" w:type="dxa"/>
          </w:tblCellMar>
        </w:tblPrEx>
        <w:trPr>
          <w:cantSplit/>
        </w:trPr>
        <w:tc>
          <w:tcPr>
            <w:tcW w:w="2770" w:type="dxa"/>
            <w:vMerge/>
            <w:vAlign w:val="center"/>
          </w:tcPr>
          <w:p w:rsidR="00CE7FB0" w:rsidRDefault="00CE7FB0" w:rsidP="00CE7FB0">
            <w:pPr>
              <w:rPr>
                <w:b/>
                <w:sz w:val="16"/>
              </w:rPr>
            </w:pPr>
          </w:p>
        </w:tc>
        <w:tc>
          <w:tcPr>
            <w:tcW w:w="720" w:type="dxa"/>
            <w:vAlign w:val="center"/>
          </w:tcPr>
          <w:p w:rsidR="00CE7FB0" w:rsidRDefault="00CE7FB0" w:rsidP="00CE7FB0">
            <w:pPr>
              <w:jc w:val="center"/>
              <w:rPr>
                <w:b/>
                <w:sz w:val="16"/>
              </w:rPr>
            </w:pPr>
            <w:r>
              <w:rPr>
                <w:b/>
                <w:sz w:val="16"/>
              </w:rPr>
              <w:t>Jongen</w:t>
            </w:r>
          </w:p>
        </w:tc>
        <w:tc>
          <w:tcPr>
            <w:tcW w:w="720" w:type="dxa"/>
            <w:vAlign w:val="center"/>
          </w:tcPr>
          <w:p w:rsidR="00CE7FB0" w:rsidRDefault="00CE7FB0" w:rsidP="00CE7FB0">
            <w:pPr>
              <w:jc w:val="center"/>
              <w:rPr>
                <w:b/>
                <w:sz w:val="16"/>
              </w:rPr>
            </w:pPr>
            <w:r>
              <w:rPr>
                <w:b/>
                <w:sz w:val="16"/>
              </w:rPr>
              <w:t>Meisje</w:t>
            </w:r>
          </w:p>
        </w:tc>
        <w:tc>
          <w:tcPr>
            <w:tcW w:w="720" w:type="dxa"/>
            <w:vAlign w:val="center"/>
          </w:tcPr>
          <w:p w:rsidR="00CE7FB0" w:rsidRDefault="00CE7FB0" w:rsidP="00CE7FB0">
            <w:pPr>
              <w:jc w:val="center"/>
              <w:rPr>
                <w:b/>
                <w:sz w:val="16"/>
              </w:rPr>
            </w:pPr>
            <w:r>
              <w:rPr>
                <w:b/>
                <w:sz w:val="16"/>
              </w:rPr>
              <w:t>1 – 5</w:t>
            </w:r>
          </w:p>
        </w:tc>
        <w:tc>
          <w:tcPr>
            <w:tcW w:w="720" w:type="dxa"/>
            <w:vAlign w:val="center"/>
          </w:tcPr>
          <w:p w:rsidR="00CE7FB0" w:rsidRDefault="00CE7FB0" w:rsidP="00CE7FB0">
            <w:pPr>
              <w:jc w:val="center"/>
              <w:rPr>
                <w:b/>
                <w:sz w:val="16"/>
              </w:rPr>
            </w:pPr>
            <w:r>
              <w:rPr>
                <w:b/>
                <w:sz w:val="16"/>
              </w:rPr>
              <w:t>6 - 11</w:t>
            </w:r>
          </w:p>
        </w:tc>
        <w:tc>
          <w:tcPr>
            <w:tcW w:w="720" w:type="dxa"/>
            <w:vMerge/>
            <w:vAlign w:val="center"/>
          </w:tcPr>
          <w:p w:rsidR="00CE7FB0" w:rsidRDefault="00CE7FB0" w:rsidP="00CE7FB0">
            <w:pPr>
              <w:jc w:val="center"/>
              <w:rPr>
                <w:b/>
                <w:sz w:val="16"/>
              </w:rPr>
            </w:pPr>
          </w:p>
        </w:tc>
        <w:tc>
          <w:tcPr>
            <w:tcW w:w="720" w:type="dxa"/>
            <w:vAlign w:val="center"/>
          </w:tcPr>
          <w:p w:rsidR="00CE7FB0" w:rsidRDefault="00CE7FB0" w:rsidP="00CE7FB0">
            <w:pPr>
              <w:jc w:val="center"/>
              <w:rPr>
                <w:b/>
                <w:sz w:val="16"/>
              </w:rPr>
            </w:pPr>
            <w:r>
              <w:rPr>
                <w:b/>
                <w:sz w:val="16"/>
              </w:rPr>
              <w:t>Jongen</w:t>
            </w:r>
          </w:p>
        </w:tc>
        <w:tc>
          <w:tcPr>
            <w:tcW w:w="720" w:type="dxa"/>
            <w:vAlign w:val="center"/>
          </w:tcPr>
          <w:p w:rsidR="00CE7FB0" w:rsidRDefault="00CE7FB0" w:rsidP="00CE7FB0">
            <w:pPr>
              <w:jc w:val="center"/>
              <w:rPr>
                <w:b/>
                <w:sz w:val="16"/>
              </w:rPr>
            </w:pPr>
            <w:r>
              <w:rPr>
                <w:b/>
                <w:sz w:val="16"/>
              </w:rPr>
              <w:t>meisje</w:t>
            </w:r>
          </w:p>
        </w:tc>
        <w:tc>
          <w:tcPr>
            <w:tcW w:w="720" w:type="dxa"/>
            <w:vAlign w:val="center"/>
          </w:tcPr>
          <w:p w:rsidR="00CE7FB0" w:rsidRDefault="00CE7FB0" w:rsidP="00CE7FB0">
            <w:pPr>
              <w:jc w:val="center"/>
              <w:rPr>
                <w:b/>
                <w:sz w:val="16"/>
              </w:rPr>
            </w:pPr>
            <w:r>
              <w:rPr>
                <w:b/>
                <w:sz w:val="16"/>
              </w:rPr>
              <w:t xml:space="preserve">1 - 5 </w:t>
            </w:r>
          </w:p>
        </w:tc>
        <w:tc>
          <w:tcPr>
            <w:tcW w:w="720" w:type="dxa"/>
            <w:vAlign w:val="center"/>
          </w:tcPr>
          <w:p w:rsidR="00CE7FB0" w:rsidRDefault="00CE7FB0" w:rsidP="00CE7FB0">
            <w:pPr>
              <w:jc w:val="center"/>
              <w:rPr>
                <w:b/>
                <w:sz w:val="16"/>
              </w:rPr>
            </w:pPr>
            <w:r>
              <w:rPr>
                <w:b/>
                <w:sz w:val="16"/>
              </w:rPr>
              <w:t xml:space="preserve">6 - 11 </w:t>
            </w:r>
          </w:p>
        </w:tc>
      </w:tr>
      <w:tr w:rsidR="00CE7FB0">
        <w:tblPrEx>
          <w:tblCellMar>
            <w:top w:w="0" w:type="dxa"/>
            <w:bottom w:w="0" w:type="dxa"/>
          </w:tblCellMar>
        </w:tblPrEx>
        <w:tc>
          <w:tcPr>
            <w:tcW w:w="2770" w:type="dxa"/>
            <w:vAlign w:val="center"/>
          </w:tcPr>
          <w:p w:rsidR="00CE7FB0" w:rsidRDefault="00CE7FB0" w:rsidP="00CE7FB0">
            <w:pPr>
              <w:rPr>
                <w:b/>
                <w:sz w:val="16"/>
              </w:rPr>
            </w:pPr>
            <w:r>
              <w:rPr>
                <w:b/>
                <w:sz w:val="16"/>
              </w:rPr>
              <w:t xml:space="preserve">Aantal keren ontbijt per week </w:t>
            </w:r>
          </w:p>
        </w:tc>
        <w:tc>
          <w:tcPr>
            <w:tcW w:w="720" w:type="dxa"/>
            <w:vAlign w:val="center"/>
          </w:tcPr>
          <w:p w:rsidR="00CE7FB0" w:rsidRDefault="00CE7FB0" w:rsidP="00CE7FB0">
            <w:pPr>
              <w:jc w:val="center"/>
              <w:rPr>
                <w:b/>
                <w:sz w:val="16"/>
              </w:rPr>
            </w:pPr>
          </w:p>
        </w:tc>
        <w:tc>
          <w:tcPr>
            <w:tcW w:w="720" w:type="dxa"/>
            <w:vAlign w:val="center"/>
          </w:tcPr>
          <w:p w:rsidR="00CE7FB0" w:rsidRDefault="00CE7FB0" w:rsidP="00CE7FB0">
            <w:pPr>
              <w:jc w:val="center"/>
              <w:rPr>
                <w:b/>
                <w:sz w:val="16"/>
              </w:rPr>
            </w:pPr>
          </w:p>
        </w:tc>
        <w:tc>
          <w:tcPr>
            <w:tcW w:w="720" w:type="dxa"/>
            <w:vAlign w:val="center"/>
          </w:tcPr>
          <w:p w:rsidR="00CE7FB0" w:rsidRDefault="00CE7FB0" w:rsidP="00CE7FB0">
            <w:pPr>
              <w:jc w:val="center"/>
              <w:rPr>
                <w:b/>
                <w:sz w:val="16"/>
              </w:rPr>
            </w:pPr>
          </w:p>
        </w:tc>
        <w:tc>
          <w:tcPr>
            <w:tcW w:w="720" w:type="dxa"/>
            <w:vAlign w:val="center"/>
          </w:tcPr>
          <w:p w:rsidR="00CE7FB0" w:rsidRDefault="00CE7FB0" w:rsidP="00CE7FB0">
            <w:pPr>
              <w:jc w:val="center"/>
              <w:rPr>
                <w:b/>
                <w:sz w:val="16"/>
              </w:rPr>
            </w:pPr>
          </w:p>
        </w:tc>
        <w:tc>
          <w:tcPr>
            <w:tcW w:w="720" w:type="dxa"/>
            <w:vAlign w:val="center"/>
          </w:tcPr>
          <w:p w:rsidR="00CE7FB0" w:rsidRDefault="00CE7FB0" w:rsidP="00CE7FB0">
            <w:pPr>
              <w:jc w:val="center"/>
              <w:rPr>
                <w:b/>
                <w:sz w:val="16"/>
              </w:rPr>
            </w:pPr>
          </w:p>
        </w:tc>
        <w:tc>
          <w:tcPr>
            <w:tcW w:w="720" w:type="dxa"/>
            <w:vAlign w:val="center"/>
          </w:tcPr>
          <w:p w:rsidR="00CE7FB0" w:rsidRDefault="00CE7FB0" w:rsidP="00CE7FB0">
            <w:pPr>
              <w:jc w:val="center"/>
              <w:rPr>
                <w:b/>
                <w:sz w:val="16"/>
              </w:rPr>
            </w:pPr>
          </w:p>
        </w:tc>
        <w:tc>
          <w:tcPr>
            <w:tcW w:w="720" w:type="dxa"/>
            <w:vAlign w:val="center"/>
          </w:tcPr>
          <w:p w:rsidR="00CE7FB0" w:rsidRDefault="00CE7FB0" w:rsidP="00CE7FB0">
            <w:pPr>
              <w:jc w:val="center"/>
              <w:rPr>
                <w:b/>
                <w:sz w:val="16"/>
              </w:rPr>
            </w:pPr>
          </w:p>
        </w:tc>
        <w:tc>
          <w:tcPr>
            <w:tcW w:w="720" w:type="dxa"/>
            <w:vAlign w:val="center"/>
          </w:tcPr>
          <w:p w:rsidR="00CE7FB0" w:rsidRDefault="00CE7FB0" w:rsidP="00CE7FB0">
            <w:pPr>
              <w:jc w:val="center"/>
              <w:rPr>
                <w:b/>
                <w:sz w:val="16"/>
              </w:rPr>
            </w:pPr>
          </w:p>
        </w:tc>
        <w:tc>
          <w:tcPr>
            <w:tcW w:w="720" w:type="dxa"/>
            <w:vAlign w:val="center"/>
          </w:tcPr>
          <w:p w:rsidR="00CE7FB0" w:rsidRDefault="00CE7FB0" w:rsidP="00CE7FB0">
            <w:pPr>
              <w:jc w:val="center"/>
              <w:rPr>
                <w:b/>
                <w:sz w:val="16"/>
              </w:rPr>
            </w:pP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Ontbijt niet</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w:t>
            </w:r>
          </w:p>
        </w:tc>
        <w:tc>
          <w:tcPr>
            <w:tcW w:w="720" w:type="dxa"/>
            <w:vAlign w:val="center"/>
          </w:tcPr>
          <w:p w:rsidR="00CE7FB0" w:rsidRDefault="00CE7FB0" w:rsidP="00CE7FB0">
            <w:pPr>
              <w:jc w:val="center"/>
              <w:rPr>
                <w:sz w:val="16"/>
              </w:rPr>
            </w:pPr>
            <w:r>
              <w:rPr>
                <w:sz w:val="16"/>
              </w:rPr>
              <w:t>3</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1</w:t>
            </w: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1 – 2 keer</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2</w:t>
            </w: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3 – 5 keer</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3</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8</w:t>
            </w:r>
          </w:p>
        </w:tc>
        <w:tc>
          <w:tcPr>
            <w:tcW w:w="720" w:type="dxa"/>
            <w:vAlign w:val="center"/>
          </w:tcPr>
          <w:p w:rsidR="00CE7FB0" w:rsidRDefault="00CE7FB0" w:rsidP="00CE7FB0">
            <w:pPr>
              <w:jc w:val="center"/>
              <w:rPr>
                <w:sz w:val="16"/>
              </w:rPr>
            </w:pPr>
            <w:r>
              <w:rPr>
                <w:sz w:val="16"/>
              </w:rPr>
              <w:t>1</w:t>
            </w: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6 – 7 keer</w:t>
            </w:r>
          </w:p>
        </w:tc>
        <w:tc>
          <w:tcPr>
            <w:tcW w:w="720" w:type="dxa"/>
            <w:vAlign w:val="center"/>
          </w:tcPr>
          <w:p w:rsidR="00CE7FB0" w:rsidRDefault="00CE7FB0" w:rsidP="00CE7FB0">
            <w:pPr>
              <w:jc w:val="center"/>
              <w:rPr>
                <w:sz w:val="16"/>
              </w:rPr>
            </w:pPr>
            <w:r>
              <w:rPr>
                <w:sz w:val="16"/>
              </w:rPr>
              <w:t>91</w:t>
            </w:r>
          </w:p>
        </w:tc>
        <w:tc>
          <w:tcPr>
            <w:tcW w:w="720" w:type="dxa"/>
            <w:vAlign w:val="center"/>
          </w:tcPr>
          <w:p w:rsidR="00CE7FB0" w:rsidRDefault="00CE7FB0" w:rsidP="00CE7FB0">
            <w:pPr>
              <w:jc w:val="center"/>
              <w:rPr>
                <w:sz w:val="16"/>
              </w:rPr>
            </w:pPr>
            <w:r>
              <w:rPr>
                <w:sz w:val="16"/>
              </w:rPr>
              <w:t>92</w:t>
            </w:r>
          </w:p>
        </w:tc>
        <w:tc>
          <w:tcPr>
            <w:tcW w:w="720" w:type="dxa"/>
            <w:vAlign w:val="center"/>
          </w:tcPr>
          <w:p w:rsidR="00CE7FB0" w:rsidRDefault="00CE7FB0" w:rsidP="00CE7FB0">
            <w:pPr>
              <w:jc w:val="center"/>
              <w:rPr>
                <w:sz w:val="16"/>
              </w:rPr>
            </w:pPr>
            <w:r>
              <w:rPr>
                <w:sz w:val="16"/>
              </w:rPr>
              <w:t>92</w:t>
            </w:r>
          </w:p>
        </w:tc>
        <w:tc>
          <w:tcPr>
            <w:tcW w:w="720" w:type="dxa"/>
            <w:vAlign w:val="center"/>
          </w:tcPr>
          <w:p w:rsidR="00CE7FB0" w:rsidRDefault="00CE7FB0" w:rsidP="00CE7FB0">
            <w:pPr>
              <w:jc w:val="center"/>
              <w:rPr>
                <w:sz w:val="16"/>
              </w:rPr>
            </w:pPr>
            <w:r>
              <w:rPr>
                <w:sz w:val="16"/>
              </w:rPr>
              <w:t>91</w:t>
            </w:r>
          </w:p>
        </w:tc>
        <w:tc>
          <w:tcPr>
            <w:tcW w:w="720" w:type="dxa"/>
            <w:vAlign w:val="center"/>
          </w:tcPr>
          <w:p w:rsidR="00CE7FB0" w:rsidRDefault="00CE7FB0" w:rsidP="00CE7FB0">
            <w:pPr>
              <w:jc w:val="center"/>
              <w:rPr>
                <w:sz w:val="16"/>
              </w:rPr>
            </w:pPr>
            <w:r>
              <w:rPr>
                <w:sz w:val="16"/>
              </w:rPr>
              <w:t>91</w:t>
            </w:r>
          </w:p>
        </w:tc>
        <w:tc>
          <w:tcPr>
            <w:tcW w:w="720" w:type="dxa"/>
            <w:vAlign w:val="center"/>
          </w:tcPr>
          <w:p w:rsidR="00CE7FB0" w:rsidRDefault="00CE7FB0" w:rsidP="00CE7FB0">
            <w:pPr>
              <w:jc w:val="center"/>
              <w:rPr>
                <w:sz w:val="16"/>
              </w:rPr>
            </w:pPr>
            <w:r>
              <w:rPr>
                <w:sz w:val="16"/>
              </w:rPr>
              <w:t>96</w:t>
            </w:r>
          </w:p>
        </w:tc>
        <w:tc>
          <w:tcPr>
            <w:tcW w:w="720" w:type="dxa"/>
            <w:vAlign w:val="center"/>
          </w:tcPr>
          <w:p w:rsidR="00CE7FB0" w:rsidRDefault="00CE7FB0" w:rsidP="00CE7FB0">
            <w:pPr>
              <w:jc w:val="center"/>
              <w:rPr>
                <w:sz w:val="16"/>
              </w:rPr>
            </w:pPr>
            <w:r>
              <w:rPr>
                <w:sz w:val="16"/>
              </w:rPr>
              <w:t>90</w:t>
            </w:r>
          </w:p>
        </w:tc>
        <w:tc>
          <w:tcPr>
            <w:tcW w:w="720" w:type="dxa"/>
            <w:vAlign w:val="center"/>
          </w:tcPr>
          <w:p w:rsidR="00CE7FB0" w:rsidRDefault="00CE7FB0" w:rsidP="00CE7FB0">
            <w:pPr>
              <w:jc w:val="center"/>
              <w:rPr>
                <w:sz w:val="16"/>
              </w:rPr>
            </w:pPr>
            <w:r>
              <w:rPr>
                <w:sz w:val="16"/>
              </w:rPr>
              <w:t>90</w:t>
            </w:r>
          </w:p>
        </w:tc>
        <w:tc>
          <w:tcPr>
            <w:tcW w:w="720" w:type="dxa"/>
            <w:vAlign w:val="center"/>
          </w:tcPr>
          <w:p w:rsidR="00CE7FB0" w:rsidRDefault="00CE7FB0" w:rsidP="00CE7FB0">
            <w:pPr>
              <w:jc w:val="center"/>
              <w:rPr>
                <w:sz w:val="16"/>
              </w:rPr>
            </w:pPr>
            <w:r>
              <w:rPr>
                <w:sz w:val="16"/>
              </w:rPr>
              <w:t>97</w:t>
            </w:r>
          </w:p>
        </w:tc>
      </w:tr>
      <w:tr w:rsidR="00CE7FB0">
        <w:tblPrEx>
          <w:tblCellMar>
            <w:top w:w="0" w:type="dxa"/>
            <w:bottom w:w="0" w:type="dxa"/>
          </w:tblCellMar>
        </w:tblPrEx>
        <w:tc>
          <w:tcPr>
            <w:tcW w:w="2770" w:type="dxa"/>
            <w:vAlign w:val="center"/>
          </w:tcPr>
          <w:p w:rsidR="00CE7FB0" w:rsidRDefault="00CE7FB0" w:rsidP="00CE7FB0">
            <w:pP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r>
      <w:tr w:rsidR="00CE7FB0">
        <w:tblPrEx>
          <w:tblCellMar>
            <w:top w:w="0" w:type="dxa"/>
            <w:bottom w:w="0" w:type="dxa"/>
          </w:tblCellMar>
        </w:tblPrEx>
        <w:tc>
          <w:tcPr>
            <w:tcW w:w="2770" w:type="dxa"/>
            <w:vAlign w:val="center"/>
          </w:tcPr>
          <w:p w:rsidR="00CE7FB0" w:rsidRDefault="00CE7FB0" w:rsidP="00CE7FB0">
            <w:pPr>
              <w:rPr>
                <w:b/>
                <w:sz w:val="16"/>
              </w:rPr>
            </w:pPr>
            <w:r>
              <w:rPr>
                <w:b/>
                <w:sz w:val="16"/>
              </w:rPr>
              <w:t xml:space="preserve">Aantal keren warm eten per week </w:t>
            </w: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 xml:space="preserve">Eet niet warm </w:t>
            </w:r>
          </w:p>
        </w:tc>
        <w:tc>
          <w:tcPr>
            <w:tcW w:w="720" w:type="dxa"/>
            <w:vAlign w:val="center"/>
          </w:tcPr>
          <w:p w:rsidR="00CE7FB0" w:rsidRDefault="00CE7FB0" w:rsidP="00CE7FB0">
            <w:pPr>
              <w:jc w:val="center"/>
              <w:rPr>
                <w:sz w:val="16"/>
              </w:rPr>
            </w:pPr>
            <w:r>
              <w:rPr>
                <w:sz w:val="16"/>
              </w:rPr>
              <w:t>&lt; 1</w:t>
            </w:r>
          </w:p>
        </w:tc>
        <w:tc>
          <w:tcPr>
            <w:tcW w:w="720" w:type="dxa"/>
            <w:vAlign w:val="center"/>
          </w:tcPr>
          <w:p w:rsidR="00CE7FB0" w:rsidRDefault="00CE7FB0" w:rsidP="00CE7FB0">
            <w:pPr>
              <w:jc w:val="center"/>
              <w:rPr>
                <w:sz w:val="16"/>
              </w:rPr>
            </w:pPr>
            <w:r>
              <w:rPr>
                <w:sz w:val="16"/>
              </w:rPr>
              <w:t>&lt; 1</w:t>
            </w:r>
          </w:p>
        </w:tc>
        <w:tc>
          <w:tcPr>
            <w:tcW w:w="720" w:type="dxa"/>
            <w:vAlign w:val="center"/>
          </w:tcPr>
          <w:p w:rsidR="00CE7FB0" w:rsidRDefault="00CE7FB0" w:rsidP="00CE7FB0">
            <w:pPr>
              <w:jc w:val="center"/>
              <w:rPr>
                <w:sz w:val="16"/>
              </w:rPr>
            </w:pPr>
            <w:r>
              <w:rPr>
                <w:sz w:val="16"/>
              </w:rPr>
              <w:t>&lt; 1</w:t>
            </w:r>
          </w:p>
        </w:tc>
        <w:tc>
          <w:tcPr>
            <w:tcW w:w="720" w:type="dxa"/>
            <w:vAlign w:val="center"/>
          </w:tcPr>
          <w:p w:rsidR="00CE7FB0" w:rsidRDefault="00CE7FB0" w:rsidP="00CE7FB0">
            <w:pPr>
              <w:jc w:val="center"/>
              <w:rPr>
                <w:sz w:val="16"/>
              </w:rPr>
            </w:pPr>
            <w:r>
              <w:rPr>
                <w:sz w:val="16"/>
              </w:rPr>
              <w:t>&lt; 1</w:t>
            </w:r>
          </w:p>
        </w:tc>
        <w:tc>
          <w:tcPr>
            <w:tcW w:w="720" w:type="dxa"/>
            <w:vAlign w:val="center"/>
          </w:tcPr>
          <w:p w:rsidR="00CE7FB0" w:rsidRDefault="00CE7FB0" w:rsidP="00CE7FB0">
            <w:pPr>
              <w:jc w:val="center"/>
              <w:rPr>
                <w:sz w:val="16"/>
              </w:rPr>
            </w:pPr>
            <w:r>
              <w:rPr>
                <w:sz w:val="16"/>
              </w:rPr>
              <w:t>&lt; 1</w:t>
            </w:r>
          </w:p>
        </w:tc>
        <w:tc>
          <w:tcPr>
            <w:tcW w:w="720" w:type="dxa"/>
            <w:vAlign w:val="center"/>
          </w:tcPr>
          <w:p w:rsidR="00CE7FB0" w:rsidRDefault="00CE7FB0" w:rsidP="00CE7FB0">
            <w:pPr>
              <w:jc w:val="center"/>
              <w:rPr>
                <w:sz w:val="16"/>
              </w:rPr>
            </w:pPr>
            <w:r>
              <w:rPr>
                <w:sz w:val="16"/>
              </w:rPr>
              <w:t>-</w:t>
            </w:r>
          </w:p>
        </w:tc>
        <w:tc>
          <w:tcPr>
            <w:tcW w:w="720" w:type="dxa"/>
            <w:vAlign w:val="center"/>
          </w:tcPr>
          <w:p w:rsidR="00CE7FB0" w:rsidRDefault="00CE7FB0" w:rsidP="00CE7FB0">
            <w:pPr>
              <w:jc w:val="center"/>
              <w:rPr>
                <w:sz w:val="16"/>
              </w:rPr>
            </w:pPr>
            <w:r>
              <w:rPr>
                <w:sz w:val="16"/>
              </w:rPr>
              <w:t>-</w:t>
            </w:r>
          </w:p>
        </w:tc>
        <w:tc>
          <w:tcPr>
            <w:tcW w:w="720" w:type="dxa"/>
            <w:vAlign w:val="center"/>
          </w:tcPr>
          <w:p w:rsidR="00CE7FB0" w:rsidRDefault="00CE7FB0" w:rsidP="00CE7FB0">
            <w:pPr>
              <w:jc w:val="center"/>
              <w:rPr>
                <w:sz w:val="16"/>
              </w:rPr>
            </w:pPr>
            <w:r>
              <w:rPr>
                <w:sz w:val="16"/>
              </w:rPr>
              <w:t>-</w:t>
            </w:r>
          </w:p>
        </w:tc>
        <w:tc>
          <w:tcPr>
            <w:tcW w:w="720" w:type="dxa"/>
            <w:vAlign w:val="center"/>
          </w:tcPr>
          <w:p w:rsidR="00CE7FB0" w:rsidRDefault="00CE7FB0" w:rsidP="00CE7FB0">
            <w:pPr>
              <w:jc w:val="center"/>
              <w:rPr>
                <w:sz w:val="16"/>
              </w:rPr>
            </w:pPr>
            <w:r>
              <w:rPr>
                <w:sz w:val="16"/>
              </w:rPr>
              <w:t>-</w:t>
            </w: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1 – 2 keer</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2</w:t>
            </w: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3 – 5 keer</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4</w:t>
            </w:r>
          </w:p>
        </w:tc>
        <w:tc>
          <w:tcPr>
            <w:tcW w:w="720" w:type="dxa"/>
            <w:vAlign w:val="center"/>
          </w:tcPr>
          <w:p w:rsidR="00CE7FB0" w:rsidRDefault="00CE7FB0" w:rsidP="00CE7FB0">
            <w:pPr>
              <w:jc w:val="center"/>
              <w:rPr>
                <w:sz w:val="16"/>
              </w:rPr>
            </w:pPr>
            <w:r>
              <w:rPr>
                <w:sz w:val="16"/>
              </w:rPr>
              <w:t>6</w:t>
            </w:r>
          </w:p>
        </w:tc>
        <w:tc>
          <w:tcPr>
            <w:tcW w:w="720" w:type="dxa"/>
            <w:vAlign w:val="center"/>
          </w:tcPr>
          <w:p w:rsidR="00CE7FB0" w:rsidRDefault="00CE7FB0" w:rsidP="00CE7FB0">
            <w:pPr>
              <w:jc w:val="center"/>
              <w:rPr>
                <w:sz w:val="16"/>
              </w:rPr>
            </w:pPr>
            <w:r>
              <w:rPr>
                <w:sz w:val="16"/>
              </w:rPr>
              <w:t>4</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7</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6</w:t>
            </w:r>
          </w:p>
        </w:tc>
        <w:tc>
          <w:tcPr>
            <w:tcW w:w="720" w:type="dxa"/>
            <w:vAlign w:val="center"/>
          </w:tcPr>
          <w:p w:rsidR="00CE7FB0" w:rsidRDefault="00CE7FB0" w:rsidP="00CE7FB0">
            <w:pPr>
              <w:jc w:val="center"/>
              <w:rPr>
                <w:sz w:val="16"/>
              </w:rPr>
            </w:pPr>
            <w:r>
              <w:rPr>
                <w:sz w:val="16"/>
              </w:rPr>
              <w:t>6</w:t>
            </w: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6 – 7 keer</w:t>
            </w:r>
          </w:p>
        </w:tc>
        <w:tc>
          <w:tcPr>
            <w:tcW w:w="720" w:type="dxa"/>
            <w:vAlign w:val="center"/>
          </w:tcPr>
          <w:p w:rsidR="00CE7FB0" w:rsidRDefault="00CE7FB0" w:rsidP="00CE7FB0">
            <w:pPr>
              <w:jc w:val="center"/>
              <w:rPr>
                <w:sz w:val="16"/>
              </w:rPr>
            </w:pPr>
            <w:r>
              <w:rPr>
                <w:sz w:val="16"/>
              </w:rPr>
              <w:t>92</w:t>
            </w:r>
          </w:p>
        </w:tc>
        <w:tc>
          <w:tcPr>
            <w:tcW w:w="720" w:type="dxa"/>
            <w:vAlign w:val="center"/>
          </w:tcPr>
          <w:p w:rsidR="00CE7FB0" w:rsidRDefault="00CE7FB0" w:rsidP="00CE7FB0">
            <w:pPr>
              <w:jc w:val="center"/>
              <w:rPr>
                <w:sz w:val="16"/>
              </w:rPr>
            </w:pPr>
            <w:r>
              <w:rPr>
                <w:sz w:val="16"/>
              </w:rPr>
              <w:t>94</w:t>
            </w:r>
          </w:p>
        </w:tc>
        <w:tc>
          <w:tcPr>
            <w:tcW w:w="720" w:type="dxa"/>
            <w:vAlign w:val="center"/>
          </w:tcPr>
          <w:p w:rsidR="00CE7FB0" w:rsidRDefault="00CE7FB0" w:rsidP="00CE7FB0">
            <w:pPr>
              <w:jc w:val="center"/>
              <w:rPr>
                <w:sz w:val="16"/>
              </w:rPr>
            </w:pPr>
            <w:r>
              <w:rPr>
                <w:sz w:val="16"/>
              </w:rPr>
              <w:t>91</w:t>
            </w:r>
          </w:p>
        </w:tc>
        <w:tc>
          <w:tcPr>
            <w:tcW w:w="720" w:type="dxa"/>
            <w:vAlign w:val="center"/>
          </w:tcPr>
          <w:p w:rsidR="00CE7FB0" w:rsidRDefault="00CE7FB0" w:rsidP="00CE7FB0">
            <w:pPr>
              <w:jc w:val="center"/>
              <w:rPr>
                <w:sz w:val="16"/>
              </w:rPr>
            </w:pPr>
            <w:r>
              <w:rPr>
                <w:sz w:val="16"/>
              </w:rPr>
              <w:t>94</w:t>
            </w:r>
          </w:p>
        </w:tc>
        <w:tc>
          <w:tcPr>
            <w:tcW w:w="720" w:type="dxa"/>
            <w:vAlign w:val="center"/>
          </w:tcPr>
          <w:p w:rsidR="00CE7FB0" w:rsidRDefault="00CE7FB0" w:rsidP="00CE7FB0">
            <w:pPr>
              <w:jc w:val="center"/>
              <w:rPr>
                <w:sz w:val="16"/>
              </w:rPr>
            </w:pPr>
            <w:r>
              <w:rPr>
                <w:sz w:val="16"/>
              </w:rPr>
              <w:t>93</w:t>
            </w:r>
          </w:p>
        </w:tc>
        <w:tc>
          <w:tcPr>
            <w:tcW w:w="720" w:type="dxa"/>
            <w:vAlign w:val="center"/>
          </w:tcPr>
          <w:p w:rsidR="00CE7FB0" w:rsidRDefault="00CE7FB0" w:rsidP="00CE7FB0">
            <w:pPr>
              <w:jc w:val="center"/>
              <w:rPr>
                <w:sz w:val="16"/>
              </w:rPr>
            </w:pPr>
            <w:r>
              <w:rPr>
                <w:sz w:val="16"/>
              </w:rPr>
              <w:t>92</w:t>
            </w:r>
          </w:p>
        </w:tc>
        <w:tc>
          <w:tcPr>
            <w:tcW w:w="720" w:type="dxa"/>
            <w:vAlign w:val="center"/>
          </w:tcPr>
          <w:p w:rsidR="00CE7FB0" w:rsidRDefault="00CE7FB0" w:rsidP="00CE7FB0">
            <w:pPr>
              <w:jc w:val="center"/>
              <w:rPr>
                <w:sz w:val="16"/>
              </w:rPr>
            </w:pPr>
            <w:r>
              <w:rPr>
                <w:sz w:val="16"/>
              </w:rPr>
              <w:t>93</w:t>
            </w:r>
          </w:p>
        </w:tc>
        <w:tc>
          <w:tcPr>
            <w:tcW w:w="720" w:type="dxa"/>
            <w:vAlign w:val="center"/>
          </w:tcPr>
          <w:p w:rsidR="00CE7FB0" w:rsidRDefault="00CE7FB0" w:rsidP="00CE7FB0">
            <w:pPr>
              <w:jc w:val="center"/>
              <w:rPr>
                <w:sz w:val="16"/>
              </w:rPr>
            </w:pPr>
            <w:r>
              <w:rPr>
                <w:sz w:val="16"/>
              </w:rPr>
              <w:t>92</w:t>
            </w:r>
          </w:p>
        </w:tc>
        <w:tc>
          <w:tcPr>
            <w:tcW w:w="720" w:type="dxa"/>
            <w:vAlign w:val="center"/>
          </w:tcPr>
          <w:p w:rsidR="00CE7FB0" w:rsidRDefault="00CE7FB0" w:rsidP="00CE7FB0">
            <w:pPr>
              <w:jc w:val="center"/>
              <w:rPr>
                <w:sz w:val="16"/>
              </w:rPr>
            </w:pPr>
            <w:r>
              <w:rPr>
                <w:sz w:val="16"/>
              </w:rPr>
              <w:t>93</w:t>
            </w:r>
          </w:p>
        </w:tc>
      </w:tr>
      <w:tr w:rsidR="00CE7FB0">
        <w:tblPrEx>
          <w:tblCellMar>
            <w:top w:w="0" w:type="dxa"/>
            <w:bottom w:w="0" w:type="dxa"/>
          </w:tblCellMar>
        </w:tblPrEx>
        <w:tc>
          <w:tcPr>
            <w:tcW w:w="2770" w:type="dxa"/>
            <w:vAlign w:val="center"/>
          </w:tcPr>
          <w:p w:rsidR="00CE7FB0" w:rsidRDefault="00CE7FB0" w:rsidP="00CE7FB0">
            <w:pP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r>
      <w:tr w:rsidR="00CE7FB0">
        <w:tblPrEx>
          <w:tblCellMar>
            <w:top w:w="0" w:type="dxa"/>
            <w:bottom w:w="0" w:type="dxa"/>
          </w:tblCellMar>
        </w:tblPrEx>
        <w:tc>
          <w:tcPr>
            <w:tcW w:w="2770" w:type="dxa"/>
            <w:vAlign w:val="center"/>
          </w:tcPr>
          <w:p w:rsidR="00CE7FB0" w:rsidRDefault="00CE7FB0" w:rsidP="00CE7FB0">
            <w:pPr>
              <w:rPr>
                <w:b/>
                <w:sz w:val="16"/>
              </w:rPr>
            </w:pPr>
            <w:r>
              <w:rPr>
                <w:b/>
                <w:sz w:val="16"/>
              </w:rPr>
              <w:t xml:space="preserve">Aantal tussendoortjes per dag </w:t>
            </w: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Geen tussendoortjes</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2</w:t>
            </w:r>
          </w:p>
        </w:tc>
        <w:tc>
          <w:tcPr>
            <w:tcW w:w="720" w:type="dxa"/>
            <w:vAlign w:val="center"/>
          </w:tcPr>
          <w:p w:rsidR="00CE7FB0" w:rsidRDefault="00CE7FB0" w:rsidP="00CE7FB0">
            <w:pPr>
              <w:jc w:val="center"/>
              <w:rPr>
                <w:sz w:val="16"/>
              </w:rPr>
            </w:pPr>
            <w:r>
              <w:rPr>
                <w:sz w:val="16"/>
              </w:rPr>
              <w:t>1</w:t>
            </w: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1 – 2 tussendoortjes</w:t>
            </w:r>
          </w:p>
        </w:tc>
        <w:tc>
          <w:tcPr>
            <w:tcW w:w="720" w:type="dxa"/>
            <w:vAlign w:val="center"/>
          </w:tcPr>
          <w:p w:rsidR="00CE7FB0" w:rsidRDefault="00CE7FB0" w:rsidP="00CE7FB0">
            <w:pPr>
              <w:jc w:val="center"/>
              <w:rPr>
                <w:sz w:val="16"/>
              </w:rPr>
            </w:pPr>
            <w:r>
              <w:rPr>
                <w:sz w:val="16"/>
              </w:rPr>
              <w:t>62</w:t>
            </w:r>
          </w:p>
        </w:tc>
        <w:tc>
          <w:tcPr>
            <w:tcW w:w="720" w:type="dxa"/>
            <w:vAlign w:val="center"/>
          </w:tcPr>
          <w:p w:rsidR="00CE7FB0" w:rsidRDefault="00CE7FB0" w:rsidP="00CE7FB0">
            <w:pPr>
              <w:jc w:val="center"/>
              <w:rPr>
                <w:sz w:val="16"/>
              </w:rPr>
            </w:pPr>
            <w:r>
              <w:rPr>
                <w:sz w:val="16"/>
              </w:rPr>
              <w:t>60</w:t>
            </w:r>
          </w:p>
        </w:tc>
        <w:tc>
          <w:tcPr>
            <w:tcW w:w="720" w:type="dxa"/>
            <w:vAlign w:val="center"/>
          </w:tcPr>
          <w:p w:rsidR="00CE7FB0" w:rsidRDefault="00CE7FB0" w:rsidP="00CE7FB0">
            <w:pPr>
              <w:jc w:val="center"/>
              <w:rPr>
                <w:sz w:val="16"/>
              </w:rPr>
            </w:pPr>
            <w:r>
              <w:rPr>
                <w:sz w:val="16"/>
              </w:rPr>
              <w:t>62</w:t>
            </w:r>
          </w:p>
        </w:tc>
        <w:tc>
          <w:tcPr>
            <w:tcW w:w="720" w:type="dxa"/>
            <w:vAlign w:val="center"/>
          </w:tcPr>
          <w:p w:rsidR="00CE7FB0" w:rsidRDefault="00CE7FB0" w:rsidP="00CE7FB0">
            <w:pPr>
              <w:jc w:val="center"/>
              <w:rPr>
                <w:sz w:val="16"/>
              </w:rPr>
            </w:pPr>
            <w:r>
              <w:rPr>
                <w:sz w:val="16"/>
              </w:rPr>
              <w:t>60</w:t>
            </w:r>
          </w:p>
        </w:tc>
        <w:tc>
          <w:tcPr>
            <w:tcW w:w="720" w:type="dxa"/>
            <w:vAlign w:val="center"/>
          </w:tcPr>
          <w:p w:rsidR="00CE7FB0" w:rsidRDefault="00CE7FB0" w:rsidP="00CE7FB0">
            <w:pPr>
              <w:jc w:val="center"/>
              <w:rPr>
                <w:sz w:val="16"/>
              </w:rPr>
            </w:pPr>
            <w:r>
              <w:rPr>
                <w:sz w:val="16"/>
              </w:rPr>
              <w:t>61</w:t>
            </w:r>
          </w:p>
        </w:tc>
        <w:tc>
          <w:tcPr>
            <w:tcW w:w="720" w:type="dxa"/>
            <w:vAlign w:val="center"/>
          </w:tcPr>
          <w:p w:rsidR="00CE7FB0" w:rsidRDefault="00CE7FB0" w:rsidP="00CE7FB0">
            <w:pPr>
              <w:jc w:val="center"/>
              <w:rPr>
                <w:sz w:val="16"/>
              </w:rPr>
            </w:pPr>
            <w:r>
              <w:rPr>
                <w:sz w:val="16"/>
              </w:rPr>
              <w:t>63</w:t>
            </w:r>
          </w:p>
        </w:tc>
        <w:tc>
          <w:tcPr>
            <w:tcW w:w="720" w:type="dxa"/>
            <w:vAlign w:val="center"/>
          </w:tcPr>
          <w:p w:rsidR="00CE7FB0" w:rsidRDefault="00CE7FB0" w:rsidP="00CE7FB0">
            <w:pPr>
              <w:jc w:val="center"/>
              <w:rPr>
                <w:sz w:val="16"/>
              </w:rPr>
            </w:pPr>
            <w:r>
              <w:rPr>
                <w:sz w:val="16"/>
              </w:rPr>
              <w:t>62</w:t>
            </w:r>
          </w:p>
        </w:tc>
        <w:tc>
          <w:tcPr>
            <w:tcW w:w="720" w:type="dxa"/>
            <w:vAlign w:val="center"/>
          </w:tcPr>
          <w:p w:rsidR="00CE7FB0" w:rsidRDefault="00CE7FB0" w:rsidP="00CE7FB0">
            <w:pPr>
              <w:jc w:val="center"/>
              <w:rPr>
                <w:sz w:val="16"/>
              </w:rPr>
            </w:pPr>
            <w:r>
              <w:rPr>
                <w:sz w:val="16"/>
              </w:rPr>
              <w:t>61</w:t>
            </w:r>
          </w:p>
        </w:tc>
        <w:tc>
          <w:tcPr>
            <w:tcW w:w="720" w:type="dxa"/>
            <w:vAlign w:val="center"/>
          </w:tcPr>
          <w:p w:rsidR="00CE7FB0" w:rsidRDefault="00CE7FB0" w:rsidP="00CE7FB0">
            <w:pPr>
              <w:jc w:val="center"/>
              <w:rPr>
                <w:sz w:val="16"/>
              </w:rPr>
            </w:pPr>
            <w:r>
              <w:rPr>
                <w:sz w:val="16"/>
              </w:rPr>
              <w:t>63</w:t>
            </w: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3 – 4 tussendoortjes</w:t>
            </w:r>
          </w:p>
        </w:tc>
        <w:tc>
          <w:tcPr>
            <w:tcW w:w="720" w:type="dxa"/>
            <w:vAlign w:val="center"/>
          </w:tcPr>
          <w:p w:rsidR="00CE7FB0" w:rsidRDefault="00CE7FB0" w:rsidP="00CE7FB0">
            <w:pPr>
              <w:jc w:val="center"/>
              <w:rPr>
                <w:sz w:val="16"/>
              </w:rPr>
            </w:pPr>
            <w:r>
              <w:rPr>
                <w:sz w:val="16"/>
              </w:rPr>
              <w:t>30</w:t>
            </w:r>
          </w:p>
        </w:tc>
        <w:tc>
          <w:tcPr>
            <w:tcW w:w="720" w:type="dxa"/>
            <w:vAlign w:val="center"/>
          </w:tcPr>
          <w:p w:rsidR="00CE7FB0" w:rsidRDefault="00CE7FB0" w:rsidP="00CE7FB0">
            <w:pPr>
              <w:jc w:val="center"/>
              <w:rPr>
                <w:sz w:val="16"/>
              </w:rPr>
            </w:pPr>
            <w:r>
              <w:rPr>
                <w:sz w:val="16"/>
              </w:rPr>
              <w:t>30</w:t>
            </w:r>
          </w:p>
        </w:tc>
        <w:tc>
          <w:tcPr>
            <w:tcW w:w="720" w:type="dxa"/>
            <w:vAlign w:val="center"/>
          </w:tcPr>
          <w:p w:rsidR="00CE7FB0" w:rsidRDefault="00CE7FB0" w:rsidP="00CE7FB0">
            <w:pPr>
              <w:jc w:val="center"/>
              <w:rPr>
                <w:sz w:val="16"/>
              </w:rPr>
            </w:pPr>
            <w:r>
              <w:rPr>
                <w:sz w:val="16"/>
              </w:rPr>
              <w:t>30</w:t>
            </w:r>
          </w:p>
        </w:tc>
        <w:tc>
          <w:tcPr>
            <w:tcW w:w="720" w:type="dxa"/>
            <w:vAlign w:val="center"/>
          </w:tcPr>
          <w:p w:rsidR="00CE7FB0" w:rsidRDefault="00CE7FB0" w:rsidP="00CE7FB0">
            <w:pPr>
              <w:jc w:val="center"/>
              <w:rPr>
                <w:sz w:val="16"/>
              </w:rPr>
            </w:pPr>
            <w:r>
              <w:rPr>
                <w:sz w:val="16"/>
              </w:rPr>
              <w:t>30</w:t>
            </w:r>
          </w:p>
        </w:tc>
        <w:tc>
          <w:tcPr>
            <w:tcW w:w="720" w:type="dxa"/>
            <w:vAlign w:val="center"/>
          </w:tcPr>
          <w:p w:rsidR="00CE7FB0" w:rsidRDefault="00CE7FB0" w:rsidP="00CE7FB0">
            <w:pPr>
              <w:jc w:val="center"/>
              <w:rPr>
                <w:sz w:val="16"/>
              </w:rPr>
            </w:pPr>
            <w:r>
              <w:rPr>
                <w:sz w:val="16"/>
              </w:rPr>
              <w:t>30</w:t>
            </w:r>
          </w:p>
        </w:tc>
        <w:tc>
          <w:tcPr>
            <w:tcW w:w="720" w:type="dxa"/>
            <w:vAlign w:val="center"/>
          </w:tcPr>
          <w:p w:rsidR="00CE7FB0" w:rsidRDefault="00CE7FB0" w:rsidP="00CE7FB0">
            <w:pPr>
              <w:jc w:val="center"/>
              <w:rPr>
                <w:sz w:val="16"/>
              </w:rPr>
            </w:pPr>
            <w:r>
              <w:rPr>
                <w:sz w:val="16"/>
              </w:rPr>
              <w:t>28</w:t>
            </w:r>
          </w:p>
        </w:tc>
        <w:tc>
          <w:tcPr>
            <w:tcW w:w="720" w:type="dxa"/>
            <w:vAlign w:val="center"/>
          </w:tcPr>
          <w:p w:rsidR="00CE7FB0" w:rsidRDefault="00CE7FB0" w:rsidP="00CE7FB0">
            <w:pPr>
              <w:jc w:val="center"/>
              <w:rPr>
                <w:sz w:val="16"/>
              </w:rPr>
            </w:pPr>
            <w:r>
              <w:rPr>
                <w:sz w:val="16"/>
              </w:rPr>
              <w:t>33</w:t>
            </w:r>
          </w:p>
        </w:tc>
        <w:tc>
          <w:tcPr>
            <w:tcW w:w="720" w:type="dxa"/>
            <w:vAlign w:val="center"/>
          </w:tcPr>
          <w:p w:rsidR="00CE7FB0" w:rsidRDefault="00CE7FB0" w:rsidP="00CE7FB0">
            <w:pPr>
              <w:jc w:val="center"/>
              <w:rPr>
                <w:sz w:val="16"/>
              </w:rPr>
            </w:pPr>
            <w:r>
              <w:rPr>
                <w:sz w:val="16"/>
              </w:rPr>
              <w:t>31</w:t>
            </w:r>
          </w:p>
        </w:tc>
        <w:tc>
          <w:tcPr>
            <w:tcW w:w="720" w:type="dxa"/>
            <w:vAlign w:val="center"/>
          </w:tcPr>
          <w:p w:rsidR="00CE7FB0" w:rsidRDefault="00CE7FB0" w:rsidP="00CE7FB0">
            <w:pPr>
              <w:jc w:val="center"/>
              <w:rPr>
                <w:sz w:val="16"/>
              </w:rPr>
            </w:pPr>
            <w:r>
              <w:rPr>
                <w:sz w:val="16"/>
              </w:rPr>
              <w:t>29</w:t>
            </w: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Meer dan 4 tussendoortjes</w:t>
            </w:r>
          </w:p>
        </w:tc>
        <w:tc>
          <w:tcPr>
            <w:tcW w:w="720" w:type="dxa"/>
            <w:vAlign w:val="center"/>
          </w:tcPr>
          <w:p w:rsidR="00CE7FB0" w:rsidRDefault="00CE7FB0" w:rsidP="00CE7FB0">
            <w:pPr>
              <w:jc w:val="center"/>
              <w:rPr>
                <w:sz w:val="16"/>
              </w:rPr>
            </w:pPr>
            <w:r>
              <w:rPr>
                <w:sz w:val="16"/>
              </w:rPr>
              <w:t>6</w:t>
            </w:r>
          </w:p>
        </w:tc>
        <w:tc>
          <w:tcPr>
            <w:tcW w:w="720" w:type="dxa"/>
            <w:vAlign w:val="center"/>
          </w:tcPr>
          <w:p w:rsidR="00CE7FB0" w:rsidRDefault="00CE7FB0" w:rsidP="00CE7FB0">
            <w:pPr>
              <w:jc w:val="center"/>
              <w:rPr>
                <w:sz w:val="16"/>
              </w:rPr>
            </w:pPr>
            <w:r>
              <w:rPr>
                <w:sz w:val="16"/>
              </w:rPr>
              <w:t>7</w:t>
            </w:r>
          </w:p>
        </w:tc>
        <w:tc>
          <w:tcPr>
            <w:tcW w:w="720" w:type="dxa"/>
            <w:vAlign w:val="center"/>
          </w:tcPr>
          <w:p w:rsidR="00CE7FB0" w:rsidRDefault="00CE7FB0" w:rsidP="00CE7FB0">
            <w:pPr>
              <w:jc w:val="center"/>
              <w:rPr>
                <w:sz w:val="16"/>
              </w:rPr>
            </w:pPr>
            <w:r>
              <w:rPr>
                <w:sz w:val="16"/>
              </w:rPr>
              <w:t>6</w:t>
            </w:r>
          </w:p>
        </w:tc>
        <w:tc>
          <w:tcPr>
            <w:tcW w:w="720" w:type="dxa"/>
            <w:vAlign w:val="center"/>
          </w:tcPr>
          <w:p w:rsidR="00CE7FB0" w:rsidRDefault="00CE7FB0" w:rsidP="00CE7FB0">
            <w:pPr>
              <w:jc w:val="center"/>
              <w:rPr>
                <w:sz w:val="16"/>
              </w:rPr>
            </w:pPr>
            <w:r>
              <w:rPr>
                <w:sz w:val="16"/>
              </w:rPr>
              <w:t>8</w:t>
            </w:r>
          </w:p>
        </w:tc>
        <w:tc>
          <w:tcPr>
            <w:tcW w:w="720" w:type="dxa"/>
            <w:vAlign w:val="center"/>
          </w:tcPr>
          <w:p w:rsidR="00CE7FB0" w:rsidRDefault="00CE7FB0" w:rsidP="00CE7FB0">
            <w:pPr>
              <w:jc w:val="center"/>
              <w:rPr>
                <w:sz w:val="16"/>
              </w:rPr>
            </w:pPr>
            <w:r>
              <w:rPr>
                <w:sz w:val="16"/>
              </w:rPr>
              <w:t>7</w:t>
            </w:r>
          </w:p>
        </w:tc>
        <w:tc>
          <w:tcPr>
            <w:tcW w:w="720" w:type="dxa"/>
            <w:vAlign w:val="center"/>
          </w:tcPr>
          <w:p w:rsidR="00CE7FB0" w:rsidRDefault="00CE7FB0" w:rsidP="00CE7FB0">
            <w:pPr>
              <w:jc w:val="center"/>
              <w:rPr>
                <w:sz w:val="16"/>
              </w:rPr>
            </w:pPr>
            <w:r>
              <w:rPr>
                <w:sz w:val="16"/>
              </w:rPr>
              <w:t>8</w:t>
            </w:r>
          </w:p>
        </w:tc>
        <w:tc>
          <w:tcPr>
            <w:tcW w:w="720" w:type="dxa"/>
            <w:vAlign w:val="center"/>
          </w:tcPr>
          <w:p w:rsidR="00CE7FB0" w:rsidRDefault="00CE7FB0" w:rsidP="00CE7FB0">
            <w:pPr>
              <w:jc w:val="center"/>
              <w:rPr>
                <w:sz w:val="16"/>
              </w:rPr>
            </w:pPr>
            <w:r>
              <w:rPr>
                <w:sz w:val="16"/>
              </w:rPr>
              <w:t>4</w:t>
            </w:r>
          </w:p>
        </w:tc>
        <w:tc>
          <w:tcPr>
            <w:tcW w:w="720" w:type="dxa"/>
            <w:vAlign w:val="center"/>
          </w:tcPr>
          <w:p w:rsidR="00CE7FB0" w:rsidRDefault="00CE7FB0" w:rsidP="00CE7FB0">
            <w:pPr>
              <w:jc w:val="center"/>
              <w:rPr>
                <w:sz w:val="16"/>
              </w:rPr>
            </w:pPr>
            <w:r>
              <w:rPr>
                <w:sz w:val="16"/>
              </w:rPr>
              <w:t>6</w:t>
            </w:r>
          </w:p>
        </w:tc>
        <w:tc>
          <w:tcPr>
            <w:tcW w:w="720" w:type="dxa"/>
            <w:vAlign w:val="center"/>
          </w:tcPr>
          <w:p w:rsidR="00CE7FB0" w:rsidRDefault="00CE7FB0" w:rsidP="00CE7FB0">
            <w:pPr>
              <w:jc w:val="center"/>
              <w:rPr>
                <w:sz w:val="16"/>
              </w:rPr>
            </w:pPr>
            <w:r>
              <w:rPr>
                <w:sz w:val="16"/>
              </w:rPr>
              <w:t>7</w:t>
            </w:r>
          </w:p>
        </w:tc>
      </w:tr>
      <w:tr w:rsidR="00CE7FB0">
        <w:tblPrEx>
          <w:tblCellMar>
            <w:top w:w="0" w:type="dxa"/>
            <w:bottom w:w="0" w:type="dxa"/>
          </w:tblCellMar>
        </w:tblPrEx>
        <w:tc>
          <w:tcPr>
            <w:tcW w:w="2770" w:type="dxa"/>
            <w:vAlign w:val="center"/>
          </w:tcPr>
          <w:p w:rsidR="00CE7FB0" w:rsidRDefault="00CE7FB0" w:rsidP="00CE7FB0">
            <w:pP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r>
      <w:tr w:rsidR="00CE7FB0">
        <w:tblPrEx>
          <w:tblCellMar>
            <w:top w:w="0" w:type="dxa"/>
            <w:bottom w:w="0" w:type="dxa"/>
          </w:tblCellMar>
        </w:tblPrEx>
        <w:tc>
          <w:tcPr>
            <w:tcW w:w="2770" w:type="dxa"/>
            <w:vAlign w:val="center"/>
          </w:tcPr>
          <w:p w:rsidR="00CE7FB0" w:rsidRDefault="00CE7FB0" w:rsidP="00CE7FB0">
            <w:pPr>
              <w:rPr>
                <w:b/>
                <w:sz w:val="16"/>
              </w:rPr>
            </w:pPr>
            <w:r>
              <w:rPr>
                <w:b/>
                <w:sz w:val="16"/>
              </w:rPr>
              <w:t>Gewicht</w:t>
            </w: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Veel te licht</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r>
              <w:rPr>
                <w:sz w:val="16"/>
              </w:rPr>
              <w:t>-</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w:t>
            </w:r>
          </w:p>
        </w:tc>
        <w:tc>
          <w:tcPr>
            <w:tcW w:w="720" w:type="dxa"/>
            <w:vAlign w:val="center"/>
          </w:tcPr>
          <w:p w:rsidR="00CE7FB0" w:rsidRDefault="00CE7FB0" w:rsidP="00CE7FB0">
            <w:pPr>
              <w:jc w:val="center"/>
              <w:rPr>
                <w:sz w:val="16"/>
              </w:rPr>
            </w:pPr>
            <w:r>
              <w:rPr>
                <w:sz w:val="16"/>
              </w:rPr>
              <w:t>&lt; 1</w:t>
            </w: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Te licht</w:t>
            </w:r>
          </w:p>
        </w:tc>
        <w:tc>
          <w:tcPr>
            <w:tcW w:w="720" w:type="dxa"/>
            <w:vAlign w:val="center"/>
          </w:tcPr>
          <w:p w:rsidR="00CE7FB0" w:rsidRDefault="00CE7FB0" w:rsidP="00CE7FB0">
            <w:pPr>
              <w:jc w:val="center"/>
              <w:rPr>
                <w:sz w:val="16"/>
              </w:rPr>
            </w:pPr>
            <w:r>
              <w:rPr>
                <w:sz w:val="16"/>
              </w:rPr>
              <w:t>10</w:t>
            </w:r>
          </w:p>
        </w:tc>
        <w:tc>
          <w:tcPr>
            <w:tcW w:w="720" w:type="dxa"/>
            <w:vAlign w:val="center"/>
          </w:tcPr>
          <w:p w:rsidR="00CE7FB0" w:rsidRDefault="00CE7FB0" w:rsidP="00CE7FB0">
            <w:pPr>
              <w:jc w:val="center"/>
              <w:rPr>
                <w:sz w:val="16"/>
              </w:rPr>
            </w:pPr>
            <w:r>
              <w:rPr>
                <w:sz w:val="16"/>
              </w:rPr>
              <w:t>9</w:t>
            </w:r>
          </w:p>
        </w:tc>
        <w:tc>
          <w:tcPr>
            <w:tcW w:w="720" w:type="dxa"/>
            <w:vAlign w:val="center"/>
          </w:tcPr>
          <w:p w:rsidR="00CE7FB0" w:rsidRDefault="00CE7FB0" w:rsidP="00CE7FB0">
            <w:pPr>
              <w:jc w:val="center"/>
              <w:rPr>
                <w:sz w:val="16"/>
              </w:rPr>
            </w:pPr>
            <w:r>
              <w:rPr>
                <w:sz w:val="16"/>
              </w:rPr>
              <w:t>9</w:t>
            </w:r>
          </w:p>
        </w:tc>
        <w:tc>
          <w:tcPr>
            <w:tcW w:w="720" w:type="dxa"/>
            <w:vAlign w:val="center"/>
          </w:tcPr>
          <w:p w:rsidR="00CE7FB0" w:rsidRDefault="00CE7FB0" w:rsidP="00CE7FB0">
            <w:pPr>
              <w:jc w:val="center"/>
              <w:rPr>
                <w:sz w:val="16"/>
              </w:rPr>
            </w:pPr>
            <w:r>
              <w:rPr>
                <w:sz w:val="16"/>
              </w:rPr>
              <w:t>10</w:t>
            </w: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r>
              <w:rPr>
                <w:sz w:val="16"/>
              </w:rPr>
              <w:t>8</w:t>
            </w:r>
          </w:p>
        </w:tc>
        <w:tc>
          <w:tcPr>
            <w:tcW w:w="720" w:type="dxa"/>
            <w:vAlign w:val="center"/>
          </w:tcPr>
          <w:p w:rsidR="00CE7FB0" w:rsidRDefault="00CE7FB0" w:rsidP="00CE7FB0">
            <w:pPr>
              <w:jc w:val="center"/>
              <w:rPr>
                <w:sz w:val="16"/>
              </w:rPr>
            </w:pPr>
            <w:r>
              <w:rPr>
                <w:sz w:val="16"/>
              </w:rPr>
              <w:t>14</w:t>
            </w:r>
          </w:p>
        </w:tc>
        <w:tc>
          <w:tcPr>
            <w:tcW w:w="720" w:type="dxa"/>
            <w:vAlign w:val="center"/>
          </w:tcPr>
          <w:p w:rsidR="00CE7FB0" w:rsidRDefault="00CE7FB0" w:rsidP="00CE7FB0">
            <w:pPr>
              <w:jc w:val="center"/>
              <w:rPr>
                <w:sz w:val="16"/>
              </w:rPr>
            </w:pPr>
            <w:r>
              <w:rPr>
                <w:sz w:val="16"/>
              </w:rPr>
              <w:t>16</w:t>
            </w:r>
          </w:p>
        </w:tc>
        <w:tc>
          <w:tcPr>
            <w:tcW w:w="720" w:type="dxa"/>
            <w:vAlign w:val="center"/>
          </w:tcPr>
          <w:p w:rsidR="00CE7FB0" w:rsidRDefault="00CE7FB0" w:rsidP="00CE7FB0">
            <w:pPr>
              <w:jc w:val="center"/>
              <w:rPr>
                <w:sz w:val="16"/>
              </w:rPr>
            </w:pPr>
            <w:r>
              <w:rPr>
                <w:sz w:val="16"/>
              </w:rPr>
              <w:t>7</w:t>
            </w: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 xml:space="preserve">Normaal </w:t>
            </w:r>
          </w:p>
        </w:tc>
        <w:tc>
          <w:tcPr>
            <w:tcW w:w="720" w:type="dxa"/>
            <w:vAlign w:val="center"/>
          </w:tcPr>
          <w:p w:rsidR="00CE7FB0" w:rsidRDefault="00CE7FB0" w:rsidP="00CE7FB0">
            <w:pPr>
              <w:jc w:val="center"/>
              <w:rPr>
                <w:sz w:val="16"/>
              </w:rPr>
            </w:pPr>
            <w:r>
              <w:rPr>
                <w:sz w:val="16"/>
              </w:rPr>
              <w:t>85</w:t>
            </w:r>
          </w:p>
        </w:tc>
        <w:tc>
          <w:tcPr>
            <w:tcW w:w="720" w:type="dxa"/>
            <w:vAlign w:val="center"/>
          </w:tcPr>
          <w:p w:rsidR="00CE7FB0" w:rsidRDefault="00CE7FB0" w:rsidP="00CE7FB0">
            <w:pPr>
              <w:jc w:val="center"/>
              <w:rPr>
                <w:sz w:val="16"/>
              </w:rPr>
            </w:pPr>
            <w:r>
              <w:rPr>
                <w:sz w:val="16"/>
              </w:rPr>
              <w:t>84</w:t>
            </w:r>
          </w:p>
        </w:tc>
        <w:tc>
          <w:tcPr>
            <w:tcW w:w="720" w:type="dxa"/>
            <w:vAlign w:val="center"/>
          </w:tcPr>
          <w:p w:rsidR="00CE7FB0" w:rsidRDefault="00CE7FB0" w:rsidP="00CE7FB0">
            <w:pPr>
              <w:jc w:val="center"/>
              <w:rPr>
                <w:sz w:val="16"/>
              </w:rPr>
            </w:pPr>
            <w:r>
              <w:rPr>
                <w:sz w:val="16"/>
              </w:rPr>
              <w:t>88</w:t>
            </w:r>
          </w:p>
        </w:tc>
        <w:tc>
          <w:tcPr>
            <w:tcW w:w="720" w:type="dxa"/>
            <w:vAlign w:val="center"/>
          </w:tcPr>
          <w:p w:rsidR="00CE7FB0" w:rsidRDefault="00CE7FB0" w:rsidP="00CE7FB0">
            <w:pPr>
              <w:jc w:val="center"/>
              <w:rPr>
                <w:sz w:val="16"/>
              </w:rPr>
            </w:pPr>
            <w:r>
              <w:rPr>
                <w:sz w:val="16"/>
              </w:rPr>
              <w:t>82</w:t>
            </w: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r>
              <w:rPr>
                <w:sz w:val="16"/>
              </w:rPr>
              <w:t>86</w:t>
            </w:r>
          </w:p>
        </w:tc>
        <w:tc>
          <w:tcPr>
            <w:tcW w:w="720" w:type="dxa"/>
            <w:vAlign w:val="center"/>
          </w:tcPr>
          <w:p w:rsidR="00CE7FB0" w:rsidRDefault="00CE7FB0" w:rsidP="00CE7FB0">
            <w:pPr>
              <w:jc w:val="center"/>
              <w:rPr>
                <w:sz w:val="16"/>
              </w:rPr>
            </w:pPr>
            <w:r>
              <w:rPr>
                <w:sz w:val="16"/>
              </w:rPr>
              <w:t>82</w:t>
            </w:r>
          </w:p>
        </w:tc>
        <w:tc>
          <w:tcPr>
            <w:tcW w:w="720" w:type="dxa"/>
            <w:vAlign w:val="center"/>
          </w:tcPr>
          <w:p w:rsidR="00CE7FB0" w:rsidRDefault="00CE7FB0" w:rsidP="00CE7FB0">
            <w:pPr>
              <w:jc w:val="center"/>
              <w:rPr>
                <w:sz w:val="16"/>
              </w:rPr>
            </w:pPr>
            <w:r>
              <w:rPr>
                <w:sz w:val="16"/>
              </w:rPr>
              <w:t>84</w:t>
            </w:r>
          </w:p>
        </w:tc>
        <w:tc>
          <w:tcPr>
            <w:tcW w:w="720" w:type="dxa"/>
            <w:vAlign w:val="center"/>
          </w:tcPr>
          <w:p w:rsidR="00CE7FB0" w:rsidRDefault="00CE7FB0" w:rsidP="00CE7FB0">
            <w:pPr>
              <w:jc w:val="center"/>
              <w:rPr>
                <w:sz w:val="16"/>
              </w:rPr>
            </w:pPr>
            <w:r>
              <w:rPr>
                <w:sz w:val="16"/>
              </w:rPr>
              <w:t>84</w:t>
            </w: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Te zwaar</w:t>
            </w:r>
          </w:p>
        </w:tc>
        <w:tc>
          <w:tcPr>
            <w:tcW w:w="720" w:type="dxa"/>
            <w:vAlign w:val="center"/>
          </w:tcPr>
          <w:p w:rsidR="00CE7FB0" w:rsidRDefault="00CE7FB0" w:rsidP="00CE7FB0">
            <w:pPr>
              <w:jc w:val="center"/>
              <w:rPr>
                <w:sz w:val="16"/>
              </w:rPr>
            </w:pPr>
            <w:r>
              <w:rPr>
                <w:sz w:val="16"/>
              </w:rPr>
              <w:t>3</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r>
              <w:rPr>
                <w:sz w:val="16"/>
              </w:rPr>
              <w:t>3</w:t>
            </w:r>
          </w:p>
        </w:tc>
        <w:tc>
          <w:tcPr>
            <w:tcW w:w="720" w:type="dxa"/>
            <w:vAlign w:val="center"/>
          </w:tcPr>
          <w:p w:rsidR="00CE7FB0" w:rsidRDefault="00CE7FB0" w:rsidP="00CE7FB0">
            <w:pPr>
              <w:jc w:val="center"/>
              <w:rPr>
                <w:sz w:val="16"/>
              </w:rPr>
            </w:pPr>
            <w:r>
              <w:rPr>
                <w:sz w:val="16"/>
              </w:rPr>
              <w:t>5</w:t>
            </w: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r>
              <w:rPr>
                <w:sz w:val="16"/>
              </w:rPr>
              <w:t>6</w:t>
            </w:r>
          </w:p>
        </w:tc>
        <w:tc>
          <w:tcPr>
            <w:tcW w:w="720" w:type="dxa"/>
            <w:vAlign w:val="center"/>
          </w:tcPr>
          <w:p w:rsidR="00CE7FB0" w:rsidRDefault="00CE7FB0" w:rsidP="00CE7FB0">
            <w:pPr>
              <w:jc w:val="center"/>
              <w:rPr>
                <w:sz w:val="16"/>
              </w:rPr>
            </w:pPr>
            <w:r>
              <w:rPr>
                <w:sz w:val="16"/>
              </w:rPr>
              <w:t>3</w:t>
            </w:r>
          </w:p>
        </w:tc>
        <w:tc>
          <w:tcPr>
            <w:tcW w:w="720" w:type="dxa"/>
            <w:vAlign w:val="center"/>
          </w:tcPr>
          <w:p w:rsidR="00CE7FB0" w:rsidRDefault="00CE7FB0" w:rsidP="00CE7FB0">
            <w:pPr>
              <w:jc w:val="center"/>
              <w:rPr>
                <w:sz w:val="16"/>
              </w:rPr>
            </w:pPr>
            <w:r>
              <w:rPr>
                <w:sz w:val="16"/>
              </w:rPr>
              <w:t>-</w:t>
            </w:r>
          </w:p>
        </w:tc>
        <w:tc>
          <w:tcPr>
            <w:tcW w:w="720" w:type="dxa"/>
            <w:vAlign w:val="center"/>
          </w:tcPr>
          <w:p w:rsidR="00CE7FB0" w:rsidRDefault="00CE7FB0" w:rsidP="00CE7FB0">
            <w:pPr>
              <w:jc w:val="center"/>
              <w:rPr>
                <w:sz w:val="16"/>
              </w:rPr>
            </w:pPr>
            <w:r>
              <w:rPr>
                <w:sz w:val="16"/>
              </w:rPr>
              <w:t>8</w:t>
            </w:r>
          </w:p>
        </w:tc>
      </w:tr>
      <w:tr w:rsidR="00CE7FB0">
        <w:tblPrEx>
          <w:tblCellMar>
            <w:top w:w="0" w:type="dxa"/>
            <w:bottom w:w="0" w:type="dxa"/>
          </w:tblCellMar>
        </w:tblPrEx>
        <w:tc>
          <w:tcPr>
            <w:tcW w:w="2770" w:type="dxa"/>
            <w:vAlign w:val="center"/>
          </w:tcPr>
          <w:p w:rsidR="00CE7FB0" w:rsidRDefault="00CE7FB0" w:rsidP="00CE7FB0">
            <w:pPr>
              <w:rPr>
                <w:sz w:val="16"/>
              </w:rPr>
            </w:pPr>
            <w:r>
              <w:rPr>
                <w:sz w:val="16"/>
              </w:rPr>
              <w:t>Veel te zwaar</w:t>
            </w:r>
          </w:p>
        </w:tc>
        <w:tc>
          <w:tcPr>
            <w:tcW w:w="720" w:type="dxa"/>
            <w:vAlign w:val="center"/>
          </w:tcPr>
          <w:p w:rsidR="00CE7FB0" w:rsidRDefault="00CE7FB0" w:rsidP="00CE7FB0">
            <w:pPr>
              <w:jc w:val="center"/>
              <w:rPr>
                <w:sz w:val="16"/>
              </w:rPr>
            </w:pPr>
            <w:r>
              <w:rPr>
                <w:sz w:val="16"/>
              </w:rPr>
              <w:t>&lt; 1</w:t>
            </w:r>
          </w:p>
        </w:tc>
        <w:tc>
          <w:tcPr>
            <w:tcW w:w="720" w:type="dxa"/>
            <w:vAlign w:val="center"/>
          </w:tcPr>
          <w:p w:rsidR="00CE7FB0" w:rsidRDefault="00CE7FB0" w:rsidP="00CE7FB0">
            <w:pPr>
              <w:jc w:val="center"/>
              <w:rPr>
                <w:sz w:val="16"/>
              </w:rPr>
            </w:pPr>
            <w:r>
              <w:rPr>
                <w:sz w:val="16"/>
              </w:rPr>
              <w:t>&lt; 1</w:t>
            </w:r>
          </w:p>
        </w:tc>
        <w:tc>
          <w:tcPr>
            <w:tcW w:w="720" w:type="dxa"/>
            <w:vAlign w:val="center"/>
          </w:tcPr>
          <w:p w:rsidR="00CE7FB0" w:rsidRDefault="00CE7FB0" w:rsidP="00CE7FB0">
            <w:pPr>
              <w:jc w:val="center"/>
              <w:rPr>
                <w:sz w:val="16"/>
              </w:rPr>
            </w:pPr>
            <w:r>
              <w:rPr>
                <w:sz w:val="16"/>
              </w:rPr>
              <w:t>&lt;1</w:t>
            </w:r>
          </w:p>
        </w:tc>
        <w:tc>
          <w:tcPr>
            <w:tcW w:w="720" w:type="dxa"/>
            <w:vAlign w:val="center"/>
          </w:tcPr>
          <w:p w:rsidR="00CE7FB0" w:rsidRDefault="00CE7FB0" w:rsidP="00CE7FB0">
            <w:pPr>
              <w:jc w:val="center"/>
              <w:rPr>
                <w:sz w:val="16"/>
              </w:rPr>
            </w:pPr>
            <w:r>
              <w:rPr>
                <w:sz w:val="16"/>
              </w:rPr>
              <w:t>&lt; 1</w:t>
            </w:r>
          </w:p>
        </w:tc>
        <w:tc>
          <w:tcPr>
            <w:tcW w:w="720" w:type="dxa"/>
            <w:vAlign w:val="center"/>
          </w:tcPr>
          <w:p w:rsidR="00CE7FB0" w:rsidRDefault="00CE7FB0" w:rsidP="00CE7FB0">
            <w:pPr>
              <w:jc w:val="center"/>
              <w:rPr>
                <w:sz w:val="16"/>
              </w:rPr>
            </w:pPr>
          </w:p>
        </w:tc>
        <w:tc>
          <w:tcPr>
            <w:tcW w:w="720" w:type="dxa"/>
            <w:vAlign w:val="center"/>
          </w:tcPr>
          <w:p w:rsidR="00CE7FB0" w:rsidRDefault="00CE7FB0" w:rsidP="00CE7FB0">
            <w:pPr>
              <w:jc w:val="center"/>
              <w:rPr>
                <w:sz w:val="16"/>
              </w:rPr>
            </w:pPr>
            <w:r>
              <w:rPr>
                <w:sz w:val="16"/>
              </w:rPr>
              <w:t>-</w:t>
            </w:r>
          </w:p>
        </w:tc>
        <w:tc>
          <w:tcPr>
            <w:tcW w:w="720" w:type="dxa"/>
            <w:vAlign w:val="center"/>
          </w:tcPr>
          <w:p w:rsidR="00CE7FB0" w:rsidRDefault="00CE7FB0" w:rsidP="00CE7FB0">
            <w:pPr>
              <w:jc w:val="center"/>
              <w:rPr>
                <w:sz w:val="16"/>
              </w:rPr>
            </w:pPr>
            <w:r>
              <w:rPr>
                <w:sz w:val="16"/>
              </w:rPr>
              <w:t>1</w:t>
            </w:r>
          </w:p>
        </w:tc>
        <w:tc>
          <w:tcPr>
            <w:tcW w:w="720" w:type="dxa"/>
            <w:vAlign w:val="center"/>
          </w:tcPr>
          <w:p w:rsidR="00CE7FB0" w:rsidRDefault="00CE7FB0" w:rsidP="00CE7FB0">
            <w:pPr>
              <w:jc w:val="center"/>
              <w:rPr>
                <w:sz w:val="16"/>
              </w:rPr>
            </w:pPr>
            <w:r>
              <w:rPr>
                <w:sz w:val="16"/>
              </w:rPr>
              <w:t>-</w:t>
            </w:r>
          </w:p>
        </w:tc>
        <w:tc>
          <w:tcPr>
            <w:tcW w:w="720" w:type="dxa"/>
            <w:vAlign w:val="center"/>
          </w:tcPr>
          <w:p w:rsidR="00CE7FB0" w:rsidRDefault="00CE7FB0" w:rsidP="00CE7FB0">
            <w:pPr>
              <w:jc w:val="center"/>
              <w:rPr>
                <w:sz w:val="16"/>
              </w:rPr>
            </w:pPr>
            <w:r>
              <w:rPr>
                <w:sz w:val="16"/>
              </w:rPr>
              <w:t>&lt; 1</w:t>
            </w:r>
          </w:p>
        </w:tc>
      </w:tr>
    </w:tbl>
    <w:p w:rsidR="00CE7FB0" w:rsidRDefault="00CE7FB0" w:rsidP="00CE7FB0">
      <w:pPr>
        <w:rPr>
          <w:sz w:val="16"/>
        </w:rPr>
      </w:pPr>
    </w:p>
    <w:p w:rsidR="00CE7FB0" w:rsidRDefault="00CE7FB0" w:rsidP="00CE7FB0">
      <w:pPr>
        <w:rPr>
          <w:sz w:val="16"/>
        </w:rPr>
      </w:pPr>
      <w:r>
        <w:rPr>
          <w:sz w:val="16"/>
        </w:rPr>
        <w:br w:type="page"/>
      </w:r>
    </w:p>
    <w:p w:rsidR="00CE7FB0" w:rsidRDefault="00CE7FB0" w:rsidP="00CE7FB0">
      <w:pPr>
        <w:pStyle w:val="Kop2"/>
        <w:ind w:left="1410" w:hanging="690"/>
      </w:pPr>
      <w:bookmarkStart w:id="310" w:name="_Toc522073386"/>
      <w:r>
        <w:t>17.10.</w:t>
      </w:r>
      <w:r>
        <w:tab/>
        <w:t>BEZOEK AAN DESKUNDIGEN EN INSTANTIES IN</w:t>
      </w:r>
      <w:r>
        <w:br/>
        <w:t xml:space="preserve"> </w:t>
      </w:r>
      <w:r>
        <w:tab/>
        <w:t>HET AFGELOPEN JAAR</w:t>
      </w:r>
      <w:bookmarkEnd w:id="310"/>
    </w:p>
    <w:p w:rsidR="00CE7FB0" w:rsidRDefault="00CE7FB0" w:rsidP="00CE7FB0">
      <w:pPr>
        <w:rPr>
          <w:sz w:val="16"/>
        </w:rPr>
      </w:pPr>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50"/>
        <w:gridCol w:w="684"/>
        <w:gridCol w:w="684"/>
        <w:gridCol w:w="684"/>
        <w:gridCol w:w="684"/>
        <w:gridCol w:w="684"/>
        <w:gridCol w:w="684"/>
        <w:gridCol w:w="684"/>
        <w:gridCol w:w="684"/>
        <w:gridCol w:w="684"/>
        <w:gridCol w:w="684"/>
      </w:tblGrid>
      <w:tr w:rsidR="00CE7FB0">
        <w:tblPrEx>
          <w:tblCellMar>
            <w:top w:w="0" w:type="dxa"/>
            <w:bottom w:w="0" w:type="dxa"/>
          </w:tblCellMar>
        </w:tblPrEx>
        <w:trPr>
          <w:cantSplit/>
        </w:trPr>
        <w:tc>
          <w:tcPr>
            <w:tcW w:w="2050" w:type="dxa"/>
            <w:vAlign w:val="center"/>
          </w:tcPr>
          <w:p w:rsidR="00CE7FB0" w:rsidRDefault="00CE7FB0" w:rsidP="00CE7FB0">
            <w:pPr>
              <w:rPr>
                <w:b/>
                <w:sz w:val="16"/>
              </w:rPr>
            </w:pPr>
            <w:r>
              <w:rPr>
                <w:b/>
                <w:sz w:val="16"/>
              </w:rPr>
              <w:t>Huis- en tandartsbezoek</w:t>
            </w:r>
          </w:p>
        </w:tc>
        <w:tc>
          <w:tcPr>
            <w:tcW w:w="4104" w:type="dxa"/>
            <w:gridSpan w:val="6"/>
            <w:vAlign w:val="center"/>
          </w:tcPr>
          <w:p w:rsidR="00CE7FB0" w:rsidRDefault="00CE7FB0" w:rsidP="00CE7FB0">
            <w:pPr>
              <w:jc w:val="center"/>
              <w:rPr>
                <w:b/>
                <w:sz w:val="16"/>
              </w:rPr>
            </w:pPr>
            <w:r>
              <w:rPr>
                <w:b/>
                <w:sz w:val="16"/>
              </w:rPr>
              <w:t>Regio</w:t>
            </w:r>
          </w:p>
        </w:tc>
        <w:tc>
          <w:tcPr>
            <w:tcW w:w="2736" w:type="dxa"/>
            <w:gridSpan w:val="4"/>
            <w:vAlign w:val="center"/>
          </w:tcPr>
          <w:p w:rsidR="00CE7FB0" w:rsidRDefault="00CE7FB0" w:rsidP="00CE7FB0">
            <w:pPr>
              <w:jc w:val="center"/>
              <w:rPr>
                <w:b/>
                <w:sz w:val="16"/>
              </w:rPr>
            </w:pPr>
            <w:r>
              <w:rPr>
                <w:b/>
                <w:sz w:val="16"/>
              </w:rPr>
              <w:t>Hattem</w:t>
            </w:r>
          </w:p>
        </w:tc>
      </w:tr>
      <w:tr w:rsidR="00CE7FB0">
        <w:tblPrEx>
          <w:tblCellMar>
            <w:top w:w="0" w:type="dxa"/>
            <w:bottom w:w="0" w:type="dxa"/>
          </w:tblCellMar>
        </w:tblPrEx>
        <w:trPr>
          <w:cantSplit/>
        </w:trPr>
        <w:tc>
          <w:tcPr>
            <w:tcW w:w="2050" w:type="dxa"/>
            <w:vAlign w:val="center"/>
          </w:tcPr>
          <w:p w:rsidR="00CE7FB0" w:rsidRDefault="00CE7FB0" w:rsidP="00CE7FB0">
            <w:pPr>
              <w:rPr>
                <w:b/>
                <w:sz w:val="16"/>
              </w:rPr>
            </w:pPr>
          </w:p>
        </w:tc>
        <w:tc>
          <w:tcPr>
            <w:tcW w:w="1368" w:type="dxa"/>
            <w:gridSpan w:val="2"/>
            <w:vAlign w:val="center"/>
          </w:tcPr>
          <w:p w:rsidR="00CE7FB0" w:rsidRDefault="00CE7FB0" w:rsidP="00CE7FB0">
            <w:pPr>
              <w:jc w:val="center"/>
              <w:rPr>
                <w:b/>
                <w:sz w:val="16"/>
              </w:rPr>
            </w:pPr>
            <w:r>
              <w:rPr>
                <w:b/>
                <w:sz w:val="16"/>
              </w:rPr>
              <w:t>Geslacht</w:t>
            </w:r>
          </w:p>
        </w:tc>
        <w:tc>
          <w:tcPr>
            <w:tcW w:w="2052" w:type="dxa"/>
            <w:gridSpan w:val="3"/>
            <w:vAlign w:val="center"/>
          </w:tcPr>
          <w:p w:rsidR="00CE7FB0" w:rsidRDefault="00CE7FB0" w:rsidP="00CE7FB0">
            <w:pPr>
              <w:jc w:val="center"/>
              <w:rPr>
                <w:b/>
                <w:sz w:val="16"/>
              </w:rPr>
            </w:pPr>
            <w:r>
              <w:rPr>
                <w:b/>
                <w:sz w:val="16"/>
              </w:rPr>
              <w:t>Leeftijd</w:t>
            </w:r>
          </w:p>
        </w:tc>
        <w:tc>
          <w:tcPr>
            <w:tcW w:w="684" w:type="dxa"/>
            <w:vAlign w:val="center"/>
          </w:tcPr>
          <w:p w:rsidR="00CE7FB0" w:rsidRDefault="00CE7FB0" w:rsidP="00CE7FB0">
            <w:pPr>
              <w:jc w:val="center"/>
              <w:rPr>
                <w:b/>
                <w:sz w:val="16"/>
              </w:rPr>
            </w:pPr>
            <w:r>
              <w:rPr>
                <w:b/>
                <w:sz w:val="16"/>
              </w:rPr>
              <w:t>Totaal</w:t>
            </w:r>
          </w:p>
        </w:tc>
        <w:tc>
          <w:tcPr>
            <w:tcW w:w="1368" w:type="dxa"/>
            <w:gridSpan w:val="2"/>
            <w:vAlign w:val="center"/>
          </w:tcPr>
          <w:p w:rsidR="00CE7FB0" w:rsidRDefault="00CE7FB0" w:rsidP="00CE7FB0">
            <w:pPr>
              <w:jc w:val="center"/>
              <w:rPr>
                <w:b/>
                <w:sz w:val="16"/>
              </w:rPr>
            </w:pPr>
            <w:r>
              <w:rPr>
                <w:b/>
                <w:sz w:val="16"/>
              </w:rPr>
              <w:t>Geslacht</w:t>
            </w:r>
          </w:p>
        </w:tc>
        <w:tc>
          <w:tcPr>
            <w:tcW w:w="1368" w:type="dxa"/>
            <w:gridSpan w:val="2"/>
            <w:vAlign w:val="center"/>
          </w:tcPr>
          <w:p w:rsidR="00CE7FB0" w:rsidRDefault="00CE7FB0" w:rsidP="00CE7FB0">
            <w:pPr>
              <w:jc w:val="center"/>
              <w:rPr>
                <w:b/>
                <w:sz w:val="16"/>
              </w:rPr>
            </w:pPr>
            <w:r>
              <w:rPr>
                <w:b/>
                <w:sz w:val="16"/>
              </w:rPr>
              <w:t>Leeftijd</w:t>
            </w:r>
          </w:p>
        </w:tc>
      </w:tr>
      <w:tr w:rsidR="00CE7FB0">
        <w:tblPrEx>
          <w:tblCellMar>
            <w:top w:w="0" w:type="dxa"/>
            <w:bottom w:w="0" w:type="dxa"/>
          </w:tblCellMar>
        </w:tblPrEx>
        <w:tc>
          <w:tcPr>
            <w:tcW w:w="2050" w:type="dxa"/>
            <w:vAlign w:val="center"/>
          </w:tcPr>
          <w:p w:rsidR="00CE7FB0" w:rsidRDefault="00CE7FB0" w:rsidP="00CE7FB0">
            <w:pPr>
              <w:rPr>
                <w:b/>
                <w:sz w:val="16"/>
              </w:rPr>
            </w:pPr>
          </w:p>
        </w:tc>
        <w:tc>
          <w:tcPr>
            <w:tcW w:w="684" w:type="dxa"/>
            <w:vAlign w:val="center"/>
          </w:tcPr>
          <w:p w:rsidR="00CE7FB0" w:rsidRDefault="00CE7FB0" w:rsidP="00CE7FB0">
            <w:pPr>
              <w:jc w:val="center"/>
              <w:rPr>
                <w:b/>
                <w:sz w:val="16"/>
              </w:rPr>
            </w:pPr>
            <w:r>
              <w:rPr>
                <w:b/>
                <w:sz w:val="16"/>
              </w:rPr>
              <w:t>Jongen</w:t>
            </w:r>
          </w:p>
        </w:tc>
        <w:tc>
          <w:tcPr>
            <w:tcW w:w="684" w:type="dxa"/>
            <w:vAlign w:val="center"/>
          </w:tcPr>
          <w:p w:rsidR="00CE7FB0" w:rsidRDefault="00CE7FB0" w:rsidP="00CE7FB0">
            <w:pPr>
              <w:jc w:val="center"/>
              <w:rPr>
                <w:b/>
                <w:sz w:val="16"/>
              </w:rPr>
            </w:pPr>
            <w:r>
              <w:rPr>
                <w:b/>
                <w:sz w:val="16"/>
              </w:rPr>
              <w:t>Meisje</w:t>
            </w:r>
          </w:p>
        </w:tc>
        <w:tc>
          <w:tcPr>
            <w:tcW w:w="684" w:type="dxa"/>
            <w:vAlign w:val="center"/>
          </w:tcPr>
          <w:p w:rsidR="00CE7FB0" w:rsidRDefault="00CE7FB0" w:rsidP="00CE7FB0">
            <w:pPr>
              <w:jc w:val="center"/>
              <w:rPr>
                <w:b/>
                <w:sz w:val="16"/>
              </w:rPr>
            </w:pPr>
            <w:r>
              <w:rPr>
                <w:b/>
                <w:sz w:val="16"/>
              </w:rPr>
              <w:t>1 - 4</w:t>
            </w:r>
          </w:p>
        </w:tc>
        <w:tc>
          <w:tcPr>
            <w:tcW w:w="684" w:type="dxa"/>
            <w:vAlign w:val="center"/>
          </w:tcPr>
          <w:p w:rsidR="00CE7FB0" w:rsidRDefault="00CE7FB0" w:rsidP="00CE7FB0">
            <w:pPr>
              <w:jc w:val="center"/>
              <w:rPr>
                <w:b/>
                <w:sz w:val="16"/>
              </w:rPr>
            </w:pPr>
            <w:r>
              <w:rPr>
                <w:b/>
                <w:sz w:val="16"/>
              </w:rPr>
              <w:t>4 - 6</w:t>
            </w:r>
          </w:p>
        </w:tc>
        <w:tc>
          <w:tcPr>
            <w:tcW w:w="684" w:type="dxa"/>
            <w:vAlign w:val="center"/>
          </w:tcPr>
          <w:p w:rsidR="00CE7FB0" w:rsidRDefault="00CE7FB0" w:rsidP="00CE7FB0">
            <w:pPr>
              <w:jc w:val="center"/>
              <w:rPr>
                <w:b/>
                <w:sz w:val="16"/>
              </w:rPr>
            </w:pPr>
            <w:r>
              <w:rPr>
                <w:b/>
                <w:sz w:val="16"/>
              </w:rPr>
              <w:t>6 - 11</w:t>
            </w:r>
          </w:p>
        </w:tc>
        <w:tc>
          <w:tcPr>
            <w:tcW w:w="684" w:type="dxa"/>
            <w:vAlign w:val="center"/>
          </w:tcPr>
          <w:p w:rsidR="00CE7FB0" w:rsidRDefault="00CE7FB0" w:rsidP="00CE7FB0">
            <w:pPr>
              <w:jc w:val="center"/>
              <w:rPr>
                <w:b/>
                <w:sz w:val="16"/>
              </w:rPr>
            </w:pPr>
          </w:p>
        </w:tc>
        <w:tc>
          <w:tcPr>
            <w:tcW w:w="684" w:type="dxa"/>
            <w:vAlign w:val="center"/>
          </w:tcPr>
          <w:p w:rsidR="00CE7FB0" w:rsidRDefault="00CE7FB0" w:rsidP="00CE7FB0">
            <w:pPr>
              <w:jc w:val="center"/>
              <w:rPr>
                <w:b/>
                <w:sz w:val="16"/>
              </w:rPr>
            </w:pPr>
            <w:r>
              <w:rPr>
                <w:b/>
                <w:sz w:val="16"/>
              </w:rPr>
              <w:t>Jongen</w:t>
            </w:r>
          </w:p>
        </w:tc>
        <w:tc>
          <w:tcPr>
            <w:tcW w:w="684" w:type="dxa"/>
            <w:vAlign w:val="center"/>
          </w:tcPr>
          <w:p w:rsidR="00CE7FB0" w:rsidRDefault="00CE7FB0" w:rsidP="00CE7FB0">
            <w:pPr>
              <w:jc w:val="center"/>
              <w:rPr>
                <w:b/>
                <w:sz w:val="16"/>
              </w:rPr>
            </w:pPr>
            <w:r>
              <w:rPr>
                <w:b/>
                <w:sz w:val="16"/>
              </w:rPr>
              <w:t>meisje</w:t>
            </w:r>
          </w:p>
        </w:tc>
        <w:tc>
          <w:tcPr>
            <w:tcW w:w="684" w:type="dxa"/>
            <w:vAlign w:val="center"/>
          </w:tcPr>
          <w:p w:rsidR="00CE7FB0" w:rsidRDefault="00CE7FB0" w:rsidP="00CE7FB0">
            <w:pPr>
              <w:jc w:val="center"/>
              <w:rPr>
                <w:b/>
                <w:sz w:val="16"/>
              </w:rPr>
            </w:pPr>
            <w:r>
              <w:rPr>
                <w:b/>
                <w:sz w:val="16"/>
              </w:rPr>
              <w:t>1 - 6</w:t>
            </w:r>
          </w:p>
        </w:tc>
        <w:tc>
          <w:tcPr>
            <w:tcW w:w="684" w:type="dxa"/>
            <w:vAlign w:val="center"/>
          </w:tcPr>
          <w:p w:rsidR="00CE7FB0" w:rsidRDefault="00CE7FB0" w:rsidP="00CE7FB0">
            <w:pPr>
              <w:jc w:val="center"/>
              <w:rPr>
                <w:b/>
                <w:sz w:val="16"/>
              </w:rPr>
            </w:pPr>
            <w:r>
              <w:rPr>
                <w:b/>
                <w:sz w:val="16"/>
              </w:rPr>
              <w:t>6 - 11</w:t>
            </w:r>
          </w:p>
        </w:tc>
      </w:tr>
      <w:tr w:rsidR="00CE7FB0">
        <w:tblPrEx>
          <w:tblCellMar>
            <w:top w:w="0" w:type="dxa"/>
            <w:bottom w:w="0" w:type="dxa"/>
          </w:tblCellMar>
        </w:tblPrEx>
        <w:tc>
          <w:tcPr>
            <w:tcW w:w="2050" w:type="dxa"/>
            <w:vAlign w:val="center"/>
          </w:tcPr>
          <w:p w:rsidR="00CE7FB0" w:rsidRDefault="00CE7FB0" w:rsidP="00CE7FB0">
            <w:pPr>
              <w:rPr>
                <w:b/>
                <w:sz w:val="16"/>
              </w:rPr>
            </w:pPr>
            <w:r>
              <w:rPr>
                <w:b/>
                <w:sz w:val="16"/>
              </w:rPr>
              <w:t xml:space="preserve">Huisartsbezoek </w:t>
            </w: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r>
      <w:tr w:rsidR="00CE7FB0">
        <w:tblPrEx>
          <w:tblCellMar>
            <w:top w:w="0" w:type="dxa"/>
            <w:bottom w:w="0" w:type="dxa"/>
          </w:tblCellMar>
        </w:tblPrEx>
        <w:tc>
          <w:tcPr>
            <w:tcW w:w="2050" w:type="dxa"/>
            <w:vAlign w:val="center"/>
          </w:tcPr>
          <w:p w:rsidR="00CE7FB0" w:rsidRDefault="00CE7FB0" w:rsidP="00CE7FB0">
            <w:pPr>
              <w:rPr>
                <w:sz w:val="16"/>
              </w:rPr>
            </w:pPr>
            <w:r>
              <w:rPr>
                <w:sz w:val="16"/>
              </w:rPr>
              <w:t xml:space="preserve">0 – 2 keer </w:t>
            </w:r>
          </w:p>
        </w:tc>
        <w:tc>
          <w:tcPr>
            <w:tcW w:w="684" w:type="dxa"/>
            <w:vAlign w:val="center"/>
          </w:tcPr>
          <w:p w:rsidR="00CE7FB0" w:rsidRDefault="00CE7FB0" w:rsidP="00CE7FB0">
            <w:pPr>
              <w:jc w:val="center"/>
              <w:rPr>
                <w:sz w:val="16"/>
              </w:rPr>
            </w:pPr>
            <w:r>
              <w:rPr>
                <w:sz w:val="16"/>
              </w:rPr>
              <w:t>80</w:t>
            </w:r>
          </w:p>
        </w:tc>
        <w:tc>
          <w:tcPr>
            <w:tcW w:w="684" w:type="dxa"/>
            <w:vAlign w:val="center"/>
          </w:tcPr>
          <w:p w:rsidR="00CE7FB0" w:rsidRDefault="00CE7FB0" w:rsidP="00CE7FB0">
            <w:pPr>
              <w:jc w:val="center"/>
              <w:rPr>
                <w:sz w:val="16"/>
              </w:rPr>
            </w:pPr>
            <w:r>
              <w:rPr>
                <w:sz w:val="16"/>
              </w:rPr>
              <w:t>83</w:t>
            </w:r>
          </w:p>
        </w:tc>
        <w:tc>
          <w:tcPr>
            <w:tcW w:w="684" w:type="dxa"/>
            <w:vAlign w:val="center"/>
          </w:tcPr>
          <w:p w:rsidR="00CE7FB0" w:rsidRDefault="00CE7FB0" w:rsidP="00CE7FB0">
            <w:pPr>
              <w:jc w:val="center"/>
              <w:rPr>
                <w:sz w:val="16"/>
              </w:rPr>
            </w:pPr>
            <w:r>
              <w:rPr>
                <w:sz w:val="16"/>
              </w:rPr>
              <w:t>74</w:t>
            </w:r>
          </w:p>
        </w:tc>
        <w:tc>
          <w:tcPr>
            <w:tcW w:w="684" w:type="dxa"/>
            <w:vAlign w:val="center"/>
          </w:tcPr>
          <w:p w:rsidR="00CE7FB0" w:rsidRDefault="00CE7FB0" w:rsidP="00CE7FB0">
            <w:pPr>
              <w:jc w:val="center"/>
              <w:rPr>
                <w:sz w:val="16"/>
              </w:rPr>
            </w:pPr>
            <w:r>
              <w:rPr>
                <w:sz w:val="16"/>
              </w:rPr>
              <w:t>77</w:t>
            </w:r>
          </w:p>
        </w:tc>
        <w:tc>
          <w:tcPr>
            <w:tcW w:w="684" w:type="dxa"/>
            <w:vAlign w:val="center"/>
          </w:tcPr>
          <w:p w:rsidR="00CE7FB0" w:rsidRDefault="00CE7FB0" w:rsidP="00CE7FB0">
            <w:pPr>
              <w:jc w:val="center"/>
              <w:rPr>
                <w:sz w:val="16"/>
              </w:rPr>
            </w:pPr>
            <w:r>
              <w:rPr>
                <w:sz w:val="16"/>
              </w:rPr>
              <w:t>87</w:t>
            </w:r>
          </w:p>
        </w:tc>
        <w:tc>
          <w:tcPr>
            <w:tcW w:w="684" w:type="dxa"/>
            <w:vAlign w:val="center"/>
          </w:tcPr>
          <w:p w:rsidR="00CE7FB0" w:rsidRDefault="00CE7FB0" w:rsidP="00CE7FB0">
            <w:pPr>
              <w:jc w:val="center"/>
              <w:rPr>
                <w:sz w:val="16"/>
              </w:rPr>
            </w:pPr>
            <w:r>
              <w:rPr>
                <w:sz w:val="16"/>
              </w:rPr>
              <w:t>81</w:t>
            </w:r>
          </w:p>
        </w:tc>
        <w:tc>
          <w:tcPr>
            <w:tcW w:w="684" w:type="dxa"/>
            <w:vAlign w:val="center"/>
          </w:tcPr>
          <w:p w:rsidR="00CE7FB0" w:rsidRDefault="00CE7FB0" w:rsidP="00CE7FB0">
            <w:pPr>
              <w:jc w:val="center"/>
              <w:rPr>
                <w:sz w:val="16"/>
              </w:rPr>
            </w:pPr>
            <w:r>
              <w:rPr>
                <w:sz w:val="16"/>
              </w:rPr>
              <w:t>78</w:t>
            </w:r>
          </w:p>
        </w:tc>
        <w:tc>
          <w:tcPr>
            <w:tcW w:w="684" w:type="dxa"/>
            <w:vAlign w:val="center"/>
          </w:tcPr>
          <w:p w:rsidR="00CE7FB0" w:rsidRDefault="00CE7FB0" w:rsidP="00CE7FB0">
            <w:pPr>
              <w:jc w:val="center"/>
              <w:rPr>
                <w:sz w:val="16"/>
              </w:rPr>
            </w:pPr>
            <w:r>
              <w:rPr>
                <w:sz w:val="16"/>
              </w:rPr>
              <w:t>84</w:t>
            </w:r>
          </w:p>
        </w:tc>
        <w:tc>
          <w:tcPr>
            <w:tcW w:w="684" w:type="dxa"/>
            <w:vAlign w:val="center"/>
          </w:tcPr>
          <w:p w:rsidR="00CE7FB0" w:rsidRDefault="00CE7FB0" w:rsidP="00CE7FB0">
            <w:pPr>
              <w:jc w:val="center"/>
              <w:rPr>
                <w:sz w:val="16"/>
              </w:rPr>
            </w:pPr>
            <w:r>
              <w:rPr>
                <w:sz w:val="16"/>
              </w:rPr>
              <w:t>75</w:t>
            </w:r>
          </w:p>
        </w:tc>
        <w:tc>
          <w:tcPr>
            <w:tcW w:w="684" w:type="dxa"/>
            <w:vAlign w:val="center"/>
          </w:tcPr>
          <w:p w:rsidR="00CE7FB0" w:rsidRDefault="00CE7FB0" w:rsidP="00CE7FB0">
            <w:pPr>
              <w:jc w:val="center"/>
              <w:rPr>
                <w:sz w:val="16"/>
              </w:rPr>
            </w:pPr>
            <w:r>
              <w:rPr>
                <w:sz w:val="16"/>
              </w:rPr>
              <w:t>86</w:t>
            </w:r>
          </w:p>
        </w:tc>
      </w:tr>
      <w:tr w:rsidR="00CE7FB0">
        <w:tblPrEx>
          <w:tblCellMar>
            <w:top w:w="0" w:type="dxa"/>
            <w:bottom w:w="0" w:type="dxa"/>
          </w:tblCellMar>
        </w:tblPrEx>
        <w:tc>
          <w:tcPr>
            <w:tcW w:w="2050" w:type="dxa"/>
            <w:vAlign w:val="center"/>
          </w:tcPr>
          <w:p w:rsidR="00CE7FB0" w:rsidRDefault="00CE7FB0" w:rsidP="00CE7FB0">
            <w:pPr>
              <w:rPr>
                <w:sz w:val="16"/>
              </w:rPr>
            </w:pPr>
            <w:r>
              <w:rPr>
                <w:sz w:val="16"/>
              </w:rPr>
              <w:t>3 – 5 keer</w:t>
            </w:r>
          </w:p>
        </w:tc>
        <w:tc>
          <w:tcPr>
            <w:tcW w:w="684" w:type="dxa"/>
            <w:vAlign w:val="center"/>
          </w:tcPr>
          <w:p w:rsidR="00CE7FB0" w:rsidRDefault="00CE7FB0" w:rsidP="00CE7FB0">
            <w:pPr>
              <w:jc w:val="center"/>
              <w:rPr>
                <w:sz w:val="16"/>
              </w:rPr>
            </w:pPr>
            <w:r>
              <w:rPr>
                <w:sz w:val="16"/>
              </w:rPr>
              <w:t>15</w:t>
            </w:r>
          </w:p>
        </w:tc>
        <w:tc>
          <w:tcPr>
            <w:tcW w:w="684" w:type="dxa"/>
            <w:vAlign w:val="center"/>
          </w:tcPr>
          <w:p w:rsidR="00CE7FB0" w:rsidRDefault="00CE7FB0" w:rsidP="00CE7FB0">
            <w:pPr>
              <w:jc w:val="center"/>
              <w:rPr>
                <w:sz w:val="16"/>
              </w:rPr>
            </w:pPr>
            <w:r>
              <w:rPr>
                <w:sz w:val="16"/>
              </w:rPr>
              <w:t>14</w:t>
            </w:r>
          </w:p>
        </w:tc>
        <w:tc>
          <w:tcPr>
            <w:tcW w:w="684" w:type="dxa"/>
            <w:vAlign w:val="center"/>
          </w:tcPr>
          <w:p w:rsidR="00CE7FB0" w:rsidRDefault="00CE7FB0" w:rsidP="00CE7FB0">
            <w:pPr>
              <w:jc w:val="center"/>
              <w:rPr>
                <w:sz w:val="16"/>
              </w:rPr>
            </w:pPr>
            <w:r>
              <w:rPr>
                <w:sz w:val="16"/>
              </w:rPr>
              <w:t>21</w:t>
            </w:r>
          </w:p>
        </w:tc>
        <w:tc>
          <w:tcPr>
            <w:tcW w:w="684" w:type="dxa"/>
            <w:vAlign w:val="center"/>
          </w:tcPr>
          <w:p w:rsidR="00CE7FB0" w:rsidRDefault="00CE7FB0" w:rsidP="00CE7FB0">
            <w:pPr>
              <w:jc w:val="center"/>
              <w:rPr>
                <w:sz w:val="16"/>
              </w:rPr>
            </w:pPr>
            <w:r>
              <w:rPr>
                <w:sz w:val="16"/>
              </w:rPr>
              <w:t>18</w:t>
            </w:r>
          </w:p>
        </w:tc>
        <w:tc>
          <w:tcPr>
            <w:tcW w:w="684" w:type="dxa"/>
            <w:vAlign w:val="center"/>
          </w:tcPr>
          <w:p w:rsidR="00CE7FB0" w:rsidRDefault="00CE7FB0" w:rsidP="00CE7FB0">
            <w:pPr>
              <w:jc w:val="center"/>
              <w:rPr>
                <w:sz w:val="16"/>
              </w:rPr>
            </w:pPr>
            <w:r>
              <w:rPr>
                <w:sz w:val="16"/>
              </w:rPr>
              <w:t>10</w:t>
            </w:r>
          </w:p>
        </w:tc>
        <w:tc>
          <w:tcPr>
            <w:tcW w:w="684" w:type="dxa"/>
            <w:vAlign w:val="center"/>
          </w:tcPr>
          <w:p w:rsidR="00CE7FB0" w:rsidRDefault="00CE7FB0" w:rsidP="00CE7FB0">
            <w:pPr>
              <w:jc w:val="center"/>
              <w:rPr>
                <w:sz w:val="16"/>
              </w:rPr>
            </w:pPr>
            <w:r>
              <w:rPr>
                <w:sz w:val="16"/>
              </w:rPr>
              <w:t>15</w:t>
            </w:r>
          </w:p>
        </w:tc>
        <w:tc>
          <w:tcPr>
            <w:tcW w:w="684" w:type="dxa"/>
            <w:vAlign w:val="center"/>
          </w:tcPr>
          <w:p w:rsidR="00CE7FB0" w:rsidRDefault="00CE7FB0" w:rsidP="00CE7FB0">
            <w:pPr>
              <w:jc w:val="center"/>
              <w:rPr>
                <w:sz w:val="16"/>
              </w:rPr>
            </w:pPr>
            <w:r>
              <w:rPr>
                <w:sz w:val="16"/>
              </w:rPr>
              <w:t>19</w:t>
            </w:r>
          </w:p>
        </w:tc>
        <w:tc>
          <w:tcPr>
            <w:tcW w:w="684" w:type="dxa"/>
            <w:vAlign w:val="center"/>
          </w:tcPr>
          <w:p w:rsidR="00CE7FB0" w:rsidRDefault="00CE7FB0" w:rsidP="00CE7FB0">
            <w:pPr>
              <w:jc w:val="center"/>
              <w:rPr>
                <w:sz w:val="16"/>
              </w:rPr>
            </w:pPr>
            <w:r>
              <w:rPr>
                <w:sz w:val="16"/>
              </w:rPr>
              <w:t>14</w:t>
            </w:r>
          </w:p>
        </w:tc>
        <w:tc>
          <w:tcPr>
            <w:tcW w:w="684" w:type="dxa"/>
            <w:vAlign w:val="center"/>
          </w:tcPr>
          <w:p w:rsidR="00CE7FB0" w:rsidRDefault="00CE7FB0" w:rsidP="00CE7FB0">
            <w:pPr>
              <w:jc w:val="center"/>
              <w:rPr>
                <w:sz w:val="16"/>
              </w:rPr>
            </w:pPr>
            <w:r>
              <w:rPr>
                <w:sz w:val="16"/>
              </w:rPr>
              <w:t>20</w:t>
            </w:r>
          </w:p>
        </w:tc>
        <w:tc>
          <w:tcPr>
            <w:tcW w:w="684" w:type="dxa"/>
            <w:vAlign w:val="center"/>
          </w:tcPr>
          <w:p w:rsidR="00CE7FB0" w:rsidRDefault="00CE7FB0" w:rsidP="00CE7FB0">
            <w:pPr>
              <w:jc w:val="center"/>
              <w:rPr>
                <w:sz w:val="16"/>
              </w:rPr>
            </w:pPr>
            <w:r>
              <w:rPr>
                <w:sz w:val="16"/>
              </w:rPr>
              <w:t>14</w:t>
            </w:r>
          </w:p>
        </w:tc>
      </w:tr>
      <w:tr w:rsidR="00CE7FB0">
        <w:tblPrEx>
          <w:tblCellMar>
            <w:top w:w="0" w:type="dxa"/>
            <w:bottom w:w="0" w:type="dxa"/>
          </w:tblCellMar>
        </w:tblPrEx>
        <w:tc>
          <w:tcPr>
            <w:tcW w:w="2050" w:type="dxa"/>
            <w:vAlign w:val="center"/>
          </w:tcPr>
          <w:p w:rsidR="00CE7FB0" w:rsidRDefault="00CE7FB0" w:rsidP="00CE7FB0">
            <w:pPr>
              <w:rPr>
                <w:sz w:val="16"/>
              </w:rPr>
            </w:pPr>
            <w:r>
              <w:rPr>
                <w:sz w:val="16"/>
              </w:rPr>
              <w:t>Meer dan 5 keer</w:t>
            </w:r>
          </w:p>
        </w:tc>
        <w:tc>
          <w:tcPr>
            <w:tcW w:w="684" w:type="dxa"/>
            <w:vAlign w:val="center"/>
          </w:tcPr>
          <w:p w:rsidR="00CE7FB0" w:rsidRDefault="00CE7FB0" w:rsidP="00CE7FB0">
            <w:pPr>
              <w:jc w:val="center"/>
              <w:rPr>
                <w:sz w:val="16"/>
              </w:rPr>
            </w:pPr>
            <w:r>
              <w:rPr>
                <w:sz w:val="16"/>
              </w:rPr>
              <w:t>4</w:t>
            </w:r>
          </w:p>
        </w:tc>
        <w:tc>
          <w:tcPr>
            <w:tcW w:w="684" w:type="dxa"/>
            <w:vAlign w:val="center"/>
          </w:tcPr>
          <w:p w:rsidR="00CE7FB0" w:rsidRDefault="00CE7FB0" w:rsidP="00CE7FB0">
            <w:pPr>
              <w:jc w:val="center"/>
              <w:rPr>
                <w:sz w:val="16"/>
              </w:rPr>
            </w:pPr>
            <w:r>
              <w:rPr>
                <w:sz w:val="16"/>
              </w:rPr>
              <w:t>3</w:t>
            </w:r>
          </w:p>
        </w:tc>
        <w:tc>
          <w:tcPr>
            <w:tcW w:w="684" w:type="dxa"/>
            <w:vAlign w:val="center"/>
          </w:tcPr>
          <w:p w:rsidR="00CE7FB0" w:rsidRDefault="00CE7FB0" w:rsidP="00CE7FB0">
            <w:pPr>
              <w:jc w:val="center"/>
              <w:rPr>
                <w:sz w:val="16"/>
              </w:rPr>
            </w:pPr>
            <w:r>
              <w:rPr>
                <w:sz w:val="16"/>
              </w:rPr>
              <w:t>5</w:t>
            </w:r>
          </w:p>
        </w:tc>
        <w:tc>
          <w:tcPr>
            <w:tcW w:w="684" w:type="dxa"/>
            <w:vAlign w:val="center"/>
          </w:tcPr>
          <w:p w:rsidR="00CE7FB0" w:rsidRDefault="00CE7FB0" w:rsidP="00CE7FB0">
            <w:pPr>
              <w:jc w:val="center"/>
              <w:rPr>
                <w:sz w:val="16"/>
              </w:rPr>
            </w:pPr>
            <w:r>
              <w:rPr>
                <w:sz w:val="16"/>
              </w:rPr>
              <w:t>4</w:t>
            </w:r>
          </w:p>
        </w:tc>
        <w:tc>
          <w:tcPr>
            <w:tcW w:w="684" w:type="dxa"/>
            <w:vAlign w:val="center"/>
          </w:tcPr>
          <w:p w:rsidR="00CE7FB0" w:rsidRDefault="00CE7FB0" w:rsidP="00CE7FB0">
            <w:pPr>
              <w:jc w:val="center"/>
              <w:rPr>
                <w:sz w:val="16"/>
              </w:rPr>
            </w:pPr>
            <w:r>
              <w:rPr>
                <w:sz w:val="16"/>
              </w:rPr>
              <w:t>2</w:t>
            </w:r>
          </w:p>
        </w:tc>
        <w:tc>
          <w:tcPr>
            <w:tcW w:w="684" w:type="dxa"/>
            <w:vAlign w:val="center"/>
          </w:tcPr>
          <w:p w:rsidR="00CE7FB0" w:rsidRDefault="00CE7FB0" w:rsidP="00CE7FB0">
            <w:pPr>
              <w:jc w:val="center"/>
              <w:rPr>
                <w:sz w:val="16"/>
              </w:rPr>
            </w:pPr>
            <w:r>
              <w:rPr>
                <w:sz w:val="16"/>
              </w:rPr>
              <w:t>3</w:t>
            </w:r>
          </w:p>
        </w:tc>
        <w:tc>
          <w:tcPr>
            <w:tcW w:w="684" w:type="dxa"/>
            <w:vAlign w:val="center"/>
          </w:tcPr>
          <w:p w:rsidR="00CE7FB0" w:rsidRDefault="00CE7FB0" w:rsidP="00CE7FB0">
            <w:pPr>
              <w:jc w:val="center"/>
              <w:rPr>
                <w:sz w:val="16"/>
              </w:rPr>
            </w:pPr>
            <w:r>
              <w:rPr>
                <w:sz w:val="16"/>
              </w:rPr>
              <w:t>3</w:t>
            </w:r>
          </w:p>
        </w:tc>
        <w:tc>
          <w:tcPr>
            <w:tcW w:w="684" w:type="dxa"/>
            <w:vAlign w:val="center"/>
          </w:tcPr>
          <w:p w:rsidR="00CE7FB0" w:rsidRDefault="00CE7FB0" w:rsidP="00CE7FB0">
            <w:pPr>
              <w:jc w:val="center"/>
              <w:rPr>
                <w:sz w:val="16"/>
              </w:rPr>
            </w:pPr>
            <w:r>
              <w:rPr>
                <w:sz w:val="16"/>
              </w:rPr>
              <w:t>2</w:t>
            </w:r>
          </w:p>
        </w:tc>
        <w:tc>
          <w:tcPr>
            <w:tcW w:w="684" w:type="dxa"/>
            <w:vAlign w:val="center"/>
          </w:tcPr>
          <w:p w:rsidR="00CE7FB0" w:rsidRDefault="00CE7FB0" w:rsidP="00CE7FB0">
            <w:pPr>
              <w:jc w:val="center"/>
              <w:rPr>
                <w:sz w:val="16"/>
              </w:rPr>
            </w:pPr>
            <w:r>
              <w:rPr>
                <w:sz w:val="16"/>
              </w:rPr>
              <w:t>5</w:t>
            </w:r>
          </w:p>
        </w:tc>
        <w:tc>
          <w:tcPr>
            <w:tcW w:w="684" w:type="dxa"/>
            <w:vAlign w:val="center"/>
          </w:tcPr>
          <w:p w:rsidR="00CE7FB0" w:rsidRDefault="00CE7FB0" w:rsidP="00CE7FB0">
            <w:pPr>
              <w:jc w:val="center"/>
              <w:rPr>
                <w:sz w:val="16"/>
              </w:rPr>
            </w:pPr>
            <w:r>
              <w:rPr>
                <w:sz w:val="16"/>
              </w:rPr>
              <w:t>&lt; 1</w:t>
            </w:r>
          </w:p>
        </w:tc>
      </w:tr>
      <w:tr w:rsidR="00CE7FB0">
        <w:tblPrEx>
          <w:tblCellMar>
            <w:top w:w="0" w:type="dxa"/>
            <w:bottom w:w="0" w:type="dxa"/>
          </w:tblCellMar>
        </w:tblPrEx>
        <w:tc>
          <w:tcPr>
            <w:tcW w:w="2050" w:type="dxa"/>
            <w:vAlign w:val="center"/>
          </w:tcPr>
          <w:p w:rsidR="00CE7FB0" w:rsidRDefault="00CE7FB0" w:rsidP="00CE7FB0">
            <w:pP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r>
      <w:tr w:rsidR="00CE7FB0">
        <w:tblPrEx>
          <w:tblCellMar>
            <w:top w:w="0" w:type="dxa"/>
            <w:bottom w:w="0" w:type="dxa"/>
          </w:tblCellMar>
        </w:tblPrEx>
        <w:tc>
          <w:tcPr>
            <w:tcW w:w="2050" w:type="dxa"/>
            <w:vAlign w:val="center"/>
          </w:tcPr>
          <w:p w:rsidR="00CE7FB0" w:rsidRDefault="00CE7FB0" w:rsidP="00CE7FB0">
            <w:pPr>
              <w:rPr>
                <w:b/>
                <w:sz w:val="16"/>
              </w:rPr>
            </w:pPr>
            <w:r>
              <w:rPr>
                <w:b/>
                <w:sz w:val="16"/>
              </w:rPr>
              <w:t>Tandartsbezoek</w:t>
            </w: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c>
          <w:tcPr>
            <w:tcW w:w="684" w:type="dxa"/>
            <w:vAlign w:val="center"/>
          </w:tcPr>
          <w:p w:rsidR="00CE7FB0" w:rsidRDefault="00CE7FB0" w:rsidP="00CE7FB0">
            <w:pPr>
              <w:jc w:val="center"/>
              <w:rPr>
                <w:sz w:val="16"/>
              </w:rPr>
            </w:pPr>
          </w:p>
        </w:tc>
      </w:tr>
      <w:tr w:rsidR="00CE7FB0">
        <w:tblPrEx>
          <w:tblCellMar>
            <w:top w:w="0" w:type="dxa"/>
            <w:bottom w:w="0" w:type="dxa"/>
          </w:tblCellMar>
        </w:tblPrEx>
        <w:tc>
          <w:tcPr>
            <w:tcW w:w="2050" w:type="dxa"/>
            <w:vAlign w:val="center"/>
          </w:tcPr>
          <w:p w:rsidR="00CE7FB0" w:rsidRDefault="00CE7FB0" w:rsidP="00CE7FB0">
            <w:pPr>
              <w:rPr>
                <w:sz w:val="16"/>
              </w:rPr>
            </w:pPr>
            <w:r>
              <w:rPr>
                <w:sz w:val="16"/>
              </w:rPr>
              <w:t>Elk half jaar</w:t>
            </w:r>
          </w:p>
        </w:tc>
        <w:tc>
          <w:tcPr>
            <w:tcW w:w="684" w:type="dxa"/>
            <w:vAlign w:val="center"/>
          </w:tcPr>
          <w:p w:rsidR="00CE7FB0" w:rsidRDefault="00CE7FB0" w:rsidP="00CE7FB0">
            <w:pPr>
              <w:jc w:val="center"/>
              <w:rPr>
                <w:sz w:val="16"/>
              </w:rPr>
            </w:pPr>
            <w:r>
              <w:rPr>
                <w:sz w:val="16"/>
              </w:rPr>
              <w:t>71</w:t>
            </w:r>
          </w:p>
        </w:tc>
        <w:tc>
          <w:tcPr>
            <w:tcW w:w="684" w:type="dxa"/>
            <w:vAlign w:val="center"/>
          </w:tcPr>
          <w:p w:rsidR="00CE7FB0" w:rsidRDefault="00CE7FB0" w:rsidP="00CE7FB0">
            <w:pPr>
              <w:jc w:val="center"/>
              <w:rPr>
                <w:sz w:val="16"/>
              </w:rPr>
            </w:pPr>
            <w:r>
              <w:rPr>
                <w:sz w:val="16"/>
              </w:rPr>
              <w:t>72</w:t>
            </w:r>
          </w:p>
        </w:tc>
        <w:tc>
          <w:tcPr>
            <w:tcW w:w="684" w:type="dxa"/>
            <w:vAlign w:val="center"/>
          </w:tcPr>
          <w:p w:rsidR="00CE7FB0" w:rsidRDefault="00CE7FB0" w:rsidP="00CE7FB0">
            <w:pPr>
              <w:jc w:val="center"/>
              <w:rPr>
                <w:sz w:val="16"/>
              </w:rPr>
            </w:pPr>
            <w:r>
              <w:rPr>
                <w:sz w:val="16"/>
              </w:rPr>
              <w:t>30</w:t>
            </w:r>
          </w:p>
        </w:tc>
        <w:tc>
          <w:tcPr>
            <w:tcW w:w="684" w:type="dxa"/>
            <w:vAlign w:val="center"/>
          </w:tcPr>
          <w:p w:rsidR="00CE7FB0" w:rsidRDefault="00CE7FB0" w:rsidP="00CE7FB0">
            <w:pPr>
              <w:jc w:val="center"/>
              <w:rPr>
                <w:sz w:val="16"/>
              </w:rPr>
            </w:pPr>
            <w:r>
              <w:rPr>
                <w:sz w:val="16"/>
              </w:rPr>
              <w:t>81</w:t>
            </w:r>
          </w:p>
        </w:tc>
        <w:tc>
          <w:tcPr>
            <w:tcW w:w="684" w:type="dxa"/>
            <w:vAlign w:val="center"/>
          </w:tcPr>
          <w:p w:rsidR="00CE7FB0" w:rsidRDefault="00CE7FB0" w:rsidP="00CE7FB0">
            <w:pPr>
              <w:jc w:val="center"/>
              <w:rPr>
                <w:sz w:val="16"/>
              </w:rPr>
            </w:pPr>
            <w:r>
              <w:rPr>
                <w:sz w:val="16"/>
              </w:rPr>
              <w:t>92</w:t>
            </w:r>
          </w:p>
        </w:tc>
        <w:tc>
          <w:tcPr>
            <w:tcW w:w="684" w:type="dxa"/>
            <w:vAlign w:val="center"/>
          </w:tcPr>
          <w:p w:rsidR="00CE7FB0" w:rsidRDefault="00CE7FB0" w:rsidP="00CE7FB0">
            <w:pPr>
              <w:jc w:val="center"/>
              <w:rPr>
                <w:sz w:val="16"/>
              </w:rPr>
            </w:pPr>
            <w:r>
              <w:rPr>
                <w:sz w:val="16"/>
              </w:rPr>
              <w:t>72</w:t>
            </w:r>
          </w:p>
        </w:tc>
        <w:tc>
          <w:tcPr>
            <w:tcW w:w="684" w:type="dxa"/>
            <w:vAlign w:val="center"/>
          </w:tcPr>
          <w:p w:rsidR="00CE7FB0" w:rsidRDefault="00CE7FB0" w:rsidP="00CE7FB0">
            <w:pPr>
              <w:jc w:val="center"/>
              <w:rPr>
                <w:sz w:val="16"/>
              </w:rPr>
            </w:pPr>
            <w:r>
              <w:rPr>
                <w:sz w:val="16"/>
              </w:rPr>
              <w:t>77</w:t>
            </w:r>
          </w:p>
        </w:tc>
        <w:tc>
          <w:tcPr>
            <w:tcW w:w="684" w:type="dxa"/>
            <w:vAlign w:val="center"/>
          </w:tcPr>
          <w:p w:rsidR="00CE7FB0" w:rsidRDefault="00CE7FB0" w:rsidP="00CE7FB0">
            <w:pPr>
              <w:jc w:val="center"/>
              <w:rPr>
                <w:sz w:val="16"/>
              </w:rPr>
            </w:pPr>
            <w:r>
              <w:rPr>
                <w:sz w:val="16"/>
              </w:rPr>
              <w:t>71</w:t>
            </w:r>
          </w:p>
        </w:tc>
        <w:tc>
          <w:tcPr>
            <w:tcW w:w="684" w:type="dxa"/>
            <w:vAlign w:val="center"/>
          </w:tcPr>
          <w:p w:rsidR="00CE7FB0" w:rsidRDefault="00CE7FB0" w:rsidP="00CE7FB0">
            <w:pPr>
              <w:jc w:val="center"/>
              <w:rPr>
                <w:sz w:val="16"/>
              </w:rPr>
            </w:pPr>
            <w:r>
              <w:rPr>
                <w:sz w:val="16"/>
              </w:rPr>
              <w:t>47</w:t>
            </w:r>
          </w:p>
        </w:tc>
        <w:tc>
          <w:tcPr>
            <w:tcW w:w="684" w:type="dxa"/>
            <w:vAlign w:val="center"/>
          </w:tcPr>
          <w:p w:rsidR="00CE7FB0" w:rsidRDefault="00CE7FB0" w:rsidP="00CE7FB0">
            <w:pPr>
              <w:jc w:val="center"/>
              <w:rPr>
                <w:sz w:val="16"/>
              </w:rPr>
            </w:pPr>
            <w:r>
              <w:rPr>
                <w:sz w:val="16"/>
              </w:rPr>
              <w:t>96</w:t>
            </w:r>
          </w:p>
        </w:tc>
      </w:tr>
      <w:tr w:rsidR="00CE7FB0">
        <w:tblPrEx>
          <w:tblCellMar>
            <w:top w:w="0" w:type="dxa"/>
            <w:bottom w:w="0" w:type="dxa"/>
          </w:tblCellMar>
        </w:tblPrEx>
        <w:tc>
          <w:tcPr>
            <w:tcW w:w="2050" w:type="dxa"/>
            <w:vAlign w:val="center"/>
          </w:tcPr>
          <w:p w:rsidR="00CE7FB0" w:rsidRDefault="00CE7FB0" w:rsidP="00CE7FB0">
            <w:pPr>
              <w:rPr>
                <w:sz w:val="16"/>
              </w:rPr>
            </w:pPr>
            <w:r>
              <w:rPr>
                <w:sz w:val="16"/>
              </w:rPr>
              <w:t>Elk jaar</w:t>
            </w:r>
          </w:p>
        </w:tc>
        <w:tc>
          <w:tcPr>
            <w:tcW w:w="684" w:type="dxa"/>
            <w:vAlign w:val="center"/>
          </w:tcPr>
          <w:p w:rsidR="00CE7FB0" w:rsidRDefault="00CE7FB0" w:rsidP="00CE7FB0">
            <w:pPr>
              <w:jc w:val="center"/>
              <w:rPr>
                <w:sz w:val="16"/>
              </w:rPr>
            </w:pPr>
            <w:r>
              <w:rPr>
                <w:sz w:val="16"/>
              </w:rPr>
              <w:t>7</w:t>
            </w:r>
          </w:p>
        </w:tc>
        <w:tc>
          <w:tcPr>
            <w:tcW w:w="684" w:type="dxa"/>
            <w:vAlign w:val="center"/>
          </w:tcPr>
          <w:p w:rsidR="00CE7FB0" w:rsidRDefault="00CE7FB0" w:rsidP="00CE7FB0">
            <w:pPr>
              <w:jc w:val="center"/>
              <w:rPr>
                <w:sz w:val="16"/>
              </w:rPr>
            </w:pPr>
            <w:r>
              <w:rPr>
                <w:sz w:val="16"/>
              </w:rPr>
              <w:t>5</w:t>
            </w:r>
          </w:p>
        </w:tc>
        <w:tc>
          <w:tcPr>
            <w:tcW w:w="684" w:type="dxa"/>
            <w:vAlign w:val="center"/>
          </w:tcPr>
          <w:p w:rsidR="00CE7FB0" w:rsidRDefault="00CE7FB0" w:rsidP="00CE7FB0">
            <w:pPr>
              <w:jc w:val="center"/>
              <w:rPr>
                <w:sz w:val="16"/>
              </w:rPr>
            </w:pPr>
            <w:r>
              <w:rPr>
                <w:sz w:val="16"/>
              </w:rPr>
              <w:t>4</w:t>
            </w:r>
          </w:p>
        </w:tc>
        <w:tc>
          <w:tcPr>
            <w:tcW w:w="684" w:type="dxa"/>
            <w:vAlign w:val="center"/>
          </w:tcPr>
          <w:p w:rsidR="00CE7FB0" w:rsidRDefault="00CE7FB0" w:rsidP="00CE7FB0">
            <w:pPr>
              <w:jc w:val="center"/>
              <w:rPr>
                <w:sz w:val="16"/>
              </w:rPr>
            </w:pPr>
            <w:r>
              <w:rPr>
                <w:sz w:val="16"/>
              </w:rPr>
              <w:t>10</w:t>
            </w:r>
          </w:p>
        </w:tc>
        <w:tc>
          <w:tcPr>
            <w:tcW w:w="684" w:type="dxa"/>
            <w:vAlign w:val="center"/>
          </w:tcPr>
          <w:p w:rsidR="00CE7FB0" w:rsidRDefault="00CE7FB0" w:rsidP="00CE7FB0">
            <w:pPr>
              <w:jc w:val="center"/>
              <w:rPr>
                <w:sz w:val="16"/>
              </w:rPr>
            </w:pPr>
            <w:r>
              <w:rPr>
                <w:sz w:val="16"/>
              </w:rPr>
              <w:t>6</w:t>
            </w:r>
          </w:p>
        </w:tc>
        <w:tc>
          <w:tcPr>
            <w:tcW w:w="684" w:type="dxa"/>
            <w:vAlign w:val="center"/>
          </w:tcPr>
          <w:p w:rsidR="00CE7FB0" w:rsidRDefault="00CE7FB0" w:rsidP="00CE7FB0">
            <w:pPr>
              <w:jc w:val="center"/>
              <w:rPr>
                <w:sz w:val="16"/>
              </w:rPr>
            </w:pPr>
            <w:r>
              <w:rPr>
                <w:sz w:val="16"/>
              </w:rPr>
              <w:t>6</w:t>
            </w:r>
          </w:p>
        </w:tc>
        <w:tc>
          <w:tcPr>
            <w:tcW w:w="684" w:type="dxa"/>
            <w:vAlign w:val="center"/>
          </w:tcPr>
          <w:p w:rsidR="00CE7FB0" w:rsidRDefault="00CE7FB0" w:rsidP="00CE7FB0">
            <w:pPr>
              <w:jc w:val="center"/>
              <w:rPr>
                <w:sz w:val="16"/>
              </w:rPr>
            </w:pPr>
            <w:r>
              <w:rPr>
                <w:sz w:val="16"/>
              </w:rPr>
              <w:t>6</w:t>
            </w:r>
          </w:p>
        </w:tc>
        <w:tc>
          <w:tcPr>
            <w:tcW w:w="684" w:type="dxa"/>
            <w:vAlign w:val="center"/>
          </w:tcPr>
          <w:p w:rsidR="00CE7FB0" w:rsidRDefault="00CE7FB0" w:rsidP="00CE7FB0">
            <w:pPr>
              <w:jc w:val="center"/>
              <w:rPr>
                <w:sz w:val="16"/>
              </w:rPr>
            </w:pPr>
            <w:r>
              <w:rPr>
                <w:sz w:val="16"/>
              </w:rPr>
              <w:t>11</w:t>
            </w:r>
          </w:p>
        </w:tc>
        <w:tc>
          <w:tcPr>
            <w:tcW w:w="684" w:type="dxa"/>
            <w:vAlign w:val="center"/>
          </w:tcPr>
          <w:p w:rsidR="00CE7FB0" w:rsidRDefault="00CE7FB0" w:rsidP="00CE7FB0">
            <w:pPr>
              <w:jc w:val="center"/>
              <w:rPr>
                <w:sz w:val="16"/>
              </w:rPr>
            </w:pPr>
            <w:r>
              <w:rPr>
                <w:sz w:val="16"/>
              </w:rPr>
              <w:t>12</w:t>
            </w:r>
          </w:p>
        </w:tc>
        <w:tc>
          <w:tcPr>
            <w:tcW w:w="684" w:type="dxa"/>
            <w:vAlign w:val="center"/>
          </w:tcPr>
          <w:p w:rsidR="00CE7FB0" w:rsidRDefault="00CE7FB0" w:rsidP="00CE7FB0">
            <w:pPr>
              <w:jc w:val="center"/>
              <w:rPr>
                <w:sz w:val="16"/>
              </w:rPr>
            </w:pPr>
            <w:r>
              <w:rPr>
                <w:sz w:val="16"/>
              </w:rPr>
              <w:t>4</w:t>
            </w:r>
          </w:p>
        </w:tc>
      </w:tr>
      <w:tr w:rsidR="00CE7FB0">
        <w:tblPrEx>
          <w:tblCellMar>
            <w:top w:w="0" w:type="dxa"/>
            <w:bottom w:w="0" w:type="dxa"/>
          </w:tblCellMar>
        </w:tblPrEx>
        <w:tc>
          <w:tcPr>
            <w:tcW w:w="2050" w:type="dxa"/>
            <w:vAlign w:val="center"/>
          </w:tcPr>
          <w:p w:rsidR="00CE7FB0" w:rsidRDefault="00CE7FB0" w:rsidP="00CE7FB0">
            <w:pPr>
              <w:rPr>
                <w:sz w:val="16"/>
              </w:rPr>
            </w:pPr>
            <w:r>
              <w:rPr>
                <w:sz w:val="16"/>
              </w:rPr>
              <w:t>Niet van toepassing</w:t>
            </w:r>
          </w:p>
        </w:tc>
        <w:tc>
          <w:tcPr>
            <w:tcW w:w="684" w:type="dxa"/>
            <w:vAlign w:val="center"/>
          </w:tcPr>
          <w:p w:rsidR="00CE7FB0" w:rsidRDefault="00CE7FB0" w:rsidP="00CE7FB0">
            <w:pPr>
              <w:jc w:val="center"/>
              <w:rPr>
                <w:sz w:val="16"/>
              </w:rPr>
            </w:pPr>
            <w:r>
              <w:rPr>
                <w:sz w:val="16"/>
              </w:rPr>
              <w:t>21</w:t>
            </w:r>
          </w:p>
        </w:tc>
        <w:tc>
          <w:tcPr>
            <w:tcW w:w="684" w:type="dxa"/>
            <w:vAlign w:val="center"/>
          </w:tcPr>
          <w:p w:rsidR="00CE7FB0" w:rsidRDefault="00CE7FB0" w:rsidP="00CE7FB0">
            <w:pPr>
              <w:jc w:val="center"/>
              <w:rPr>
                <w:sz w:val="16"/>
              </w:rPr>
            </w:pPr>
            <w:r>
              <w:rPr>
                <w:sz w:val="16"/>
              </w:rPr>
              <w:t>21</w:t>
            </w:r>
          </w:p>
        </w:tc>
        <w:tc>
          <w:tcPr>
            <w:tcW w:w="684" w:type="dxa"/>
            <w:vAlign w:val="center"/>
          </w:tcPr>
          <w:p w:rsidR="00CE7FB0" w:rsidRDefault="00CE7FB0" w:rsidP="00CE7FB0">
            <w:pPr>
              <w:jc w:val="center"/>
              <w:rPr>
                <w:sz w:val="16"/>
              </w:rPr>
            </w:pPr>
            <w:r>
              <w:rPr>
                <w:sz w:val="16"/>
              </w:rPr>
              <w:t>65</w:t>
            </w:r>
          </w:p>
        </w:tc>
        <w:tc>
          <w:tcPr>
            <w:tcW w:w="684" w:type="dxa"/>
            <w:vAlign w:val="center"/>
          </w:tcPr>
          <w:p w:rsidR="00CE7FB0" w:rsidRDefault="00CE7FB0" w:rsidP="00CE7FB0">
            <w:pPr>
              <w:jc w:val="center"/>
              <w:rPr>
                <w:sz w:val="16"/>
              </w:rPr>
            </w:pPr>
            <w:r>
              <w:rPr>
                <w:sz w:val="16"/>
              </w:rPr>
              <w:t>8</w:t>
            </w:r>
          </w:p>
        </w:tc>
        <w:tc>
          <w:tcPr>
            <w:tcW w:w="684" w:type="dxa"/>
            <w:vAlign w:val="center"/>
          </w:tcPr>
          <w:p w:rsidR="00CE7FB0" w:rsidRDefault="00CE7FB0" w:rsidP="00CE7FB0">
            <w:pPr>
              <w:jc w:val="center"/>
              <w:rPr>
                <w:sz w:val="16"/>
              </w:rPr>
            </w:pPr>
            <w:r>
              <w:rPr>
                <w:sz w:val="16"/>
              </w:rPr>
              <w:t>1</w:t>
            </w:r>
          </w:p>
        </w:tc>
        <w:tc>
          <w:tcPr>
            <w:tcW w:w="684" w:type="dxa"/>
            <w:vAlign w:val="center"/>
          </w:tcPr>
          <w:p w:rsidR="00CE7FB0" w:rsidRDefault="00CE7FB0" w:rsidP="00CE7FB0">
            <w:pPr>
              <w:jc w:val="center"/>
              <w:rPr>
                <w:sz w:val="16"/>
              </w:rPr>
            </w:pPr>
            <w:r>
              <w:rPr>
                <w:sz w:val="16"/>
              </w:rPr>
              <w:t>21</w:t>
            </w:r>
          </w:p>
        </w:tc>
        <w:tc>
          <w:tcPr>
            <w:tcW w:w="684" w:type="dxa"/>
            <w:vAlign w:val="center"/>
          </w:tcPr>
          <w:p w:rsidR="00CE7FB0" w:rsidRDefault="00CE7FB0" w:rsidP="00CE7FB0">
            <w:pPr>
              <w:jc w:val="center"/>
              <w:rPr>
                <w:sz w:val="16"/>
              </w:rPr>
            </w:pPr>
            <w:r>
              <w:rPr>
                <w:sz w:val="16"/>
              </w:rPr>
              <w:t>18</w:t>
            </w:r>
          </w:p>
        </w:tc>
        <w:tc>
          <w:tcPr>
            <w:tcW w:w="684" w:type="dxa"/>
            <w:vAlign w:val="center"/>
          </w:tcPr>
          <w:p w:rsidR="00CE7FB0" w:rsidRDefault="00CE7FB0" w:rsidP="00CE7FB0">
            <w:pPr>
              <w:jc w:val="center"/>
              <w:rPr>
                <w:sz w:val="16"/>
              </w:rPr>
            </w:pPr>
            <w:r>
              <w:rPr>
                <w:sz w:val="16"/>
              </w:rPr>
              <w:t>19</w:t>
            </w:r>
          </w:p>
        </w:tc>
        <w:tc>
          <w:tcPr>
            <w:tcW w:w="684" w:type="dxa"/>
            <w:vAlign w:val="center"/>
          </w:tcPr>
          <w:p w:rsidR="00CE7FB0" w:rsidRDefault="00CE7FB0" w:rsidP="00CE7FB0">
            <w:pPr>
              <w:jc w:val="center"/>
              <w:rPr>
                <w:sz w:val="16"/>
              </w:rPr>
            </w:pPr>
            <w:r>
              <w:rPr>
                <w:sz w:val="16"/>
              </w:rPr>
              <w:t>40</w:t>
            </w:r>
          </w:p>
        </w:tc>
        <w:tc>
          <w:tcPr>
            <w:tcW w:w="684" w:type="dxa"/>
            <w:vAlign w:val="center"/>
          </w:tcPr>
          <w:p w:rsidR="00CE7FB0" w:rsidRDefault="00CE7FB0" w:rsidP="00CE7FB0">
            <w:pPr>
              <w:jc w:val="center"/>
              <w:rPr>
                <w:sz w:val="16"/>
              </w:rPr>
            </w:pPr>
            <w:r>
              <w:rPr>
                <w:sz w:val="16"/>
              </w:rPr>
              <w:t>-</w:t>
            </w:r>
          </w:p>
        </w:tc>
      </w:tr>
    </w:tbl>
    <w:p w:rsidR="00CE7FB0" w:rsidRDefault="00CE7FB0" w:rsidP="00CE7FB0">
      <w:pPr>
        <w:rPr>
          <w:sz w:val="16"/>
        </w:rPr>
      </w:pPr>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10"/>
        <w:gridCol w:w="1170"/>
        <w:gridCol w:w="1170"/>
        <w:gridCol w:w="1170"/>
        <w:gridCol w:w="1170"/>
      </w:tblGrid>
      <w:tr w:rsidR="00CE7FB0">
        <w:tblPrEx>
          <w:tblCellMar>
            <w:top w:w="0" w:type="dxa"/>
            <w:bottom w:w="0" w:type="dxa"/>
          </w:tblCellMar>
        </w:tblPrEx>
        <w:trPr>
          <w:cantSplit/>
        </w:trPr>
        <w:tc>
          <w:tcPr>
            <w:tcW w:w="4210" w:type="dxa"/>
            <w:vAlign w:val="center"/>
          </w:tcPr>
          <w:p w:rsidR="00CE7FB0" w:rsidRDefault="00CE7FB0" w:rsidP="00CE7FB0">
            <w:pPr>
              <w:pStyle w:val="Voettekst"/>
              <w:tabs>
                <w:tab w:val="clear" w:pos="4536"/>
                <w:tab w:val="clear" w:pos="9072"/>
              </w:tabs>
              <w:rPr>
                <w:b/>
                <w:sz w:val="16"/>
              </w:rPr>
            </w:pPr>
            <w:r>
              <w:rPr>
                <w:b/>
                <w:sz w:val="16"/>
              </w:rPr>
              <w:t>Bezoek aan deskundigen en instanties in het afgelopen jaar</w:t>
            </w:r>
          </w:p>
          <w:p w:rsidR="00CE7FB0" w:rsidRDefault="00CE7FB0" w:rsidP="00CE7FB0">
            <w:pPr>
              <w:pStyle w:val="Voettekst"/>
              <w:tabs>
                <w:tab w:val="clear" w:pos="4536"/>
                <w:tab w:val="clear" w:pos="9072"/>
              </w:tabs>
              <w:rPr>
                <w:sz w:val="16"/>
              </w:rPr>
            </w:pPr>
          </w:p>
        </w:tc>
        <w:tc>
          <w:tcPr>
            <w:tcW w:w="2340" w:type="dxa"/>
            <w:gridSpan w:val="2"/>
            <w:vAlign w:val="center"/>
          </w:tcPr>
          <w:p w:rsidR="00CE7FB0" w:rsidRDefault="00CE7FB0" w:rsidP="00CE7FB0">
            <w:pPr>
              <w:jc w:val="center"/>
              <w:rPr>
                <w:b/>
                <w:sz w:val="16"/>
              </w:rPr>
            </w:pPr>
            <w:r>
              <w:rPr>
                <w:b/>
                <w:sz w:val="16"/>
              </w:rPr>
              <w:t>Regio</w:t>
            </w:r>
          </w:p>
        </w:tc>
        <w:tc>
          <w:tcPr>
            <w:tcW w:w="2340" w:type="dxa"/>
            <w:gridSpan w:val="2"/>
            <w:vAlign w:val="center"/>
          </w:tcPr>
          <w:p w:rsidR="00CE7FB0" w:rsidRDefault="00CE7FB0" w:rsidP="00CE7FB0">
            <w:pPr>
              <w:jc w:val="center"/>
              <w:rPr>
                <w:b/>
                <w:sz w:val="16"/>
              </w:rPr>
            </w:pPr>
            <w:r>
              <w:rPr>
                <w:b/>
                <w:sz w:val="16"/>
              </w:rPr>
              <w:t>Hattem</w:t>
            </w:r>
          </w:p>
        </w:tc>
      </w:tr>
      <w:tr w:rsidR="00CE7FB0">
        <w:tblPrEx>
          <w:tblCellMar>
            <w:top w:w="0" w:type="dxa"/>
            <w:bottom w:w="0" w:type="dxa"/>
          </w:tblCellMar>
        </w:tblPrEx>
        <w:tc>
          <w:tcPr>
            <w:tcW w:w="4210" w:type="dxa"/>
            <w:vAlign w:val="center"/>
          </w:tcPr>
          <w:p w:rsidR="00CE7FB0" w:rsidRDefault="00CE7FB0" w:rsidP="00CE7FB0">
            <w:pPr>
              <w:rPr>
                <w:sz w:val="16"/>
              </w:rPr>
            </w:pPr>
          </w:p>
          <w:p w:rsidR="00CE7FB0" w:rsidRDefault="00CE7FB0" w:rsidP="00CE7FB0">
            <w:pPr>
              <w:rPr>
                <w:sz w:val="16"/>
              </w:rPr>
            </w:pPr>
          </w:p>
        </w:tc>
        <w:tc>
          <w:tcPr>
            <w:tcW w:w="1170" w:type="dxa"/>
            <w:vAlign w:val="center"/>
          </w:tcPr>
          <w:p w:rsidR="00CE7FB0" w:rsidRDefault="00CE7FB0" w:rsidP="00CE7FB0">
            <w:pPr>
              <w:jc w:val="center"/>
              <w:rPr>
                <w:b/>
                <w:sz w:val="16"/>
              </w:rPr>
            </w:pPr>
            <w:r>
              <w:rPr>
                <w:b/>
                <w:sz w:val="16"/>
              </w:rPr>
              <w:t>Aantal</w:t>
            </w:r>
          </w:p>
        </w:tc>
        <w:tc>
          <w:tcPr>
            <w:tcW w:w="1170" w:type="dxa"/>
            <w:vAlign w:val="center"/>
          </w:tcPr>
          <w:p w:rsidR="00CE7FB0" w:rsidRDefault="00CE7FB0" w:rsidP="00CE7FB0">
            <w:pPr>
              <w:jc w:val="center"/>
              <w:rPr>
                <w:b/>
                <w:sz w:val="16"/>
              </w:rPr>
            </w:pPr>
            <w:r>
              <w:rPr>
                <w:b/>
                <w:sz w:val="16"/>
              </w:rPr>
              <w:t>Percentage</w:t>
            </w:r>
          </w:p>
        </w:tc>
        <w:tc>
          <w:tcPr>
            <w:tcW w:w="1170" w:type="dxa"/>
            <w:vAlign w:val="center"/>
          </w:tcPr>
          <w:p w:rsidR="00CE7FB0" w:rsidRDefault="00CE7FB0" w:rsidP="00CE7FB0">
            <w:pPr>
              <w:jc w:val="center"/>
              <w:rPr>
                <w:b/>
                <w:sz w:val="16"/>
              </w:rPr>
            </w:pPr>
            <w:r>
              <w:rPr>
                <w:b/>
                <w:sz w:val="16"/>
              </w:rPr>
              <w:t>Jongens</w:t>
            </w:r>
          </w:p>
        </w:tc>
        <w:tc>
          <w:tcPr>
            <w:tcW w:w="1170" w:type="dxa"/>
            <w:vAlign w:val="center"/>
          </w:tcPr>
          <w:p w:rsidR="00CE7FB0" w:rsidRDefault="00CE7FB0" w:rsidP="00CE7FB0">
            <w:pPr>
              <w:jc w:val="center"/>
              <w:rPr>
                <w:b/>
                <w:sz w:val="16"/>
              </w:rPr>
            </w:pPr>
            <w:r>
              <w:rPr>
                <w:b/>
                <w:sz w:val="16"/>
              </w:rPr>
              <w:t>Meisjes</w:t>
            </w:r>
          </w:p>
        </w:tc>
      </w:tr>
      <w:tr w:rsidR="00CE7FB0">
        <w:tblPrEx>
          <w:tblCellMar>
            <w:top w:w="0" w:type="dxa"/>
            <w:bottom w:w="0" w:type="dxa"/>
          </w:tblCellMar>
        </w:tblPrEx>
        <w:tc>
          <w:tcPr>
            <w:tcW w:w="4210" w:type="dxa"/>
            <w:vAlign w:val="center"/>
          </w:tcPr>
          <w:p w:rsidR="00CE7FB0" w:rsidRDefault="00CE7FB0" w:rsidP="00CE7FB0">
            <w:pPr>
              <w:rPr>
                <w:sz w:val="16"/>
              </w:rPr>
            </w:pPr>
            <w:r>
              <w:rPr>
                <w:sz w:val="16"/>
              </w:rPr>
              <w:t>Consultatiebureau voor peuters en kleuters (1-3-jarigen)</w:t>
            </w:r>
          </w:p>
        </w:tc>
        <w:tc>
          <w:tcPr>
            <w:tcW w:w="1170" w:type="dxa"/>
            <w:vAlign w:val="center"/>
          </w:tcPr>
          <w:p w:rsidR="00CE7FB0" w:rsidRDefault="00CE7FB0" w:rsidP="00CE7FB0">
            <w:pPr>
              <w:jc w:val="center"/>
              <w:rPr>
                <w:sz w:val="16"/>
              </w:rPr>
            </w:pPr>
            <w:r>
              <w:rPr>
                <w:sz w:val="16"/>
              </w:rPr>
              <w:t>1513</w:t>
            </w:r>
          </w:p>
        </w:tc>
        <w:tc>
          <w:tcPr>
            <w:tcW w:w="1170" w:type="dxa"/>
            <w:vAlign w:val="center"/>
          </w:tcPr>
          <w:p w:rsidR="00CE7FB0" w:rsidRDefault="00CE7FB0" w:rsidP="00CE7FB0">
            <w:pPr>
              <w:jc w:val="center"/>
              <w:rPr>
                <w:sz w:val="16"/>
              </w:rPr>
            </w:pPr>
            <w:r>
              <w:rPr>
                <w:sz w:val="16"/>
              </w:rPr>
              <w:t>95 %</w:t>
            </w:r>
          </w:p>
        </w:tc>
        <w:tc>
          <w:tcPr>
            <w:tcW w:w="1170" w:type="dxa"/>
            <w:vAlign w:val="center"/>
          </w:tcPr>
          <w:p w:rsidR="00CE7FB0" w:rsidRDefault="00CE7FB0" w:rsidP="00CE7FB0">
            <w:pPr>
              <w:jc w:val="center"/>
              <w:rPr>
                <w:sz w:val="16"/>
              </w:rPr>
            </w:pPr>
            <w:r>
              <w:rPr>
                <w:sz w:val="16"/>
              </w:rPr>
              <w:t>33 %</w:t>
            </w:r>
          </w:p>
        </w:tc>
        <w:tc>
          <w:tcPr>
            <w:tcW w:w="1170" w:type="dxa"/>
            <w:vAlign w:val="center"/>
          </w:tcPr>
          <w:p w:rsidR="00CE7FB0" w:rsidRDefault="00CE7FB0" w:rsidP="00CE7FB0">
            <w:pPr>
              <w:jc w:val="center"/>
              <w:rPr>
                <w:sz w:val="16"/>
              </w:rPr>
            </w:pPr>
            <w:r>
              <w:rPr>
                <w:sz w:val="16"/>
              </w:rPr>
              <w:t>33 %</w:t>
            </w:r>
          </w:p>
        </w:tc>
      </w:tr>
      <w:tr w:rsidR="00CE7FB0">
        <w:tblPrEx>
          <w:tblCellMar>
            <w:top w:w="0" w:type="dxa"/>
            <w:bottom w:w="0" w:type="dxa"/>
          </w:tblCellMar>
        </w:tblPrEx>
        <w:tc>
          <w:tcPr>
            <w:tcW w:w="4210" w:type="dxa"/>
            <w:vAlign w:val="center"/>
          </w:tcPr>
          <w:p w:rsidR="00CE7FB0" w:rsidRDefault="00CE7FB0" w:rsidP="00CE7FB0">
            <w:pPr>
              <w:rPr>
                <w:sz w:val="16"/>
              </w:rPr>
            </w:pPr>
            <w:r>
              <w:rPr>
                <w:sz w:val="16"/>
              </w:rPr>
              <w:t>Orthopedagoog thuiszorg</w:t>
            </w:r>
          </w:p>
        </w:tc>
        <w:tc>
          <w:tcPr>
            <w:tcW w:w="1170" w:type="dxa"/>
            <w:vAlign w:val="center"/>
          </w:tcPr>
          <w:p w:rsidR="00CE7FB0" w:rsidRDefault="00CE7FB0" w:rsidP="00CE7FB0">
            <w:pPr>
              <w:jc w:val="center"/>
              <w:rPr>
                <w:sz w:val="16"/>
              </w:rPr>
            </w:pPr>
            <w:r>
              <w:rPr>
                <w:sz w:val="16"/>
              </w:rPr>
              <w:t>35</w:t>
            </w:r>
          </w:p>
        </w:tc>
        <w:tc>
          <w:tcPr>
            <w:tcW w:w="1170" w:type="dxa"/>
            <w:vAlign w:val="center"/>
          </w:tcPr>
          <w:p w:rsidR="00CE7FB0" w:rsidRDefault="00CE7FB0" w:rsidP="00CE7FB0">
            <w:pPr>
              <w:jc w:val="center"/>
              <w:rPr>
                <w:sz w:val="16"/>
              </w:rPr>
            </w:pPr>
            <w:r>
              <w:rPr>
                <w:sz w:val="16"/>
              </w:rPr>
              <w:t>1 %</w:t>
            </w:r>
          </w:p>
        </w:tc>
        <w:tc>
          <w:tcPr>
            <w:tcW w:w="1170" w:type="dxa"/>
            <w:vAlign w:val="center"/>
          </w:tcPr>
          <w:p w:rsidR="00CE7FB0" w:rsidRDefault="00CE7FB0" w:rsidP="00CE7FB0">
            <w:pPr>
              <w:jc w:val="center"/>
              <w:rPr>
                <w:sz w:val="16"/>
              </w:rPr>
            </w:pPr>
            <w:r>
              <w:rPr>
                <w:sz w:val="16"/>
              </w:rPr>
              <w:t>1 %</w:t>
            </w:r>
          </w:p>
        </w:tc>
        <w:tc>
          <w:tcPr>
            <w:tcW w:w="1170" w:type="dxa"/>
            <w:vAlign w:val="center"/>
          </w:tcPr>
          <w:p w:rsidR="00CE7FB0" w:rsidRDefault="00CE7FB0" w:rsidP="00CE7FB0">
            <w:pPr>
              <w:jc w:val="center"/>
              <w:rPr>
                <w:sz w:val="16"/>
              </w:rPr>
            </w:pPr>
            <w:r>
              <w:rPr>
                <w:sz w:val="16"/>
              </w:rPr>
              <w:t>-</w:t>
            </w:r>
          </w:p>
        </w:tc>
      </w:tr>
      <w:tr w:rsidR="00CE7FB0">
        <w:tblPrEx>
          <w:tblCellMar>
            <w:top w:w="0" w:type="dxa"/>
            <w:bottom w:w="0" w:type="dxa"/>
          </w:tblCellMar>
        </w:tblPrEx>
        <w:tc>
          <w:tcPr>
            <w:tcW w:w="4210" w:type="dxa"/>
            <w:vAlign w:val="center"/>
          </w:tcPr>
          <w:p w:rsidR="00CE7FB0" w:rsidRDefault="00CE7FB0" w:rsidP="00CE7FB0">
            <w:pPr>
              <w:rPr>
                <w:sz w:val="16"/>
              </w:rPr>
            </w:pPr>
            <w:r>
              <w:rPr>
                <w:sz w:val="16"/>
              </w:rPr>
              <w:t>Schoolarts, schoolverpleegkundige GGD (4-10-jarigen)</w:t>
            </w:r>
          </w:p>
        </w:tc>
        <w:tc>
          <w:tcPr>
            <w:tcW w:w="1170" w:type="dxa"/>
            <w:vAlign w:val="center"/>
          </w:tcPr>
          <w:p w:rsidR="00CE7FB0" w:rsidRDefault="00CE7FB0" w:rsidP="00CE7FB0">
            <w:pPr>
              <w:jc w:val="center"/>
              <w:rPr>
                <w:sz w:val="16"/>
              </w:rPr>
            </w:pPr>
            <w:r>
              <w:rPr>
                <w:sz w:val="16"/>
              </w:rPr>
              <w:t>1481</w:t>
            </w:r>
          </w:p>
        </w:tc>
        <w:tc>
          <w:tcPr>
            <w:tcW w:w="1170" w:type="dxa"/>
            <w:vAlign w:val="center"/>
          </w:tcPr>
          <w:p w:rsidR="00CE7FB0" w:rsidRDefault="00CE7FB0" w:rsidP="00CE7FB0">
            <w:pPr>
              <w:jc w:val="center"/>
              <w:rPr>
                <w:sz w:val="16"/>
              </w:rPr>
            </w:pPr>
            <w:r>
              <w:rPr>
                <w:sz w:val="16"/>
              </w:rPr>
              <w:t>38 %</w:t>
            </w:r>
          </w:p>
        </w:tc>
        <w:tc>
          <w:tcPr>
            <w:tcW w:w="1170" w:type="dxa"/>
            <w:vAlign w:val="center"/>
          </w:tcPr>
          <w:p w:rsidR="00CE7FB0" w:rsidRDefault="00CE7FB0" w:rsidP="00CE7FB0">
            <w:pPr>
              <w:jc w:val="center"/>
              <w:rPr>
                <w:sz w:val="16"/>
              </w:rPr>
            </w:pPr>
            <w:r>
              <w:rPr>
                <w:sz w:val="16"/>
              </w:rPr>
              <w:t>29 %</w:t>
            </w:r>
          </w:p>
        </w:tc>
        <w:tc>
          <w:tcPr>
            <w:tcW w:w="1170" w:type="dxa"/>
            <w:vAlign w:val="center"/>
          </w:tcPr>
          <w:p w:rsidR="00CE7FB0" w:rsidRDefault="00CE7FB0" w:rsidP="00CE7FB0">
            <w:pPr>
              <w:jc w:val="center"/>
              <w:rPr>
                <w:sz w:val="16"/>
              </w:rPr>
            </w:pPr>
            <w:r>
              <w:rPr>
                <w:sz w:val="16"/>
              </w:rPr>
              <w:t>34 %</w:t>
            </w:r>
          </w:p>
        </w:tc>
      </w:tr>
      <w:tr w:rsidR="00CE7FB0">
        <w:tblPrEx>
          <w:tblCellMar>
            <w:top w:w="0" w:type="dxa"/>
            <w:bottom w:w="0" w:type="dxa"/>
          </w:tblCellMar>
        </w:tblPrEx>
        <w:tc>
          <w:tcPr>
            <w:tcW w:w="4210" w:type="dxa"/>
            <w:vAlign w:val="center"/>
          </w:tcPr>
          <w:p w:rsidR="00CE7FB0" w:rsidRDefault="00CE7FB0" w:rsidP="00CE7FB0">
            <w:pPr>
              <w:pStyle w:val="Voettekst"/>
              <w:tabs>
                <w:tab w:val="clear" w:pos="4536"/>
                <w:tab w:val="clear" w:pos="9072"/>
              </w:tabs>
              <w:rPr>
                <w:sz w:val="16"/>
              </w:rPr>
            </w:pPr>
            <w:r>
              <w:rPr>
                <w:sz w:val="16"/>
              </w:rPr>
              <w:t>Kinderarts</w:t>
            </w:r>
          </w:p>
        </w:tc>
        <w:tc>
          <w:tcPr>
            <w:tcW w:w="1170" w:type="dxa"/>
            <w:vAlign w:val="center"/>
          </w:tcPr>
          <w:p w:rsidR="00CE7FB0" w:rsidRDefault="00CE7FB0" w:rsidP="00CE7FB0">
            <w:pPr>
              <w:jc w:val="center"/>
              <w:rPr>
                <w:sz w:val="16"/>
              </w:rPr>
            </w:pPr>
            <w:r>
              <w:rPr>
                <w:sz w:val="16"/>
              </w:rPr>
              <w:t>897</w:t>
            </w:r>
          </w:p>
        </w:tc>
        <w:tc>
          <w:tcPr>
            <w:tcW w:w="1170" w:type="dxa"/>
            <w:vAlign w:val="center"/>
          </w:tcPr>
          <w:p w:rsidR="00CE7FB0" w:rsidRDefault="00CE7FB0" w:rsidP="00CE7FB0">
            <w:pPr>
              <w:jc w:val="center"/>
              <w:rPr>
                <w:sz w:val="16"/>
              </w:rPr>
            </w:pPr>
            <w:r>
              <w:rPr>
                <w:sz w:val="16"/>
              </w:rPr>
              <w:t>17 %</w:t>
            </w:r>
          </w:p>
        </w:tc>
        <w:tc>
          <w:tcPr>
            <w:tcW w:w="1170" w:type="dxa"/>
            <w:vAlign w:val="center"/>
          </w:tcPr>
          <w:p w:rsidR="00CE7FB0" w:rsidRDefault="00CE7FB0" w:rsidP="00CE7FB0">
            <w:pPr>
              <w:jc w:val="center"/>
              <w:rPr>
                <w:sz w:val="16"/>
              </w:rPr>
            </w:pPr>
            <w:r>
              <w:rPr>
                <w:sz w:val="16"/>
              </w:rPr>
              <w:t>14 %</w:t>
            </w:r>
          </w:p>
        </w:tc>
        <w:tc>
          <w:tcPr>
            <w:tcW w:w="1170" w:type="dxa"/>
            <w:vAlign w:val="center"/>
          </w:tcPr>
          <w:p w:rsidR="00CE7FB0" w:rsidRDefault="00CE7FB0" w:rsidP="00CE7FB0">
            <w:pPr>
              <w:jc w:val="center"/>
              <w:rPr>
                <w:sz w:val="16"/>
              </w:rPr>
            </w:pPr>
            <w:r>
              <w:rPr>
                <w:sz w:val="16"/>
              </w:rPr>
              <w:t>12 %</w:t>
            </w:r>
          </w:p>
        </w:tc>
      </w:tr>
      <w:tr w:rsidR="00CE7FB0">
        <w:tblPrEx>
          <w:tblCellMar>
            <w:top w:w="0" w:type="dxa"/>
            <w:bottom w:w="0" w:type="dxa"/>
          </w:tblCellMar>
        </w:tblPrEx>
        <w:tc>
          <w:tcPr>
            <w:tcW w:w="4210" w:type="dxa"/>
            <w:vAlign w:val="center"/>
          </w:tcPr>
          <w:p w:rsidR="00CE7FB0" w:rsidRDefault="00CE7FB0" w:rsidP="00CE7FB0">
            <w:pPr>
              <w:rPr>
                <w:sz w:val="16"/>
              </w:rPr>
            </w:pPr>
            <w:r>
              <w:rPr>
                <w:sz w:val="16"/>
              </w:rPr>
              <w:t>Fysiotherapeut</w:t>
            </w:r>
          </w:p>
        </w:tc>
        <w:tc>
          <w:tcPr>
            <w:tcW w:w="1170" w:type="dxa"/>
            <w:vAlign w:val="center"/>
          </w:tcPr>
          <w:p w:rsidR="00CE7FB0" w:rsidRDefault="00CE7FB0" w:rsidP="00CE7FB0">
            <w:pPr>
              <w:jc w:val="center"/>
              <w:rPr>
                <w:sz w:val="16"/>
              </w:rPr>
            </w:pPr>
            <w:r>
              <w:rPr>
                <w:sz w:val="16"/>
              </w:rPr>
              <w:t>195</w:t>
            </w:r>
          </w:p>
        </w:tc>
        <w:tc>
          <w:tcPr>
            <w:tcW w:w="1170" w:type="dxa"/>
            <w:vAlign w:val="center"/>
          </w:tcPr>
          <w:p w:rsidR="00CE7FB0" w:rsidRDefault="00CE7FB0" w:rsidP="00CE7FB0">
            <w:pPr>
              <w:jc w:val="center"/>
              <w:rPr>
                <w:sz w:val="16"/>
              </w:rPr>
            </w:pPr>
            <w:r>
              <w:rPr>
                <w:sz w:val="16"/>
              </w:rPr>
              <w:t>4 %</w:t>
            </w:r>
          </w:p>
        </w:tc>
        <w:tc>
          <w:tcPr>
            <w:tcW w:w="1170" w:type="dxa"/>
            <w:vAlign w:val="center"/>
          </w:tcPr>
          <w:p w:rsidR="00CE7FB0" w:rsidRDefault="00CE7FB0" w:rsidP="00CE7FB0">
            <w:pPr>
              <w:jc w:val="center"/>
              <w:rPr>
                <w:sz w:val="16"/>
              </w:rPr>
            </w:pPr>
            <w:r>
              <w:rPr>
                <w:sz w:val="16"/>
              </w:rPr>
              <w:t>11 %</w:t>
            </w:r>
          </w:p>
        </w:tc>
        <w:tc>
          <w:tcPr>
            <w:tcW w:w="1170" w:type="dxa"/>
            <w:vAlign w:val="center"/>
          </w:tcPr>
          <w:p w:rsidR="00CE7FB0" w:rsidRDefault="00CE7FB0" w:rsidP="00CE7FB0">
            <w:pPr>
              <w:jc w:val="center"/>
              <w:rPr>
                <w:sz w:val="16"/>
              </w:rPr>
            </w:pPr>
            <w:r>
              <w:rPr>
                <w:sz w:val="16"/>
              </w:rPr>
              <w:t>4 %</w:t>
            </w:r>
          </w:p>
        </w:tc>
      </w:tr>
      <w:tr w:rsidR="00CE7FB0">
        <w:tblPrEx>
          <w:tblCellMar>
            <w:top w:w="0" w:type="dxa"/>
            <w:bottom w:w="0" w:type="dxa"/>
          </w:tblCellMar>
        </w:tblPrEx>
        <w:tc>
          <w:tcPr>
            <w:tcW w:w="4210" w:type="dxa"/>
            <w:vAlign w:val="center"/>
          </w:tcPr>
          <w:p w:rsidR="00CE7FB0" w:rsidRDefault="00CE7FB0" w:rsidP="00CE7FB0">
            <w:pPr>
              <w:rPr>
                <w:sz w:val="16"/>
              </w:rPr>
            </w:pPr>
            <w:r>
              <w:rPr>
                <w:sz w:val="16"/>
              </w:rPr>
              <w:t>Schoolbegeleidingsdienst (4-10-jarigen)</w:t>
            </w:r>
          </w:p>
        </w:tc>
        <w:tc>
          <w:tcPr>
            <w:tcW w:w="1170" w:type="dxa"/>
            <w:vAlign w:val="center"/>
          </w:tcPr>
          <w:p w:rsidR="00CE7FB0" w:rsidRDefault="00CE7FB0" w:rsidP="00CE7FB0">
            <w:pPr>
              <w:jc w:val="center"/>
              <w:rPr>
                <w:sz w:val="16"/>
              </w:rPr>
            </w:pPr>
            <w:r>
              <w:rPr>
                <w:sz w:val="16"/>
              </w:rPr>
              <w:t>102</w:t>
            </w:r>
          </w:p>
        </w:tc>
        <w:tc>
          <w:tcPr>
            <w:tcW w:w="1170" w:type="dxa"/>
            <w:vAlign w:val="center"/>
          </w:tcPr>
          <w:p w:rsidR="00CE7FB0" w:rsidRDefault="00CE7FB0" w:rsidP="00CE7FB0">
            <w:pPr>
              <w:jc w:val="center"/>
              <w:rPr>
                <w:sz w:val="16"/>
              </w:rPr>
            </w:pPr>
            <w:r>
              <w:rPr>
                <w:sz w:val="16"/>
              </w:rPr>
              <w:t>3 %</w:t>
            </w:r>
          </w:p>
        </w:tc>
        <w:tc>
          <w:tcPr>
            <w:tcW w:w="1170" w:type="dxa"/>
            <w:vAlign w:val="center"/>
          </w:tcPr>
          <w:p w:rsidR="00CE7FB0" w:rsidRDefault="00CE7FB0" w:rsidP="00CE7FB0">
            <w:pPr>
              <w:jc w:val="center"/>
              <w:rPr>
                <w:sz w:val="16"/>
              </w:rPr>
            </w:pPr>
            <w:r>
              <w:rPr>
                <w:sz w:val="16"/>
              </w:rPr>
              <w:t>2 %</w:t>
            </w:r>
          </w:p>
        </w:tc>
        <w:tc>
          <w:tcPr>
            <w:tcW w:w="1170" w:type="dxa"/>
            <w:vAlign w:val="center"/>
          </w:tcPr>
          <w:p w:rsidR="00CE7FB0" w:rsidRDefault="00CE7FB0" w:rsidP="00CE7FB0">
            <w:pPr>
              <w:jc w:val="center"/>
              <w:rPr>
                <w:sz w:val="16"/>
              </w:rPr>
            </w:pPr>
            <w:r>
              <w:rPr>
                <w:sz w:val="16"/>
              </w:rPr>
              <w:t>1 %</w:t>
            </w:r>
          </w:p>
        </w:tc>
      </w:tr>
      <w:tr w:rsidR="00CE7FB0">
        <w:tblPrEx>
          <w:tblCellMar>
            <w:top w:w="0" w:type="dxa"/>
            <w:bottom w:w="0" w:type="dxa"/>
          </w:tblCellMar>
        </w:tblPrEx>
        <w:tc>
          <w:tcPr>
            <w:tcW w:w="4210" w:type="dxa"/>
            <w:vAlign w:val="center"/>
          </w:tcPr>
          <w:p w:rsidR="00CE7FB0" w:rsidRDefault="00CE7FB0" w:rsidP="00CE7FB0">
            <w:pPr>
              <w:rPr>
                <w:sz w:val="16"/>
              </w:rPr>
            </w:pPr>
            <w:r>
              <w:rPr>
                <w:sz w:val="16"/>
              </w:rPr>
              <w:t>Logopedie</w:t>
            </w:r>
          </w:p>
        </w:tc>
        <w:tc>
          <w:tcPr>
            <w:tcW w:w="1170" w:type="dxa"/>
            <w:vAlign w:val="center"/>
          </w:tcPr>
          <w:p w:rsidR="00CE7FB0" w:rsidRDefault="00CE7FB0" w:rsidP="00CE7FB0">
            <w:pPr>
              <w:jc w:val="center"/>
              <w:rPr>
                <w:sz w:val="16"/>
              </w:rPr>
            </w:pPr>
            <w:r>
              <w:rPr>
                <w:sz w:val="16"/>
              </w:rPr>
              <w:t>417</w:t>
            </w:r>
          </w:p>
        </w:tc>
        <w:tc>
          <w:tcPr>
            <w:tcW w:w="1170" w:type="dxa"/>
            <w:vAlign w:val="center"/>
          </w:tcPr>
          <w:p w:rsidR="00CE7FB0" w:rsidRDefault="00CE7FB0" w:rsidP="00CE7FB0">
            <w:pPr>
              <w:jc w:val="center"/>
              <w:rPr>
                <w:sz w:val="16"/>
              </w:rPr>
            </w:pPr>
            <w:r>
              <w:rPr>
                <w:sz w:val="16"/>
              </w:rPr>
              <w:t>8 %</w:t>
            </w:r>
          </w:p>
        </w:tc>
        <w:tc>
          <w:tcPr>
            <w:tcW w:w="1170" w:type="dxa"/>
            <w:vAlign w:val="center"/>
          </w:tcPr>
          <w:p w:rsidR="00CE7FB0" w:rsidRDefault="00CE7FB0" w:rsidP="00CE7FB0">
            <w:pPr>
              <w:jc w:val="center"/>
              <w:rPr>
                <w:sz w:val="16"/>
              </w:rPr>
            </w:pPr>
            <w:r>
              <w:rPr>
                <w:sz w:val="16"/>
              </w:rPr>
              <w:t>12 %</w:t>
            </w:r>
          </w:p>
        </w:tc>
        <w:tc>
          <w:tcPr>
            <w:tcW w:w="1170" w:type="dxa"/>
            <w:vAlign w:val="center"/>
          </w:tcPr>
          <w:p w:rsidR="00CE7FB0" w:rsidRDefault="00CE7FB0" w:rsidP="00CE7FB0">
            <w:pPr>
              <w:jc w:val="center"/>
              <w:rPr>
                <w:sz w:val="16"/>
              </w:rPr>
            </w:pPr>
            <w:r>
              <w:rPr>
                <w:sz w:val="16"/>
              </w:rPr>
              <w:t>7 %</w:t>
            </w:r>
          </w:p>
        </w:tc>
      </w:tr>
      <w:tr w:rsidR="00CE7FB0">
        <w:tblPrEx>
          <w:tblCellMar>
            <w:top w:w="0" w:type="dxa"/>
            <w:bottom w:w="0" w:type="dxa"/>
          </w:tblCellMar>
        </w:tblPrEx>
        <w:tc>
          <w:tcPr>
            <w:tcW w:w="4210" w:type="dxa"/>
            <w:vAlign w:val="center"/>
          </w:tcPr>
          <w:p w:rsidR="00CE7FB0" w:rsidRDefault="00CE7FB0" w:rsidP="00CE7FB0">
            <w:pPr>
              <w:rPr>
                <w:sz w:val="16"/>
              </w:rPr>
            </w:pPr>
            <w:r>
              <w:rPr>
                <w:sz w:val="16"/>
              </w:rPr>
              <w:t>Maatschappelijk werk</w:t>
            </w:r>
          </w:p>
        </w:tc>
        <w:tc>
          <w:tcPr>
            <w:tcW w:w="1170" w:type="dxa"/>
            <w:vAlign w:val="center"/>
          </w:tcPr>
          <w:p w:rsidR="00CE7FB0" w:rsidRDefault="00CE7FB0" w:rsidP="00CE7FB0">
            <w:pPr>
              <w:jc w:val="center"/>
              <w:rPr>
                <w:sz w:val="16"/>
              </w:rPr>
            </w:pPr>
            <w:r>
              <w:rPr>
                <w:sz w:val="16"/>
              </w:rPr>
              <w:t>26</w:t>
            </w:r>
          </w:p>
        </w:tc>
        <w:tc>
          <w:tcPr>
            <w:tcW w:w="1170" w:type="dxa"/>
            <w:vAlign w:val="center"/>
          </w:tcPr>
          <w:p w:rsidR="00CE7FB0" w:rsidRDefault="00CE7FB0" w:rsidP="00CE7FB0">
            <w:pPr>
              <w:jc w:val="center"/>
              <w:rPr>
                <w:sz w:val="16"/>
              </w:rPr>
            </w:pPr>
            <w:r>
              <w:rPr>
                <w:sz w:val="16"/>
              </w:rPr>
              <w:t>1 %</w:t>
            </w:r>
          </w:p>
        </w:tc>
        <w:tc>
          <w:tcPr>
            <w:tcW w:w="1170" w:type="dxa"/>
            <w:vAlign w:val="center"/>
          </w:tcPr>
          <w:p w:rsidR="00CE7FB0" w:rsidRDefault="00CE7FB0" w:rsidP="00CE7FB0">
            <w:pPr>
              <w:jc w:val="center"/>
              <w:rPr>
                <w:sz w:val="16"/>
              </w:rPr>
            </w:pPr>
            <w:r>
              <w:rPr>
                <w:sz w:val="16"/>
              </w:rPr>
              <w:t>2 %</w:t>
            </w:r>
          </w:p>
        </w:tc>
        <w:tc>
          <w:tcPr>
            <w:tcW w:w="1170" w:type="dxa"/>
            <w:vAlign w:val="center"/>
          </w:tcPr>
          <w:p w:rsidR="00CE7FB0" w:rsidRDefault="00CE7FB0" w:rsidP="00CE7FB0">
            <w:pPr>
              <w:jc w:val="center"/>
              <w:rPr>
                <w:sz w:val="16"/>
              </w:rPr>
            </w:pPr>
            <w:r>
              <w:rPr>
                <w:sz w:val="16"/>
              </w:rPr>
              <w:t>2 %</w:t>
            </w:r>
          </w:p>
        </w:tc>
      </w:tr>
      <w:tr w:rsidR="00CE7FB0">
        <w:tblPrEx>
          <w:tblCellMar>
            <w:top w:w="0" w:type="dxa"/>
            <w:bottom w:w="0" w:type="dxa"/>
          </w:tblCellMar>
        </w:tblPrEx>
        <w:tc>
          <w:tcPr>
            <w:tcW w:w="4210" w:type="dxa"/>
            <w:vAlign w:val="center"/>
          </w:tcPr>
          <w:p w:rsidR="00CE7FB0" w:rsidRDefault="00CE7FB0" w:rsidP="00CE7FB0">
            <w:pPr>
              <w:rPr>
                <w:sz w:val="16"/>
              </w:rPr>
            </w:pPr>
            <w:r>
              <w:rPr>
                <w:sz w:val="16"/>
              </w:rPr>
              <w:t>Psycholoog</w:t>
            </w:r>
          </w:p>
        </w:tc>
        <w:tc>
          <w:tcPr>
            <w:tcW w:w="1170" w:type="dxa"/>
            <w:vAlign w:val="center"/>
          </w:tcPr>
          <w:p w:rsidR="00CE7FB0" w:rsidRDefault="00CE7FB0" w:rsidP="00CE7FB0">
            <w:pPr>
              <w:jc w:val="center"/>
              <w:rPr>
                <w:sz w:val="16"/>
              </w:rPr>
            </w:pPr>
            <w:r>
              <w:rPr>
                <w:sz w:val="16"/>
              </w:rPr>
              <w:t>41</w:t>
            </w:r>
          </w:p>
        </w:tc>
        <w:tc>
          <w:tcPr>
            <w:tcW w:w="1170" w:type="dxa"/>
            <w:vAlign w:val="center"/>
          </w:tcPr>
          <w:p w:rsidR="00CE7FB0" w:rsidRDefault="00CE7FB0" w:rsidP="00CE7FB0">
            <w:pPr>
              <w:jc w:val="center"/>
              <w:rPr>
                <w:sz w:val="16"/>
              </w:rPr>
            </w:pPr>
            <w:r>
              <w:rPr>
                <w:sz w:val="16"/>
              </w:rPr>
              <w:t>1 %</w:t>
            </w:r>
          </w:p>
        </w:tc>
        <w:tc>
          <w:tcPr>
            <w:tcW w:w="1170" w:type="dxa"/>
            <w:vAlign w:val="center"/>
          </w:tcPr>
          <w:p w:rsidR="00CE7FB0" w:rsidRDefault="00CE7FB0" w:rsidP="00CE7FB0">
            <w:pPr>
              <w:jc w:val="center"/>
              <w:rPr>
                <w:sz w:val="16"/>
              </w:rPr>
            </w:pPr>
            <w:r>
              <w:rPr>
                <w:sz w:val="16"/>
              </w:rPr>
              <w:t>2 %</w:t>
            </w:r>
          </w:p>
        </w:tc>
        <w:tc>
          <w:tcPr>
            <w:tcW w:w="1170" w:type="dxa"/>
            <w:vAlign w:val="center"/>
          </w:tcPr>
          <w:p w:rsidR="00CE7FB0" w:rsidRDefault="00CE7FB0" w:rsidP="00CE7FB0">
            <w:pPr>
              <w:jc w:val="center"/>
              <w:rPr>
                <w:sz w:val="16"/>
              </w:rPr>
            </w:pPr>
            <w:r>
              <w:rPr>
                <w:sz w:val="16"/>
              </w:rPr>
              <w:t>-</w:t>
            </w:r>
          </w:p>
        </w:tc>
      </w:tr>
      <w:tr w:rsidR="00CE7FB0">
        <w:tblPrEx>
          <w:tblCellMar>
            <w:top w:w="0" w:type="dxa"/>
            <w:bottom w:w="0" w:type="dxa"/>
          </w:tblCellMar>
        </w:tblPrEx>
        <w:tc>
          <w:tcPr>
            <w:tcW w:w="4210" w:type="dxa"/>
            <w:vAlign w:val="center"/>
          </w:tcPr>
          <w:p w:rsidR="00CE7FB0" w:rsidRDefault="00CE7FB0" w:rsidP="00CE7FB0">
            <w:pPr>
              <w:rPr>
                <w:sz w:val="16"/>
              </w:rPr>
            </w:pPr>
            <w:r>
              <w:rPr>
                <w:sz w:val="16"/>
              </w:rPr>
              <w:t>Instelling jeugdhulpverlening</w:t>
            </w:r>
          </w:p>
        </w:tc>
        <w:tc>
          <w:tcPr>
            <w:tcW w:w="1170" w:type="dxa"/>
            <w:vAlign w:val="center"/>
          </w:tcPr>
          <w:p w:rsidR="00CE7FB0" w:rsidRDefault="00CE7FB0" w:rsidP="00CE7FB0">
            <w:pPr>
              <w:jc w:val="center"/>
              <w:rPr>
                <w:sz w:val="16"/>
              </w:rPr>
            </w:pPr>
            <w:r>
              <w:rPr>
                <w:sz w:val="16"/>
              </w:rPr>
              <w:t>16</w:t>
            </w:r>
          </w:p>
        </w:tc>
        <w:tc>
          <w:tcPr>
            <w:tcW w:w="1170" w:type="dxa"/>
            <w:vAlign w:val="center"/>
          </w:tcPr>
          <w:p w:rsidR="00CE7FB0" w:rsidRDefault="00CE7FB0" w:rsidP="00CE7FB0">
            <w:pPr>
              <w:jc w:val="center"/>
              <w:rPr>
                <w:sz w:val="16"/>
              </w:rPr>
            </w:pPr>
            <w:r>
              <w:rPr>
                <w:sz w:val="16"/>
              </w:rPr>
              <w:t>&lt; 1 %</w:t>
            </w:r>
          </w:p>
        </w:tc>
        <w:tc>
          <w:tcPr>
            <w:tcW w:w="1170" w:type="dxa"/>
            <w:vAlign w:val="center"/>
          </w:tcPr>
          <w:p w:rsidR="00CE7FB0" w:rsidRDefault="00CE7FB0" w:rsidP="00CE7FB0">
            <w:pPr>
              <w:jc w:val="center"/>
              <w:rPr>
                <w:sz w:val="16"/>
              </w:rPr>
            </w:pPr>
            <w:r>
              <w:rPr>
                <w:sz w:val="16"/>
              </w:rPr>
              <w:t>-</w:t>
            </w:r>
          </w:p>
        </w:tc>
        <w:tc>
          <w:tcPr>
            <w:tcW w:w="1170" w:type="dxa"/>
            <w:vAlign w:val="center"/>
          </w:tcPr>
          <w:p w:rsidR="00CE7FB0" w:rsidRDefault="00CE7FB0" w:rsidP="00CE7FB0">
            <w:pPr>
              <w:jc w:val="center"/>
              <w:rPr>
                <w:sz w:val="16"/>
              </w:rPr>
            </w:pPr>
            <w:r>
              <w:rPr>
                <w:sz w:val="16"/>
              </w:rPr>
              <w:t>-</w:t>
            </w:r>
          </w:p>
        </w:tc>
      </w:tr>
      <w:tr w:rsidR="00CE7FB0">
        <w:tblPrEx>
          <w:tblCellMar>
            <w:top w:w="0" w:type="dxa"/>
            <w:bottom w:w="0" w:type="dxa"/>
          </w:tblCellMar>
        </w:tblPrEx>
        <w:tc>
          <w:tcPr>
            <w:tcW w:w="4210" w:type="dxa"/>
            <w:vAlign w:val="center"/>
          </w:tcPr>
          <w:p w:rsidR="00CE7FB0" w:rsidRDefault="00CE7FB0" w:rsidP="00CE7FB0">
            <w:pPr>
              <w:rPr>
                <w:sz w:val="16"/>
              </w:rPr>
            </w:pPr>
            <w:r>
              <w:rPr>
                <w:sz w:val="16"/>
              </w:rPr>
              <w:t>RIAGG</w:t>
            </w:r>
          </w:p>
        </w:tc>
        <w:tc>
          <w:tcPr>
            <w:tcW w:w="1170" w:type="dxa"/>
            <w:vAlign w:val="center"/>
          </w:tcPr>
          <w:p w:rsidR="00CE7FB0" w:rsidRDefault="00CE7FB0" w:rsidP="00CE7FB0">
            <w:pPr>
              <w:jc w:val="center"/>
              <w:rPr>
                <w:sz w:val="16"/>
              </w:rPr>
            </w:pPr>
            <w:r>
              <w:rPr>
                <w:sz w:val="16"/>
              </w:rPr>
              <w:t>59</w:t>
            </w:r>
          </w:p>
        </w:tc>
        <w:tc>
          <w:tcPr>
            <w:tcW w:w="1170" w:type="dxa"/>
            <w:vAlign w:val="center"/>
          </w:tcPr>
          <w:p w:rsidR="00CE7FB0" w:rsidRDefault="00CE7FB0" w:rsidP="00CE7FB0">
            <w:pPr>
              <w:jc w:val="center"/>
              <w:rPr>
                <w:sz w:val="16"/>
              </w:rPr>
            </w:pPr>
            <w:r>
              <w:rPr>
                <w:sz w:val="16"/>
              </w:rPr>
              <w:t>1 %</w:t>
            </w:r>
          </w:p>
        </w:tc>
        <w:tc>
          <w:tcPr>
            <w:tcW w:w="1170" w:type="dxa"/>
            <w:vAlign w:val="center"/>
          </w:tcPr>
          <w:p w:rsidR="00CE7FB0" w:rsidRDefault="00CE7FB0" w:rsidP="00CE7FB0">
            <w:pPr>
              <w:jc w:val="center"/>
              <w:rPr>
                <w:sz w:val="16"/>
              </w:rPr>
            </w:pPr>
            <w:r>
              <w:rPr>
                <w:sz w:val="16"/>
              </w:rPr>
              <w:t>&lt; 1 %</w:t>
            </w:r>
          </w:p>
        </w:tc>
        <w:tc>
          <w:tcPr>
            <w:tcW w:w="1170" w:type="dxa"/>
            <w:vAlign w:val="center"/>
          </w:tcPr>
          <w:p w:rsidR="00CE7FB0" w:rsidRDefault="00CE7FB0" w:rsidP="00CE7FB0">
            <w:pPr>
              <w:jc w:val="center"/>
              <w:rPr>
                <w:sz w:val="16"/>
              </w:rPr>
            </w:pPr>
            <w:r>
              <w:rPr>
                <w:sz w:val="16"/>
              </w:rPr>
              <w:t>-</w:t>
            </w:r>
          </w:p>
        </w:tc>
      </w:tr>
      <w:tr w:rsidR="00CE7FB0">
        <w:tblPrEx>
          <w:tblCellMar>
            <w:top w:w="0" w:type="dxa"/>
            <w:bottom w:w="0" w:type="dxa"/>
          </w:tblCellMar>
        </w:tblPrEx>
        <w:tc>
          <w:tcPr>
            <w:tcW w:w="4210" w:type="dxa"/>
            <w:vAlign w:val="center"/>
          </w:tcPr>
          <w:p w:rsidR="00CE7FB0" w:rsidRDefault="00CE7FB0" w:rsidP="00CE7FB0">
            <w:pPr>
              <w:rPr>
                <w:sz w:val="16"/>
              </w:rPr>
            </w:pPr>
            <w:r>
              <w:rPr>
                <w:sz w:val="16"/>
              </w:rPr>
              <w:t>Kinderbescherming</w:t>
            </w:r>
          </w:p>
        </w:tc>
        <w:tc>
          <w:tcPr>
            <w:tcW w:w="1170" w:type="dxa"/>
            <w:vAlign w:val="center"/>
          </w:tcPr>
          <w:p w:rsidR="00CE7FB0" w:rsidRDefault="00CE7FB0" w:rsidP="00CE7FB0">
            <w:pPr>
              <w:jc w:val="center"/>
              <w:rPr>
                <w:sz w:val="16"/>
              </w:rPr>
            </w:pPr>
            <w:r>
              <w:rPr>
                <w:sz w:val="16"/>
              </w:rPr>
              <w:t>1</w:t>
            </w:r>
          </w:p>
        </w:tc>
        <w:tc>
          <w:tcPr>
            <w:tcW w:w="1170" w:type="dxa"/>
            <w:vAlign w:val="center"/>
          </w:tcPr>
          <w:p w:rsidR="00CE7FB0" w:rsidRDefault="00CE7FB0" w:rsidP="00CE7FB0">
            <w:pPr>
              <w:jc w:val="center"/>
              <w:rPr>
                <w:sz w:val="16"/>
              </w:rPr>
            </w:pPr>
            <w:r>
              <w:rPr>
                <w:sz w:val="16"/>
              </w:rPr>
              <w:t>&lt; 1 %</w:t>
            </w:r>
          </w:p>
        </w:tc>
        <w:tc>
          <w:tcPr>
            <w:tcW w:w="1170" w:type="dxa"/>
            <w:vAlign w:val="center"/>
          </w:tcPr>
          <w:p w:rsidR="00CE7FB0" w:rsidRDefault="00CE7FB0" w:rsidP="00CE7FB0">
            <w:pPr>
              <w:jc w:val="center"/>
              <w:rPr>
                <w:sz w:val="16"/>
              </w:rPr>
            </w:pPr>
            <w:r>
              <w:rPr>
                <w:sz w:val="16"/>
              </w:rPr>
              <w:t>- %</w:t>
            </w:r>
          </w:p>
        </w:tc>
        <w:tc>
          <w:tcPr>
            <w:tcW w:w="1170" w:type="dxa"/>
            <w:vAlign w:val="center"/>
          </w:tcPr>
          <w:p w:rsidR="00CE7FB0" w:rsidRDefault="00CE7FB0" w:rsidP="00CE7FB0">
            <w:pPr>
              <w:jc w:val="center"/>
              <w:rPr>
                <w:sz w:val="16"/>
              </w:rPr>
            </w:pPr>
            <w:r>
              <w:rPr>
                <w:sz w:val="16"/>
              </w:rPr>
              <w:t>-</w:t>
            </w:r>
          </w:p>
        </w:tc>
      </w:tr>
    </w:tbl>
    <w:p w:rsidR="00CE7FB0" w:rsidRDefault="00CE7FB0" w:rsidP="00CE7FB0">
      <w:pPr>
        <w:rPr>
          <w:sz w:val="16"/>
        </w:rPr>
      </w:pPr>
    </w:p>
    <w:p w:rsidR="00CE7FB0" w:rsidRDefault="00CE7FB0" w:rsidP="00CE7FB0">
      <w:pPr>
        <w:rPr>
          <w:sz w:val="16"/>
        </w:rPr>
      </w:pPr>
    </w:p>
    <w:p w:rsidR="00CE7FB0" w:rsidRDefault="00CE7FB0" w:rsidP="00CE7FB0">
      <w:pPr>
        <w:pStyle w:val="Kop2"/>
      </w:pPr>
      <w:bookmarkStart w:id="311" w:name="_Toc522073387"/>
      <w:r>
        <w:t>17.11.</w:t>
      </w:r>
      <w:r>
        <w:tab/>
        <w:t>LICHAAMSBEWEGING EN SOCIAAL CULTURELE</w:t>
      </w:r>
      <w:r>
        <w:br/>
        <w:t xml:space="preserve"> </w:t>
      </w:r>
      <w:r>
        <w:tab/>
      </w:r>
      <w:r>
        <w:tab/>
        <w:t>ACTIVITEITEN DOOR KINDEREN</w:t>
      </w:r>
      <w:bookmarkEnd w:id="311"/>
    </w:p>
    <w:p w:rsidR="00CE7FB0" w:rsidRDefault="00CE7FB0" w:rsidP="00CE7FB0">
      <w:pPr>
        <w:rPr>
          <w:sz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34"/>
        <w:gridCol w:w="2160"/>
        <w:gridCol w:w="618"/>
        <w:gridCol w:w="618"/>
        <w:gridCol w:w="618"/>
        <w:gridCol w:w="618"/>
        <w:gridCol w:w="618"/>
        <w:gridCol w:w="618"/>
        <w:gridCol w:w="618"/>
        <w:gridCol w:w="618"/>
      </w:tblGrid>
      <w:tr w:rsidR="00CE7FB0">
        <w:tblPrEx>
          <w:tblCellMar>
            <w:top w:w="0" w:type="dxa"/>
            <w:bottom w:w="0" w:type="dxa"/>
          </w:tblCellMar>
        </w:tblPrEx>
        <w:trPr>
          <w:cantSplit/>
          <w:tblHeader/>
          <w:jc w:val="center"/>
        </w:trPr>
        <w:tc>
          <w:tcPr>
            <w:tcW w:w="1634" w:type="dxa"/>
            <w:vAlign w:val="center"/>
          </w:tcPr>
          <w:p w:rsidR="00CE7FB0" w:rsidRDefault="00CE7FB0" w:rsidP="00CE7FB0">
            <w:pPr>
              <w:rPr>
                <w:b/>
                <w:sz w:val="16"/>
              </w:rPr>
            </w:pPr>
          </w:p>
          <w:p w:rsidR="00CE7FB0" w:rsidRDefault="00CE7FB0" w:rsidP="00CE7FB0">
            <w:pPr>
              <w:rPr>
                <w:b/>
                <w:sz w:val="16"/>
              </w:rPr>
            </w:pPr>
          </w:p>
        </w:tc>
        <w:tc>
          <w:tcPr>
            <w:tcW w:w="2160" w:type="dxa"/>
            <w:vAlign w:val="center"/>
          </w:tcPr>
          <w:p w:rsidR="00CE7FB0" w:rsidRDefault="00CE7FB0" w:rsidP="00CE7FB0">
            <w:pPr>
              <w:rPr>
                <w:b/>
                <w:sz w:val="16"/>
              </w:rPr>
            </w:pPr>
          </w:p>
        </w:tc>
        <w:tc>
          <w:tcPr>
            <w:tcW w:w="2472" w:type="dxa"/>
            <w:gridSpan w:val="4"/>
            <w:vAlign w:val="center"/>
          </w:tcPr>
          <w:p w:rsidR="00CE7FB0" w:rsidRDefault="00CE7FB0" w:rsidP="00CE7FB0">
            <w:pPr>
              <w:pStyle w:val="Voettekst"/>
              <w:tabs>
                <w:tab w:val="clear" w:pos="4536"/>
                <w:tab w:val="clear" w:pos="9072"/>
              </w:tabs>
              <w:jc w:val="center"/>
              <w:rPr>
                <w:b/>
                <w:sz w:val="16"/>
              </w:rPr>
            </w:pPr>
            <w:r>
              <w:rPr>
                <w:b/>
                <w:sz w:val="16"/>
              </w:rPr>
              <w:t>Regio</w:t>
            </w:r>
          </w:p>
        </w:tc>
        <w:tc>
          <w:tcPr>
            <w:tcW w:w="2472" w:type="dxa"/>
            <w:gridSpan w:val="4"/>
            <w:vAlign w:val="center"/>
          </w:tcPr>
          <w:p w:rsidR="00CE7FB0" w:rsidRDefault="00CE7FB0" w:rsidP="00CE7FB0">
            <w:pPr>
              <w:jc w:val="center"/>
              <w:rPr>
                <w:b/>
                <w:sz w:val="16"/>
              </w:rPr>
            </w:pPr>
            <w:r>
              <w:rPr>
                <w:b/>
                <w:sz w:val="16"/>
              </w:rPr>
              <w:t>Hattem</w:t>
            </w:r>
          </w:p>
        </w:tc>
      </w:tr>
      <w:tr w:rsidR="00CE7FB0">
        <w:tblPrEx>
          <w:tblCellMar>
            <w:top w:w="0" w:type="dxa"/>
            <w:bottom w:w="0" w:type="dxa"/>
          </w:tblCellMar>
        </w:tblPrEx>
        <w:trPr>
          <w:cantSplit/>
          <w:tblHeader/>
          <w:jc w:val="center"/>
        </w:trPr>
        <w:tc>
          <w:tcPr>
            <w:tcW w:w="1634" w:type="dxa"/>
            <w:vAlign w:val="center"/>
          </w:tcPr>
          <w:p w:rsidR="00CE7FB0" w:rsidRDefault="00CE7FB0" w:rsidP="00CE7FB0">
            <w:pPr>
              <w:rPr>
                <w:b/>
                <w:sz w:val="16"/>
              </w:rPr>
            </w:pPr>
          </w:p>
          <w:p w:rsidR="00CE7FB0" w:rsidRDefault="00CE7FB0" w:rsidP="00CE7FB0">
            <w:pPr>
              <w:rPr>
                <w:b/>
                <w:sz w:val="16"/>
              </w:rPr>
            </w:pPr>
          </w:p>
        </w:tc>
        <w:tc>
          <w:tcPr>
            <w:tcW w:w="2160" w:type="dxa"/>
            <w:vAlign w:val="center"/>
          </w:tcPr>
          <w:p w:rsidR="00CE7FB0" w:rsidRDefault="00CE7FB0" w:rsidP="00CE7FB0">
            <w:pPr>
              <w:rPr>
                <w:b/>
                <w:sz w:val="16"/>
              </w:rPr>
            </w:pPr>
          </w:p>
        </w:tc>
        <w:tc>
          <w:tcPr>
            <w:tcW w:w="1236" w:type="dxa"/>
            <w:gridSpan w:val="2"/>
            <w:vAlign w:val="center"/>
          </w:tcPr>
          <w:p w:rsidR="00CE7FB0" w:rsidRDefault="00CE7FB0" w:rsidP="00CE7FB0">
            <w:pPr>
              <w:jc w:val="center"/>
              <w:rPr>
                <w:b/>
                <w:sz w:val="16"/>
              </w:rPr>
            </w:pPr>
            <w:r>
              <w:rPr>
                <w:b/>
                <w:sz w:val="16"/>
              </w:rPr>
              <w:t>1-5 jaar</w:t>
            </w:r>
          </w:p>
        </w:tc>
        <w:tc>
          <w:tcPr>
            <w:tcW w:w="1236" w:type="dxa"/>
            <w:gridSpan w:val="2"/>
            <w:vAlign w:val="center"/>
          </w:tcPr>
          <w:p w:rsidR="00CE7FB0" w:rsidRDefault="00CE7FB0" w:rsidP="00CE7FB0">
            <w:pPr>
              <w:jc w:val="center"/>
              <w:rPr>
                <w:b/>
                <w:sz w:val="16"/>
              </w:rPr>
            </w:pPr>
            <w:r>
              <w:rPr>
                <w:b/>
                <w:sz w:val="16"/>
              </w:rPr>
              <w:t>6-11 jaar</w:t>
            </w:r>
          </w:p>
        </w:tc>
        <w:tc>
          <w:tcPr>
            <w:tcW w:w="1236" w:type="dxa"/>
            <w:gridSpan w:val="2"/>
            <w:vAlign w:val="center"/>
          </w:tcPr>
          <w:p w:rsidR="00CE7FB0" w:rsidRDefault="00CE7FB0" w:rsidP="00CE7FB0">
            <w:pPr>
              <w:jc w:val="center"/>
              <w:rPr>
                <w:b/>
                <w:sz w:val="16"/>
              </w:rPr>
            </w:pPr>
            <w:r>
              <w:rPr>
                <w:b/>
                <w:sz w:val="16"/>
              </w:rPr>
              <w:t>Geslacht in %</w:t>
            </w:r>
          </w:p>
        </w:tc>
        <w:tc>
          <w:tcPr>
            <w:tcW w:w="1236" w:type="dxa"/>
            <w:gridSpan w:val="2"/>
            <w:vAlign w:val="center"/>
          </w:tcPr>
          <w:p w:rsidR="00CE7FB0" w:rsidRDefault="00CE7FB0" w:rsidP="00CE7FB0">
            <w:pPr>
              <w:jc w:val="center"/>
              <w:rPr>
                <w:b/>
                <w:sz w:val="16"/>
              </w:rPr>
            </w:pPr>
            <w:r>
              <w:rPr>
                <w:b/>
                <w:sz w:val="16"/>
              </w:rPr>
              <w:t>Leeftijd in %</w:t>
            </w:r>
          </w:p>
        </w:tc>
      </w:tr>
      <w:tr w:rsidR="00CE7FB0">
        <w:tblPrEx>
          <w:tblCellMar>
            <w:top w:w="0" w:type="dxa"/>
            <w:bottom w:w="0" w:type="dxa"/>
          </w:tblCellMar>
        </w:tblPrEx>
        <w:trPr>
          <w:tblHeader/>
          <w:jc w:val="center"/>
        </w:trPr>
        <w:tc>
          <w:tcPr>
            <w:tcW w:w="1634" w:type="dxa"/>
            <w:vAlign w:val="center"/>
          </w:tcPr>
          <w:p w:rsidR="00CE7FB0" w:rsidRDefault="00CE7FB0" w:rsidP="00CE7FB0">
            <w:pPr>
              <w:rPr>
                <w:b/>
                <w:sz w:val="16"/>
              </w:rPr>
            </w:pPr>
          </w:p>
          <w:p w:rsidR="00CE7FB0" w:rsidRDefault="00CE7FB0" w:rsidP="00CE7FB0">
            <w:pPr>
              <w:rPr>
                <w:b/>
                <w:sz w:val="16"/>
              </w:rPr>
            </w:pPr>
          </w:p>
        </w:tc>
        <w:tc>
          <w:tcPr>
            <w:tcW w:w="2160" w:type="dxa"/>
            <w:vAlign w:val="center"/>
          </w:tcPr>
          <w:p w:rsidR="00CE7FB0" w:rsidRDefault="00CE7FB0" w:rsidP="00CE7FB0">
            <w:pPr>
              <w:rPr>
                <w:b/>
                <w:sz w:val="16"/>
              </w:rPr>
            </w:pPr>
          </w:p>
        </w:tc>
        <w:tc>
          <w:tcPr>
            <w:tcW w:w="618" w:type="dxa"/>
            <w:vAlign w:val="center"/>
          </w:tcPr>
          <w:p w:rsidR="00CE7FB0" w:rsidRDefault="00CE7FB0" w:rsidP="00CE7FB0">
            <w:pPr>
              <w:jc w:val="center"/>
              <w:rPr>
                <w:b/>
                <w:sz w:val="16"/>
              </w:rPr>
            </w:pPr>
            <w:r>
              <w:rPr>
                <w:b/>
                <w:sz w:val="16"/>
              </w:rPr>
              <w:t>Aantal</w:t>
            </w:r>
          </w:p>
        </w:tc>
        <w:tc>
          <w:tcPr>
            <w:tcW w:w="618" w:type="dxa"/>
            <w:vAlign w:val="center"/>
          </w:tcPr>
          <w:p w:rsidR="00CE7FB0" w:rsidRDefault="00CE7FB0" w:rsidP="00CE7FB0">
            <w:pPr>
              <w:jc w:val="center"/>
              <w:rPr>
                <w:b/>
                <w:sz w:val="16"/>
              </w:rPr>
            </w:pPr>
            <w:r>
              <w:rPr>
                <w:b/>
                <w:sz w:val="16"/>
              </w:rPr>
              <w:t>%</w:t>
            </w:r>
          </w:p>
        </w:tc>
        <w:tc>
          <w:tcPr>
            <w:tcW w:w="618" w:type="dxa"/>
            <w:vAlign w:val="center"/>
          </w:tcPr>
          <w:p w:rsidR="00CE7FB0" w:rsidRDefault="00CE7FB0" w:rsidP="00CE7FB0">
            <w:pPr>
              <w:jc w:val="center"/>
              <w:rPr>
                <w:b/>
                <w:sz w:val="16"/>
              </w:rPr>
            </w:pPr>
            <w:r>
              <w:rPr>
                <w:b/>
                <w:sz w:val="16"/>
              </w:rPr>
              <w:t>Aantal</w:t>
            </w:r>
          </w:p>
        </w:tc>
        <w:tc>
          <w:tcPr>
            <w:tcW w:w="618" w:type="dxa"/>
            <w:vAlign w:val="center"/>
          </w:tcPr>
          <w:p w:rsidR="00CE7FB0" w:rsidRDefault="00CE7FB0" w:rsidP="00CE7FB0">
            <w:pPr>
              <w:jc w:val="center"/>
              <w:rPr>
                <w:b/>
                <w:sz w:val="16"/>
              </w:rPr>
            </w:pPr>
            <w:r>
              <w:rPr>
                <w:b/>
                <w:sz w:val="16"/>
              </w:rPr>
              <w:t>%</w:t>
            </w:r>
          </w:p>
        </w:tc>
        <w:tc>
          <w:tcPr>
            <w:tcW w:w="618" w:type="dxa"/>
            <w:vAlign w:val="center"/>
          </w:tcPr>
          <w:p w:rsidR="00CE7FB0" w:rsidRDefault="00CE7FB0" w:rsidP="00CE7FB0">
            <w:pPr>
              <w:jc w:val="center"/>
              <w:rPr>
                <w:b/>
                <w:sz w:val="16"/>
              </w:rPr>
            </w:pPr>
            <w:r>
              <w:rPr>
                <w:b/>
                <w:sz w:val="16"/>
              </w:rPr>
              <w:t>jongen</w:t>
            </w:r>
          </w:p>
        </w:tc>
        <w:tc>
          <w:tcPr>
            <w:tcW w:w="618" w:type="dxa"/>
            <w:vAlign w:val="center"/>
          </w:tcPr>
          <w:p w:rsidR="00CE7FB0" w:rsidRDefault="00CE7FB0" w:rsidP="00CE7FB0">
            <w:pPr>
              <w:jc w:val="center"/>
              <w:rPr>
                <w:b/>
                <w:sz w:val="16"/>
              </w:rPr>
            </w:pPr>
            <w:r>
              <w:rPr>
                <w:b/>
                <w:sz w:val="16"/>
              </w:rPr>
              <w:t>meisje</w:t>
            </w:r>
          </w:p>
        </w:tc>
        <w:tc>
          <w:tcPr>
            <w:tcW w:w="618" w:type="dxa"/>
            <w:vAlign w:val="center"/>
          </w:tcPr>
          <w:p w:rsidR="00CE7FB0" w:rsidRDefault="00CE7FB0" w:rsidP="00CE7FB0">
            <w:pPr>
              <w:jc w:val="center"/>
              <w:rPr>
                <w:b/>
                <w:sz w:val="16"/>
              </w:rPr>
            </w:pPr>
            <w:r>
              <w:rPr>
                <w:b/>
                <w:sz w:val="16"/>
              </w:rPr>
              <w:t>1 - 6</w:t>
            </w:r>
          </w:p>
        </w:tc>
        <w:tc>
          <w:tcPr>
            <w:tcW w:w="618" w:type="dxa"/>
            <w:vAlign w:val="center"/>
          </w:tcPr>
          <w:p w:rsidR="00CE7FB0" w:rsidRDefault="00CE7FB0" w:rsidP="00CE7FB0">
            <w:pPr>
              <w:jc w:val="center"/>
              <w:rPr>
                <w:b/>
                <w:sz w:val="16"/>
              </w:rPr>
            </w:pPr>
            <w:r>
              <w:rPr>
                <w:b/>
                <w:sz w:val="16"/>
              </w:rPr>
              <w:t>6 – 11</w:t>
            </w:r>
          </w:p>
        </w:tc>
      </w:tr>
      <w:tr w:rsidR="00CE7FB0">
        <w:tblPrEx>
          <w:tblCellMar>
            <w:top w:w="0" w:type="dxa"/>
            <w:bottom w:w="0" w:type="dxa"/>
          </w:tblCellMar>
        </w:tblPrEx>
        <w:trPr>
          <w:tblHeader/>
          <w:jc w:val="center"/>
        </w:trPr>
        <w:tc>
          <w:tcPr>
            <w:tcW w:w="1634" w:type="dxa"/>
            <w:vAlign w:val="center"/>
          </w:tcPr>
          <w:p w:rsidR="00CE7FB0" w:rsidRDefault="00CE7FB0" w:rsidP="00CE7FB0">
            <w:pPr>
              <w:rPr>
                <w:sz w:val="16"/>
              </w:rPr>
            </w:pPr>
          </w:p>
        </w:tc>
        <w:tc>
          <w:tcPr>
            <w:tcW w:w="2160" w:type="dxa"/>
            <w:vAlign w:val="center"/>
          </w:tcPr>
          <w:p w:rsidR="00CE7FB0" w:rsidRDefault="00CE7FB0" w:rsidP="00CE7FB0">
            <w:pP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r>
      <w:tr w:rsidR="00CE7FB0">
        <w:tblPrEx>
          <w:tblCellMar>
            <w:top w:w="0" w:type="dxa"/>
            <w:bottom w:w="0" w:type="dxa"/>
          </w:tblCellMar>
        </w:tblPrEx>
        <w:trPr>
          <w:cantSplit/>
          <w:jc w:val="center"/>
        </w:trPr>
        <w:tc>
          <w:tcPr>
            <w:tcW w:w="1634" w:type="dxa"/>
            <w:vMerge w:val="restart"/>
            <w:vAlign w:val="center"/>
          </w:tcPr>
          <w:p w:rsidR="00CE7FB0" w:rsidRDefault="00CE7FB0" w:rsidP="00CE7FB0">
            <w:pPr>
              <w:rPr>
                <w:sz w:val="16"/>
              </w:rPr>
            </w:pPr>
            <w:r>
              <w:rPr>
                <w:b/>
                <w:sz w:val="16"/>
              </w:rPr>
              <w:t>Zwemdiploma</w:t>
            </w:r>
          </w:p>
        </w:tc>
        <w:tc>
          <w:tcPr>
            <w:tcW w:w="2160" w:type="dxa"/>
            <w:vAlign w:val="center"/>
          </w:tcPr>
          <w:p w:rsidR="00CE7FB0" w:rsidRDefault="00CE7FB0" w:rsidP="00CE7FB0">
            <w:pPr>
              <w:rPr>
                <w:sz w:val="16"/>
              </w:rPr>
            </w:pPr>
            <w:r>
              <w:rPr>
                <w:sz w:val="16"/>
              </w:rPr>
              <w:t>Zwemles</w:t>
            </w:r>
          </w:p>
        </w:tc>
        <w:tc>
          <w:tcPr>
            <w:tcW w:w="618" w:type="dxa"/>
            <w:vAlign w:val="center"/>
          </w:tcPr>
          <w:p w:rsidR="00CE7FB0" w:rsidRDefault="00CE7FB0" w:rsidP="00CE7FB0">
            <w:pPr>
              <w:jc w:val="center"/>
              <w:rPr>
                <w:sz w:val="16"/>
              </w:rPr>
            </w:pPr>
            <w:r>
              <w:rPr>
                <w:sz w:val="16"/>
              </w:rPr>
              <w:t>553</w:t>
            </w:r>
          </w:p>
        </w:tc>
        <w:tc>
          <w:tcPr>
            <w:tcW w:w="618" w:type="dxa"/>
            <w:vAlign w:val="center"/>
          </w:tcPr>
          <w:p w:rsidR="00CE7FB0" w:rsidRDefault="00CE7FB0" w:rsidP="00CE7FB0">
            <w:pPr>
              <w:jc w:val="center"/>
              <w:rPr>
                <w:sz w:val="16"/>
              </w:rPr>
            </w:pPr>
            <w:r>
              <w:rPr>
                <w:sz w:val="16"/>
              </w:rPr>
              <w:t>21</w:t>
            </w:r>
          </w:p>
        </w:tc>
        <w:tc>
          <w:tcPr>
            <w:tcW w:w="618" w:type="dxa"/>
            <w:vAlign w:val="center"/>
          </w:tcPr>
          <w:p w:rsidR="00CE7FB0" w:rsidRDefault="00CE7FB0" w:rsidP="00CE7FB0">
            <w:pPr>
              <w:jc w:val="center"/>
              <w:rPr>
                <w:sz w:val="16"/>
              </w:rPr>
            </w:pPr>
            <w:r>
              <w:rPr>
                <w:sz w:val="16"/>
              </w:rPr>
              <w:t>290</w:t>
            </w:r>
          </w:p>
        </w:tc>
        <w:tc>
          <w:tcPr>
            <w:tcW w:w="618" w:type="dxa"/>
            <w:vAlign w:val="center"/>
          </w:tcPr>
          <w:p w:rsidR="00CE7FB0" w:rsidRDefault="00CE7FB0" w:rsidP="00CE7FB0">
            <w:pPr>
              <w:jc w:val="center"/>
              <w:rPr>
                <w:sz w:val="16"/>
              </w:rPr>
            </w:pPr>
            <w:r>
              <w:rPr>
                <w:sz w:val="16"/>
              </w:rPr>
              <w:t>10</w:t>
            </w:r>
          </w:p>
        </w:tc>
        <w:tc>
          <w:tcPr>
            <w:tcW w:w="618" w:type="dxa"/>
            <w:vAlign w:val="center"/>
          </w:tcPr>
          <w:p w:rsidR="00CE7FB0" w:rsidRDefault="00CE7FB0" w:rsidP="00CE7FB0">
            <w:pPr>
              <w:jc w:val="center"/>
              <w:rPr>
                <w:sz w:val="16"/>
              </w:rPr>
            </w:pPr>
            <w:r>
              <w:rPr>
                <w:sz w:val="16"/>
              </w:rPr>
              <w:t>15</w:t>
            </w:r>
          </w:p>
        </w:tc>
        <w:tc>
          <w:tcPr>
            <w:tcW w:w="618" w:type="dxa"/>
            <w:vAlign w:val="center"/>
          </w:tcPr>
          <w:p w:rsidR="00CE7FB0" w:rsidRDefault="00CE7FB0" w:rsidP="00CE7FB0">
            <w:pPr>
              <w:jc w:val="center"/>
              <w:rPr>
                <w:sz w:val="16"/>
              </w:rPr>
            </w:pPr>
            <w:r>
              <w:rPr>
                <w:sz w:val="16"/>
              </w:rPr>
              <w:t>14</w:t>
            </w:r>
          </w:p>
        </w:tc>
        <w:tc>
          <w:tcPr>
            <w:tcW w:w="618" w:type="dxa"/>
            <w:vAlign w:val="center"/>
          </w:tcPr>
          <w:p w:rsidR="00CE7FB0" w:rsidRDefault="00CE7FB0" w:rsidP="00CE7FB0">
            <w:pPr>
              <w:jc w:val="center"/>
              <w:rPr>
                <w:sz w:val="16"/>
              </w:rPr>
            </w:pPr>
            <w:r>
              <w:rPr>
                <w:sz w:val="16"/>
              </w:rPr>
              <w:t>22</w:t>
            </w:r>
          </w:p>
        </w:tc>
        <w:tc>
          <w:tcPr>
            <w:tcW w:w="618" w:type="dxa"/>
            <w:vAlign w:val="center"/>
          </w:tcPr>
          <w:p w:rsidR="00CE7FB0" w:rsidRDefault="00CE7FB0" w:rsidP="00CE7FB0">
            <w:pPr>
              <w:jc w:val="center"/>
              <w:rPr>
                <w:sz w:val="16"/>
              </w:rPr>
            </w:pPr>
            <w:r>
              <w:rPr>
                <w:sz w:val="16"/>
              </w:rPr>
              <w:t>7</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b/>
                <w:sz w:val="16"/>
              </w:rPr>
            </w:pPr>
          </w:p>
        </w:tc>
        <w:tc>
          <w:tcPr>
            <w:tcW w:w="2160" w:type="dxa"/>
            <w:vAlign w:val="center"/>
          </w:tcPr>
          <w:p w:rsidR="00CE7FB0" w:rsidRDefault="00CE7FB0" w:rsidP="00CE7FB0">
            <w:pPr>
              <w:rPr>
                <w:sz w:val="16"/>
              </w:rPr>
            </w:pPr>
            <w:r>
              <w:rPr>
                <w:sz w:val="16"/>
              </w:rPr>
              <w:t>Diploma A</w:t>
            </w:r>
          </w:p>
        </w:tc>
        <w:tc>
          <w:tcPr>
            <w:tcW w:w="618" w:type="dxa"/>
            <w:vAlign w:val="center"/>
          </w:tcPr>
          <w:p w:rsidR="00CE7FB0" w:rsidRDefault="00CE7FB0" w:rsidP="00CE7FB0">
            <w:pPr>
              <w:jc w:val="center"/>
              <w:rPr>
                <w:sz w:val="16"/>
              </w:rPr>
            </w:pPr>
            <w:r>
              <w:rPr>
                <w:sz w:val="16"/>
              </w:rPr>
              <w:t>41</w:t>
            </w:r>
          </w:p>
        </w:tc>
        <w:tc>
          <w:tcPr>
            <w:tcW w:w="618" w:type="dxa"/>
            <w:vAlign w:val="center"/>
          </w:tcPr>
          <w:p w:rsidR="00CE7FB0" w:rsidRDefault="00CE7FB0" w:rsidP="00CE7FB0">
            <w:pPr>
              <w:jc w:val="center"/>
              <w:rPr>
                <w:sz w:val="16"/>
              </w:rPr>
            </w:pPr>
            <w:r>
              <w:rPr>
                <w:sz w:val="16"/>
              </w:rPr>
              <w:t>2</w:t>
            </w:r>
          </w:p>
        </w:tc>
        <w:tc>
          <w:tcPr>
            <w:tcW w:w="618" w:type="dxa"/>
            <w:vAlign w:val="center"/>
          </w:tcPr>
          <w:p w:rsidR="00CE7FB0" w:rsidRDefault="00CE7FB0" w:rsidP="00CE7FB0">
            <w:pPr>
              <w:jc w:val="center"/>
              <w:rPr>
                <w:sz w:val="16"/>
              </w:rPr>
            </w:pPr>
            <w:r>
              <w:rPr>
                <w:sz w:val="16"/>
              </w:rPr>
              <w:t>504</w:t>
            </w:r>
          </w:p>
        </w:tc>
        <w:tc>
          <w:tcPr>
            <w:tcW w:w="618" w:type="dxa"/>
            <w:vAlign w:val="center"/>
          </w:tcPr>
          <w:p w:rsidR="00CE7FB0" w:rsidRDefault="00CE7FB0" w:rsidP="00CE7FB0">
            <w:pPr>
              <w:jc w:val="center"/>
              <w:rPr>
                <w:sz w:val="16"/>
              </w:rPr>
            </w:pPr>
            <w:r>
              <w:rPr>
                <w:sz w:val="16"/>
              </w:rPr>
              <w:t>18</w:t>
            </w:r>
          </w:p>
        </w:tc>
        <w:tc>
          <w:tcPr>
            <w:tcW w:w="618" w:type="dxa"/>
            <w:vAlign w:val="center"/>
          </w:tcPr>
          <w:p w:rsidR="00CE7FB0" w:rsidRDefault="00CE7FB0" w:rsidP="00CE7FB0">
            <w:pPr>
              <w:jc w:val="center"/>
              <w:rPr>
                <w:sz w:val="16"/>
              </w:rPr>
            </w:pPr>
            <w:r>
              <w:rPr>
                <w:sz w:val="16"/>
              </w:rPr>
              <w:t>18</w:t>
            </w:r>
          </w:p>
        </w:tc>
        <w:tc>
          <w:tcPr>
            <w:tcW w:w="618" w:type="dxa"/>
            <w:vAlign w:val="center"/>
          </w:tcPr>
          <w:p w:rsidR="00CE7FB0" w:rsidRDefault="00CE7FB0" w:rsidP="00CE7FB0">
            <w:pPr>
              <w:jc w:val="center"/>
              <w:rPr>
                <w:sz w:val="16"/>
              </w:rPr>
            </w:pPr>
            <w:r>
              <w:rPr>
                <w:sz w:val="16"/>
              </w:rPr>
              <w:t>20</w:t>
            </w:r>
          </w:p>
        </w:tc>
        <w:tc>
          <w:tcPr>
            <w:tcW w:w="618" w:type="dxa"/>
            <w:vAlign w:val="center"/>
          </w:tcPr>
          <w:p w:rsidR="00CE7FB0" w:rsidRDefault="00CE7FB0" w:rsidP="00CE7FB0">
            <w:pPr>
              <w:jc w:val="center"/>
              <w:rPr>
                <w:sz w:val="16"/>
              </w:rPr>
            </w:pPr>
            <w:r>
              <w:rPr>
                <w:sz w:val="16"/>
              </w:rPr>
              <w:t>-</w:t>
            </w:r>
          </w:p>
        </w:tc>
        <w:tc>
          <w:tcPr>
            <w:tcW w:w="618" w:type="dxa"/>
            <w:vAlign w:val="center"/>
          </w:tcPr>
          <w:p w:rsidR="00CE7FB0" w:rsidRDefault="00CE7FB0" w:rsidP="00CE7FB0">
            <w:pPr>
              <w:jc w:val="center"/>
              <w:rPr>
                <w:sz w:val="16"/>
              </w:rPr>
            </w:pPr>
            <w:r>
              <w:rPr>
                <w:sz w:val="16"/>
              </w:rPr>
              <w:t>35</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b/>
                <w:sz w:val="16"/>
              </w:rPr>
            </w:pPr>
          </w:p>
        </w:tc>
        <w:tc>
          <w:tcPr>
            <w:tcW w:w="2160" w:type="dxa"/>
            <w:vAlign w:val="center"/>
          </w:tcPr>
          <w:p w:rsidR="00CE7FB0" w:rsidRDefault="00CE7FB0" w:rsidP="00CE7FB0">
            <w:pPr>
              <w:rPr>
                <w:sz w:val="16"/>
              </w:rPr>
            </w:pPr>
            <w:r>
              <w:rPr>
                <w:sz w:val="16"/>
              </w:rPr>
              <w:t>Diploma A &amp; B</w:t>
            </w:r>
          </w:p>
        </w:tc>
        <w:tc>
          <w:tcPr>
            <w:tcW w:w="618" w:type="dxa"/>
            <w:vAlign w:val="center"/>
          </w:tcPr>
          <w:p w:rsidR="00CE7FB0" w:rsidRDefault="00CE7FB0" w:rsidP="00CE7FB0">
            <w:pPr>
              <w:jc w:val="center"/>
              <w:rPr>
                <w:sz w:val="16"/>
              </w:rPr>
            </w:pPr>
            <w:r>
              <w:rPr>
                <w:sz w:val="16"/>
              </w:rPr>
              <w:t>21</w:t>
            </w:r>
          </w:p>
        </w:tc>
        <w:tc>
          <w:tcPr>
            <w:tcW w:w="618" w:type="dxa"/>
            <w:vAlign w:val="center"/>
          </w:tcPr>
          <w:p w:rsidR="00CE7FB0" w:rsidRDefault="00CE7FB0" w:rsidP="00CE7FB0">
            <w:pPr>
              <w:jc w:val="center"/>
              <w:rPr>
                <w:sz w:val="16"/>
              </w:rPr>
            </w:pPr>
            <w:r>
              <w:rPr>
                <w:sz w:val="16"/>
              </w:rPr>
              <w:t>1</w:t>
            </w:r>
          </w:p>
        </w:tc>
        <w:tc>
          <w:tcPr>
            <w:tcW w:w="618" w:type="dxa"/>
            <w:vAlign w:val="center"/>
          </w:tcPr>
          <w:p w:rsidR="00CE7FB0" w:rsidRDefault="00CE7FB0" w:rsidP="00CE7FB0">
            <w:pPr>
              <w:jc w:val="center"/>
              <w:rPr>
                <w:sz w:val="16"/>
              </w:rPr>
            </w:pPr>
            <w:r>
              <w:rPr>
                <w:sz w:val="16"/>
              </w:rPr>
              <w:t>1942</w:t>
            </w:r>
          </w:p>
        </w:tc>
        <w:tc>
          <w:tcPr>
            <w:tcW w:w="618" w:type="dxa"/>
            <w:vAlign w:val="center"/>
          </w:tcPr>
          <w:p w:rsidR="00CE7FB0" w:rsidRDefault="00CE7FB0" w:rsidP="00CE7FB0">
            <w:pPr>
              <w:jc w:val="center"/>
              <w:rPr>
                <w:sz w:val="16"/>
              </w:rPr>
            </w:pPr>
            <w:r>
              <w:rPr>
                <w:sz w:val="16"/>
              </w:rPr>
              <w:t>69</w:t>
            </w:r>
          </w:p>
        </w:tc>
        <w:tc>
          <w:tcPr>
            <w:tcW w:w="618" w:type="dxa"/>
            <w:vAlign w:val="center"/>
          </w:tcPr>
          <w:p w:rsidR="00CE7FB0" w:rsidRDefault="00CE7FB0" w:rsidP="00CE7FB0">
            <w:pPr>
              <w:jc w:val="center"/>
              <w:rPr>
                <w:sz w:val="16"/>
              </w:rPr>
            </w:pPr>
            <w:r>
              <w:rPr>
                <w:sz w:val="16"/>
              </w:rPr>
              <w:t>29</w:t>
            </w:r>
          </w:p>
        </w:tc>
        <w:tc>
          <w:tcPr>
            <w:tcW w:w="618" w:type="dxa"/>
            <w:vAlign w:val="center"/>
          </w:tcPr>
          <w:p w:rsidR="00CE7FB0" w:rsidRDefault="00CE7FB0" w:rsidP="00CE7FB0">
            <w:pPr>
              <w:jc w:val="center"/>
              <w:rPr>
                <w:sz w:val="16"/>
              </w:rPr>
            </w:pPr>
            <w:r>
              <w:rPr>
                <w:sz w:val="16"/>
              </w:rPr>
              <w:t>33</w:t>
            </w:r>
          </w:p>
        </w:tc>
        <w:tc>
          <w:tcPr>
            <w:tcW w:w="618" w:type="dxa"/>
            <w:vAlign w:val="center"/>
          </w:tcPr>
          <w:p w:rsidR="00CE7FB0" w:rsidRDefault="00CE7FB0" w:rsidP="00CE7FB0">
            <w:pPr>
              <w:jc w:val="center"/>
              <w:rPr>
                <w:sz w:val="16"/>
              </w:rPr>
            </w:pPr>
            <w:r>
              <w:rPr>
                <w:sz w:val="16"/>
              </w:rPr>
              <w:t>-</w:t>
            </w:r>
          </w:p>
        </w:tc>
        <w:tc>
          <w:tcPr>
            <w:tcW w:w="618" w:type="dxa"/>
            <w:vAlign w:val="center"/>
          </w:tcPr>
          <w:p w:rsidR="00CE7FB0" w:rsidRDefault="00CE7FB0" w:rsidP="00CE7FB0">
            <w:pPr>
              <w:jc w:val="center"/>
              <w:rPr>
                <w:sz w:val="16"/>
              </w:rPr>
            </w:pPr>
            <w:r>
              <w:rPr>
                <w:sz w:val="16"/>
              </w:rPr>
              <w:t>56</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b/>
                <w:sz w:val="16"/>
              </w:rPr>
            </w:pPr>
          </w:p>
        </w:tc>
        <w:tc>
          <w:tcPr>
            <w:tcW w:w="2160" w:type="dxa"/>
            <w:vAlign w:val="center"/>
          </w:tcPr>
          <w:p w:rsidR="00CE7FB0" w:rsidRDefault="00CE7FB0" w:rsidP="00CE7FB0">
            <w:pPr>
              <w:rPr>
                <w:sz w:val="16"/>
              </w:rPr>
            </w:pPr>
            <w:r>
              <w:rPr>
                <w:sz w:val="16"/>
              </w:rPr>
              <w:t>Geen</w:t>
            </w:r>
          </w:p>
        </w:tc>
        <w:tc>
          <w:tcPr>
            <w:tcW w:w="618" w:type="dxa"/>
            <w:vAlign w:val="center"/>
          </w:tcPr>
          <w:p w:rsidR="00CE7FB0" w:rsidRDefault="00CE7FB0" w:rsidP="00CE7FB0">
            <w:pPr>
              <w:jc w:val="center"/>
              <w:rPr>
                <w:sz w:val="16"/>
              </w:rPr>
            </w:pPr>
            <w:r>
              <w:rPr>
                <w:sz w:val="16"/>
              </w:rPr>
              <w:t>1949</w:t>
            </w:r>
          </w:p>
        </w:tc>
        <w:tc>
          <w:tcPr>
            <w:tcW w:w="618" w:type="dxa"/>
            <w:vAlign w:val="center"/>
          </w:tcPr>
          <w:p w:rsidR="00CE7FB0" w:rsidRDefault="00CE7FB0" w:rsidP="00CE7FB0">
            <w:pPr>
              <w:jc w:val="center"/>
              <w:rPr>
                <w:sz w:val="16"/>
              </w:rPr>
            </w:pPr>
            <w:r>
              <w:rPr>
                <w:sz w:val="16"/>
              </w:rPr>
              <w:t>74</w:t>
            </w:r>
          </w:p>
        </w:tc>
        <w:tc>
          <w:tcPr>
            <w:tcW w:w="618" w:type="dxa"/>
            <w:vAlign w:val="center"/>
          </w:tcPr>
          <w:p w:rsidR="00CE7FB0" w:rsidRDefault="00CE7FB0" w:rsidP="00CE7FB0">
            <w:pPr>
              <w:jc w:val="center"/>
              <w:rPr>
                <w:sz w:val="16"/>
              </w:rPr>
            </w:pPr>
            <w:r>
              <w:rPr>
                <w:sz w:val="16"/>
              </w:rPr>
              <w:t>82</w:t>
            </w:r>
          </w:p>
        </w:tc>
        <w:tc>
          <w:tcPr>
            <w:tcW w:w="618" w:type="dxa"/>
            <w:vAlign w:val="center"/>
          </w:tcPr>
          <w:p w:rsidR="00CE7FB0" w:rsidRDefault="00CE7FB0" w:rsidP="00CE7FB0">
            <w:pPr>
              <w:jc w:val="center"/>
              <w:rPr>
                <w:sz w:val="16"/>
              </w:rPr>
            </w:pPr>
            <w:r>
              <w:rPr>
                <w:sz w:val="16"/>
              </w:rPr>
              <w:t>3</w:t>
            </w:r>
          </w:p>
        </w:tc>
        <w:tc>
          <w:tcPr>
            <w:tcW w:w="618" w:type="dxa"/>
            <w:vAlign w:val="center"/>
          </w:tcPr>
          <w:p w:rsidR="00CE7FB0" w:rsidRDefault="00CE7FB0" w:rsidP="00CE7FB0">
            <w:pPr>
              <w:jc w:val="center"/>
              <w:rPr>
                <w:sz w:val="16"/>
              </w:rPr>
            </w:pPr>
            <w:r>
              <w:rPr>
                <w:sz w:val="16"/>
              </w:rPr>
              <w:t>39</w:t>
            </w:r>
          </w:p>
        </w:tc>
        <w:tc>
          <w:tcPr>
            <w:tcW w:w="618" w:type="dxa"/>
            <w:vAlign w:val="center"/>
          </w:tcPr>
          <w:p w:rsidR="00CE7FB0" w:rsidRDefault="00CE7FB0" w:rsidP="00CE7FB0">
            <w:pPr>
              <w:jc w:val="center"/>
              <w:rPr>
                <w:sz w:val="16"/>
              </w:rPr>
            </w:pPr>
            <w:r>
              <w:rPr>
                <w:sz w:val="16"/>
              </w:rPr>
              <w:t>34</w:t>
            </w:r>
          </w:p>
        </w:tc>
        <w:tc>
          <w:tcPr>
            <w:tcW w:w="618" w:type="dxa"/>
            <w:vAlign w:val="center"/>
          </w:tcPr>
          <w:p w:rsidR="00CE7FB0" w:rsidRDefault="00CE7FB0" w:rsidP="00CE7FB0">
            <w:pPr>
              <w:jc w:val="center"/>
              <w:rPr>
                <w:sz w:val="16"/>
              </w:rPr>
            </w:pPr>
            <w:r>
              <w:rPr>
                <w:sz w:val="16"/>
              </w:rPr>
              <w:t>78</w:t>
            </w:r>
          </w:p>
        </w:tc>
        <w:tc>
          <w:tcPr>
            <w:tcW w:w="618" w:type="dxa"/>
            <w:vAlign w:val="center"/>
          </w:tcPr>
          <w:p w:rsidR="00CE7FB0" w:rsidRDefault="00CE7FB0" w:rsidP="00CE7FB0">
            <w:pPr>
              <w:jc w:val="center"/>
              <w:rPr>
                <w:sz w:val="16"/>
              </w:rPr>
            </w:pPr>
            <w:r>
              <w:rPr>
                <w:sz w:val="16"/>
              </w:rPr>
              <w:t>2</w:t>
            </w:r>
          </w:p>
        </w:tc>
      </w:tr>
      <w:tr w:rsidR="00CE7FB0">
        <w:tblPrEx>
          <w:tblCellMar>
            <w:top w:w="0" w:type="dxa"/>
            <w:bottom w:w="0" w:type="dxa"/>
          </w:tblCellMar>
        </w:tblPrEx>
        <w:trPr>
          <w:jc w:val="center"/>
        </w:trPr>
        <w:tc>
          <w:tcPr>
            <w:tcW w:w="1634" w:type="dxa"/>
            <w:vAlign w:val="center"/>
          </w:tcPr>
          <w:p w:rsidR="00CE7FB0" w:rsidRDefault="00CE7FB0" w:rsidP="00CE7FB0">
            <w:pPr>
              <w:rPr>
                <w:b/>
                <w:sz w:val="16"/>
              </w:rPr>
            </w:pPr>
          </w:p>
        </w:tc>
        <w:tc>
          <w:tcPr>
            <w:tcW w:w="2160" w:type="dxa"/>
            <w:vAlign w:val="center"/>
          </w:tcPr>
          <w:p w:rsidR="00CE7FB0" w:rsidRDefault="00CE7FB0" w:rsidP="00CE7FB0">
            <w:pP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r>
      <w:tr w:rsidR="00CE7FB0">
        <w:tblPrEx>
          <w:tblCellMar>
            <w:top w:w="0" w:type="dxa"/>
            <w:bottom w:w="0" w:type="dxa"/>
          </w:tblCellMar>
        </w:tblPrEx>
        <w:trPr>
          <w:cantSplit/>
          <w:jc w:val="center"/>
        </w:trPr>
        <w:tc>
          <w:tcPr>
            <w:tcW w:w="1634" w:type="dxa"/>
            <w:vMerge w:val="restart"/>
            <w:vAlign w:val="center"/>
          </w:tcPr>
          <w:p w:rsidR="00CE7FB0" w:rsidRDefault="00CE7FB0" w:rsidP="00CE7FB0">
            <w:pPr>
              <w:rPr>
                <w:b/>
                <w:sz w:val="16"/>
              </w:rPr>
            </w:pPr>
            <w:r>
              <w:rPr>
                <w:b/>
                <w:sz w:val="16"/>
              </w:rPr>
              <w:t>Sporten</w:t>
            </w:r>
          </w:p>
        </w:tc>
        <w:tc>
          <w:tcPr>
            <w:tcW w:w="2160" w:type="dxa"/>
            <w:vAlign w:val="center"/>
          </w:tcPr>
          <w:p w:rsidR="00CE7FB0" w:rsidRDefault="00CE7FB0" w:rsidP="00CE7FB0">
            <w:pPr>
              <w:rPr>
                <w:sz w:val="16"/>
              </w:rPr>
            </w:pPr>
            <w:r>
              <w:rPr>
                <w:sz w:val="16"/>
              </w:rPr>
              <w:t>Ja, bij sportclub</w:t>
            </w:r>
          </w:p>
        </w:tc>
        <w:tc>
          <w:tcPr>
            <w:tcW w:w="618" w:type="dxa"/>
            <w:vAlign w:val="center"/>
          </w:tcPr>
          <w:p w:rsidR="00CE7FB0" w:rsidRDefault="00CE7FB0" w:rsidP="00CE7FB0">
            <w:pPr>
              <w:jc w:val="center"/>
              <w:rPr>
                <w:sz w:val="16"/>
              </w:rPr>
            </w:pPr>
            <w:r>
              <w:rPr>
                <w:sz w:val="16"/>
              </w:rPr>
              <w:t>282</w:t>
            </w:r>
          </w:p>
        </w:tc>
        <w:tc>
          <w:tcPr>
            <w:tcW w:w="618" w:type="dxa"/>
            <w:vAlign w:val="center"/>
          </w:tcPr>
          <w:p w:rsidR="00CE7FB0" w:rsidRDefault="00CE7FB0" w:rsidP="00CE7FB0">
            <w:pPr>
              <w:jc w:val="center"/>
              <w:rPr>
                <w:sz w:val="16"/>
              </w:rPr>
            </w:pPr>
            <w:r>
              <w:rPr>
                <w:sz w:val="16"/>
              </w:rPr>
              <w:t>11</w:t>
            </w:r>
          </w:p>
        </w:tc>
        <w:tc>
          <w:tcPr>
            <w:tcW w:w="618" w:type="dxa"/>
            <w:vAlign w:val="center"/>
          </w:tcPr>
          <w:p w:rsidR="00CE7FB0" w:rsidRDefault="00CE7FB0" w:rsidP="00CE7FB0">
            <w:pPr>
              <w:jc w:val="center"/>
              <w:rPr>
                <w:sz w:val="16"/>
              </w:rPr>
            </w:pPr>
            <w:r>
              <w:rPr>
                <w:sz w:val="16"/>
              </w:rPr>
              <w:t>1937</w:t>
            </w:r>
          </w:p>
        </w:tc>
        <w:tc>
          <w:tcPr>
            <w:tcW w:w="618" w:type="dxa"/>
            <w:vAlign w:val="center"/>
          </w:tcPr>
          <w:p w:rsidR="00CE7FB0" w:rsidRDefault="00CE7FB0" w:rsidP="00CE7FB0">
            <w:pPr>
              <w:jc w:val="center"/>
              <w:rPr>
                <w:sz w:val="16"/>
              </w:rPr>
            </w:pPr>
            <w:r>
              <w:rPr>
                <w:sz w:val="16"/>
              </w:rPr>
              <w:t>69</w:t>
            </w:r>
          </w:p>
        </w:tc>
        <w:tc>
          <w:tcPr>
            <w:tcW w:w="618" w:type="dxa"/>
            <w:vAlign w:val="center"/>
          </w:tcPr>
          <w:p w:rsidR="00CE7FB0" w:rsidRDefault="00CE7FB0" w:rsidP="00CE7FB0">
            <w:pPr>
              <w:jc w:val="center"/>
              <w:rPr>
                <w:sz w:val="16"/>
              </w:rPr>
            </w:pPr>
            <w:r>
              <w:rPr>
                <w:sz w:val="16"/>
              </w:rPr>
              <w:t>40</w:t>
            </w:r>
          </w:p>
        </w:tc>
        <w:tc>
          <w:tcPr>
            <w:tcW w:w="618" w:type="dxa"/>
            <w:vAlign w:val="center"/>
          </w:tcPr>
          <w:p w:rsidR="00CE7FB0" w:rsidRDefault="00CE7FB0" w:rsidP="00CE7FB0">
            <w:pPr>
              <w:jc w:val="center"/>
              <w:rPr>
                <w:sz w:val="16"/>
              </w:rPr>
            </w:pPr>
            <w:r>
              <w:rPr>
                <w:sz w:val="16"/>
              </w:rPr>
              <w:t>52</w:t>
            </w:r>
          </w:p>
        </w:tc>
        <w:tc>
          <w:tcPr>
            <w:tcW w:w="618" w:type="dxa"/>
            <w:vAlign w:val="center"/>
          </w:tcPr>
          <w:p w:rsidR="00CE7FB0" w:rsidRDefault="00CE7FB0" w:rsidP="00CE7FB0">
            <w:pPr>
              <w:jc w:val="center"/>
              <w:rPr>
                <w:sz w:val="16"/>
              </w:rPr>
            </w:pPr>
            <w:r>
              <w:rPr>
                <w:sz w:val="16"/>
              </w:rPr>
              <w:t>11</w:t>
            </w:r>
          </w:p>
        </w:tc>
        <w:tc>
          <w:tcPr>
            <w:tcW w:w="618" w:type="dxa"/>
            <w:vAlign w:val="center"/>
          </w:tcPr>
          <w:p w:rsidR="00CE7FB0" w:rsidRDefault="00CE7FB0" w:rsidP="00CE7FB0">
            <w:pPr>
              <w:jc w:val="center"/>
              <w:rPr>
                <w:sz w:val="16"/>
              </w:rPr>
            </w:pPr>
            <w:r>
              <w:rPr>
                <w:sz w:val="16"/>
              </w:rPr>
              <w:t>74</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b/>
                <w:sz w:val="16"/>
              </w:rPr>
            </w:pPr>
          </w:p>
        </w:tc>
        <w:tc>
          <w:tcPr>
            <w:tcW w:w="2160" w:type="dxa"/>
            <w:vAlign w:val="center"/>
          </w:tcPr>
          <w:p w:rsidR="00CE7FB0" w:rsidRDefault="00CE7FB0" w:rsidP="00CE7FB0">
            <w:pPr>
              <w:rPr>
                <w:sz w:val="16"/>
              </w:rPr>
            </w:pPr>
            <w:r>
              <w:rPr>
                <w:sz w:val="16"/>
              </w:rPr>
              <w:t>Ja, niet bij sportclub</w:t>
            </w:r>
          </w:p>
        </w:tc>
        <w:tc>
          <w:tcPr>
            <w:tcW w:w="618" w:type="dxa"/>
            <w:vAlign w:val="center"/>
          </w:tcPr>
          <w:p w:rsidR="00CE7FB0" w:rsidRDefault="00CE7FB0" w:rsidP="00CE7FB0">
            <w:pPr>
              <w:jc w:val="center"/>
              <w:rPr>
                <w:sz w:val="16"/>
              </w:rPr>
            </w:pPr>
            <w:r>
              <w:rPr>
                <w:sz w:val="16"/>
              </w:rPr>
              <w:t>113</w:t>
            </w:r>
          </w:p>
        </w:tc>
        <w:tc>
          <w:tcPr>
            <w:tcW w:w="618" w:type="dxa"/>
            <w:vAlign w:val="center"/>
          </w:tcPr>
          <w:p w:rsidR="00CE7FB0" w:rsidRDefault="00CE7FB0" w:rsidP="00CE7FB0">
            <w:pPr>
              <w:jc w:val="center"/>
              <w:rPr>
                <w:sz w:val="16"/>
              </w:rPr>
            </w:pPr>
            <w:r>
              <w:rPr>
                <w:sz w:val="16"/>
              </w:rPr>
              <w:t>4</w:t>
            </w:r>
          </w:p>
        </w:tc>
        <w:tc>
          <w:tcPr>
            <w:tcW w:w="618" w:type="dxa"/>
            <w:vAlign w:val="center"/>
          </w:tcPr>
          <w:p w:rsidR="00CE7FB0" w:rsidRDefault="00CE7FB0" w:rsidP="00CE7FB0">
            <w:pPr>
              <w:jc w:val="center"/>
              <w:rPr>
                <w:sz w:val="16"/>
              </w:rPr>
            </w:pPr>
            <w:r>
              <w:rPr>
                <w:sz w:val="16"/>
              </w:rPr>
              <w:t>250</w:t>
            </w:r>
          </w:p>
        </w:tc>
        <w:tc>
          <w:tcPr>
            <w:tcW w:w="618" w:type="dxa"/>
            <w:vAlign w:val="center"/>
          </w:tcPr>
          <w:p w:rsidR="00CE7FB0" w:rsidRDefault="00CE7FB0" w:rsidP="00CE7FB0">
            <w:pPr>
              <w:jc w:val="center"/>
              <w:rPr>
                <w:sz w:val="16"/>
              </w:rPr>
            </w:pPr>
            <w:r>
              <w:rPr>
                <w:sz w:val="16"/>
              </w:rPr>
              <w:t>9</w:t>
            </w:r>
          </w:p>
        </w:tc>
        <w:tc>
          <w:tcPr>
            <w:tcW w:w="618" w:type="dxa"/>
            <w:vAlign w:val="center"/>
          </w:tcPr>
          <w:p w:rsidR="00CE7FB0" w:rsidRDefault="00CE7FB0" w:rsidP="00CE7FB0">
            <w:pPr>
              <w:jc w:val="center"/>
              <w:rPr>
                <w:sz w:val="16"/>
              </w:rPr>
            </w:pPr>
            <w:r>
              <w:rPr>
                <w:sz w:val="16"/>
              </w:rPr>
              <w:t>7</w:t>
            </w:r>
          </w:p>
        </w:tc>
        <w:tc>
          <w:tcPr>
            <w:tcW w:w="618" w:type="dxa"/>
            <w:vAlign w:val="center"/>
          </w:tcPr>
          <w:p w:rsidR="00CE7FB0" w:rsidRDefault="00CE7FB0" w:rsidP="00CE7FB0">
            <w:pPr>
              <w:jc w:val="center"/>
              <w:rPr>
                <w:sz w:val="16"/>
              </w:rPr>
            </w:pPr>
            <w:r>
              <w:rPr>
                <w:sz w:val="16"/>
              </w:rPr>
              <w:t>6</w:t>
            </w:r>
          </w:p>
        </w:tc>
        <w:tc>
          <w:tcPr>
            <w:tcW w:w="618" w:type="dxa"/>
            <w:vAlign w:val="center"/>
          </w:tcPr>
          <w:p w:rsidR="00CE7FB0" w:rsidRDefault="00CE7FB0" w:rsidP="00CE7FB0">
            <w:pPr>
              <w:jc w:val="center"/>
              <w:rPr>
                <w:sz w:val="16"/>
              </w:rPr>
            </w:pPr>
            <w:r>
              <w:rPr>
                <w:sz w:val="16"/>
              </w:rPr>
              <w:t>5</w:t>
            </w:r>
          </w:p>
        </w:tc>
        <w:tc>
          <w:tcPr>
            <w:tcW w:w="618" w:type="dxa"/>
            <w:vAlign w:val="center"/>
          </w:tcPr>
          <w:p w:rsidR="00CE7FB0" w:rsidRDefault="00CE7FB0" w:rsidP="00CE7FB0">
            <w:pPr>
              <w:jc w:val="center"/>
              <w:rPr>
                <w:sz w:val="16"/>
              </w:rPr>
            </w:pPr>
            <w:r>
              <w:rPr>
                <w:sz w:val="16"/>
              </w:rPr>
              <w:t>8</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b/>
                <w:sz w:val="16"/>
              </w:rPr>
            </w:pPr>
          </w:p>
        </w:tc>
        <w:tc>
          <w:tcPr>
            <w:tcW w:w="2160" w:type="dxa"/>
            <w:vAlign w:val="center"/>
          </w:tcPr>
          <w:p w:rsidR="00CE7FB0" w:rsidRDefault="00CE7FB0" w:rsidP="00CE7FB0">
            <w:pPr>
              <w:rPr>
                <w:sz w:val="16"/>
              </w:rPr>
            </w:pPr>
            <w:r>
              <w:rPr>
                <w:sz w:val="16"/>
              </w:rPr>
              <w:t>Nee</w:t>
            </w:r>
          </w:p>
        </w:tc>
        <w:tc>
          <w:tcPr>
            <w:tcW w:w="618" w:type="dxa"/>
            <w:vAlign w:val="center"/>
          </w:tcPr>
          <w:p w:rsidR="00CE7FB0" w:rsidRDefault="00CE7FB0" w:rsidP="00CE7FB0">
            <w:pPr>
              <w:jc w:val="center"/>
              <w:rPr>
                <w:sz w:val="16"/>
              </w:rPr>
            </w:pPr>
            <w:r>
              <w:rPr>
                <w:sz w:val="16"/>
              </w:rPr>
              <w:t>2178</w:t>
            </w:r>
          </w:p>
        </w:tc>
        <w:tc>
          <w:tcPr>
            <w:tcW w:w="618" w:type="dxa"/>
            <w:vAlign w:val="center"/>
          </w:tcPr>
          <w:p w:rsidR="00CE7FB0" w:rsidRDefault="00CE7FB0" w:rsidP="00CE7FB0">
            <w:pPr>
              <w:jc w:val="center"/>
              <w:rPr>
                <w:sz w:val="16"/>
              </w:rPr>
            </w:pPr>
            <w:r>
              <w:rPr>
                <w:sz w:val="16"/>
              </w:rPr>
              <w:t>83</w:t>
            </w:r>
          </w:p>
        </w:tc>
        <w:tc>
          <w:tcPr>
            <w:tcW w:w="618" w:type="dxa"/>
            <w:vAlign w:val="center"/>
          </w:tcPr>
          <w:p w:rsidR="00CE7FB0" w:rsidRDefault="00CE7FB0" w:rsidP="00CE7FB0">
            <w:pPr>
              <w:jc w:val="center"/>
              <w:rPr>
                <w:sz w:val="16"/>
              </w:rPr>
            </w:pPr>
            <w:r>
              <w:rPr>
                <w:sz w:val="16"/>
              </w:rPr>
              <w:t>620</w:t>
            </w:r>
          </w:p>
        </w:tc>
        <w:tc>
          <w:tcPr>
            <w:tcW w:w="618" w:type="dxa"/>
            <w:vAlign w:val="center"/>
          </w:tcPr>
          <w:p w:rsidR="00CE7FB0" w:rsidRDefault="00CE7FB0" w:rsidP="00CE7FB0">
            <w:pPr>
              <w:jc w:val="center"/>
              <w:rPr>
                <w:sz w:val="16"/>
              </w:rPr>
            </w:pPr>
            <w:r>
              <w:rPr>
                <w:sz w:val="16"/>
              </w:rPr>
              <w:t>22</w:t>
            </w:r>
          </w:p>
        </w:tc>
        <w:tc>
          <w:tcPr>
            <w:tcW w:w="618" w:type="dxa"/>
            <w:vAlign w:val="center"/>
          </w:tcPr>
          <w:p w:rsidR="00CE7FB0" w:rsidRDefault="00CE7FB0" w:rsidP="00CE7FB0">
            <w:pPr>
              <w:jc w:val="center"/>
              <w:rPr>
                <w:sz w:val="16"/>
              </w:rPr>
            </w:pPr>
            <w:r>
              <w:rPr>
                <w:sz w:val="16"/>
              </w:rPr>
              <w:t>53</w:t>
            </w:r>
          </w:p>
        </w:tc>
        <w:tc>
          <w:tcPr>
            <w:tcW w:w="618" w:type="dxa"/>
            <w:vAlign w:val="center"/>
          </w:tcPr>
          <w:p w:rsidR="00CE7FB0" w:rsidRDefault="00CE7FB0" w:rsidP="00CE7FB0">
            <w:pPr>
              <w:jc w:val="center"/>
              <w:rPr>
                <w:sz w:val="16"/>
              </w:rPr>
            </w:pPr>
            <w:r>
              <w:rPr>
                <w:sz w:val="16"/>
              </w:rPr>
              <w:t>53</w:t>
            </w:r>
          </w:p>
        </w:tc>
        <w:tc>
          <w:tcPr>
            <w:tcW w:w="618" w:type="dxa"/>
            <w:vAlign w:val="center"/>
          </w:tcPr>
          <w:p w:rsidR="00CE7FB0" w:rsidRDefault="00CE7FB0" w:rsidP="00CE7FB0">
            <w:pPr>
              <w:jc w:val="center"/>
              <w:rPr>
                <w:sz w:val="16"/>
              </w:rPr>
            </w:pPr>
            <w:r>
              <w:rPr>
                <w:sz w:val="16"/>
              </w:rPr>
              <w:t>85</w:t>
            </w:r>
          </w:p>
        </w:tc>
        <w:tc>
          <w:tcPr>
            <w:tcW w:w="618" w:type="dxa"/>
            <w:vAlign w:val="center"/>
          </w:tcPr>
          <w:p w:rsidR="00CE7FB0" w:rsidRDefault="00CE7FB0" w:rsidP="00CE7FB0">
            <w:pPr>
              <w:jc w:val="center"/>
              <w:rPr>
                <w:sz w:val="16"/>
              </w:rPr>
            </w:pPr>
            <w:r>
              <w:rPr>
                <w:sz w:val="16"/>
              </w:rPr>
              <w:t>18</w:t>
            </w:r>
          </w:p>
        </w:tc>
      </w:tr>
      <w:tr w:rsidR="00CE7FB0">
        <w:tblPrEx>
          <w:tblCellMar>
            <w:top w:w="0" w:type="dxa"/>
            <w:bottom w:w="0" w:type="dxa"/>
          </w:tblCellMar>
        </w:tblPrEx>
        <w:trPr>
          <w:jc w:val="center"/>
        </w:trPr>
        <w:tc>
          <w:tcPr>
            <w:tcW w:w="1634" w:type="dxa"/>
            <w:vAlign w:val="center"/>
          </w:tcPr>
          <w:p w:rsidR="00CE7FB0" w:rsidRDefault="00CE7FB0" w:rsidP="00CE7FB0">
            <w:pPr>
              <w:rPr>
                <w:b/>
                <w:sz w:val="16"/>
              </w:rPr>
            </w:pPr>
          </w:p>
        </w:tc>
        <w:tc>
          <w:tcPr>
            <w:tcW w:w="2160" w:type="dxa"/>
            <w:vAlign w:val="center"/>
          </w:tcPr>
          <w:p w:rsidR="00CE7FB0" w:rsidRDefault="00CE7FB0" w:rsidP="00CE7FB0">
            <w:pP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r>
      <w:tr w:rsidR="00CE7FB0">
        <w:tblPrEx>
          <w:tblCellMar>
            <w:top w:w="0" w:type="dxa"/>
            <w:bottom w:w="0" w:type="dxa"/>
          </w:tblCellMar>
        </w:tblPrEx>
        <w:trPr>
          <w:cantSplit/>
          <w:jc w:val="center"/>
        </w:trPr>
        <w:tc>
          <w:tcPr>
            <w:tcW w:w="1634" w:type="dxa"/>
            <w:vMerge w:val="restart"/>
            <w:vAlign w:val="center"/>
          </w:tcPr>
          <w:p w:rsidR="00CE7FB0" w:rsidRDefault="00CE7FB0" w:rsidP="00CE7FB0">
            <w:pPr>
              <w:rPr>
                <w:b/>
                <w:sz w:val="16"/>
              </w:rPr>
            </w:pPr>
            <w:r>
              <w:rPr>
                <w:b/>
                <w:sz w:val="16"/>
              </w:rPr>
              <w:t>Uren sport</w:t>
            </w:r>
          </w:p>
        </w:tc>
        <w:tc>
          <w:tcPr>
            <w:tcW w:w="2160" w:type="dxa"/>
            <w:vAlign w:val="center"/>
          </w:tcPr>
          <w:p w:rsidR="00CE7FB0" w:rsidRDefault="00CE7FB0" w:rsidP="00CE7FB0">
            <w:pPr>
              <w:rPr>
                <w:sz w:val="16"/>
              </w:rPr>
            </w:pPr>
            <w:r>
              <w:rPr>
                <w:sz w:val="16"/>
              </w:rPr>
              <w:t>Doet (nog) niet aan sport</w:t>
            </w:r>
          </w:p>
        </w:tc>
        <w:tc>
          <w:tcPr>
            <w:tcW w:w="618" w:type="dxa"/>
            <w:vAlign w:val="center"/>
          </w:tcPr>
          <w:p w:rsidR="00CE7FB0" w:rsidRDefault="00CE7FB0" w:rsidP="00CE7FB0">
            <w:pPr>
              <w:jc w:val="center"/>
              <w:rPr>
                <w:sz w:val="16"/>
              </w:rPr>
            </w:pPr>
            <w:r>
              <w:rPr>
                <w:sz w:val="16"/>
              </w:rPr>
              <w:t>2141</w:t>
            </w:r>
          </w:p>
        </w:tc>
        <w:tc>
          <w:tcPr>
            <w:tcW w:w="618" w:type="dxa"/>
            <w:vAlign w:val="center"/>
          </w:tcPr>
          <w:p w:rsidR="00CE7FB0" w:rsidRDefault="00CE7FB0" w:rsidP="00CE7FB0">
            <w:pPr>
              <w:jc w:val="center"/>
              <w:rPr>
                <w:sz w:val="16"/>
              </w:rPr>
            </w:pPr>
            <w:r>
              <w:rPr>
                <w:sz w:val="16"/>
              </w:rPr>
              <w:t>82</w:t>
            </w:r>
          </w:p>
        </w:tc>
        <w:tc>
          <w:tcPr>
            <w:tcW w:w="618" w:type="dxa"/>
            <w:vAlign w:val="center"/>
          </w:tcPr>
          <w:p w:rsidR="00CE7FB0" w:rsidRDefault="00CE7FB0" w:rsidP="00CE7FB0">
            <w:pPr>
              <w:jc w:val="center"/>
              <w:rPr>
                <w:sz w:val="16"/>
              </w:rPr>
            </w:pPr>
            <w:r>
              <w:rPr>
                <w:sz w:val="16"/>
              </w:rPr>
              <w:t>567</w:t>
            </w:r>
          </w:p>
        </w:tc>
        <w:tc>
          <w:tcPr>
            <w:tcW w:w="618" w:type="dxa"/>
            <w:vAlign w:val="center"/>
          </w:tcPr>
          <w:p w:rsidR="00CE7FB0" w:rsidRDefault="00CE7FB0" w:rsidP="00CE7FB0">
            <w:pPr>
              <w:jc w:val="center"/>
              <w:rPr>
                <w:sz w:val="16"/>
              </w:rPr>
            </w:pPr>
            <w:r>
              <w:rPr>
                <w:sz w:val="16"/>
              </w:rPr>
              <w:t>20</w:t>
            </w:r>
          </w:p>
        </w:tc>
        <w:tc>
          <w:tcPr>
            <w:tcW w:w="618" w:type="dxa"/>
            <w:vAlign w:val="center"/>
          </w:tcPr>
          <w:p w:rsidR="00CE7FB0" w:rsidRDefault="00CE7FB0" w:rsidP="00CE7FB0">
            <w:pPr>
              <w:jc w:val="center"/>
              <w:rPr>
                <w:sz w:val="16"/>
              </w:rPr>
            </w:pPr>
            <w:r>
              <w:rPr>
                <w:sz w:val="16"/>
              </w:rPr>
              <w:t>52</w:t>
            </w:r>
          </w:p>
        </w:tc>
        <w:tc>
          <w:tcPr>
            <w:tcW w:w="618" w:type="dxa"/>
            <w:vAlign w:val="center"/>
          </w:tcPr>
          <w:p w:rsidR="00CE7FB0" w:rsidRDefault="00CE7FB0" w:rsidP="00CE7FB0">
            <w:pPr>
              <w:jc w:val="center"/>
              <w:rPr>
                <w:sz w:val="16"/>
              </w:rPr>
            </w:pPr>
            <w:r>
              <w:rPr>
                <w:sz w:val="16"/>
              </w:rPr>
              <w:t>41</w:t>
            </w:r>
          </w:p>
        </w:tc>
        <w:tc>
          <w:tcPr>
            <w:tcW w:w="618" w:type="dxa"/>
            <w:vAlign w:val="center"/>
          </w:tcPr>
          <w:p w:rsidR="00CE7FB0" w:rsidRDefault="00CE7FB0" w:rsidP="00CE7FB0">
            <w:pPr>
              <w:jc w:val="center"/>
              <w:rPr>
                <w:sz w:val="16"/>
              </w:rPr>
            </w:pPr>
            <w:r>
              <w:rPr>
                <w:sz w:val="16"/>
              </w:rPr>
              <w:t>84</w:t>
            </w:r>
          </w:p>
        </w:tc>
        <w:tc>
          <w:tcPr>
            <w:tcW w:w="618" w:type="dxa"/>
            <w:vAlign w:val="center"/>
          </w:tcPr>
          <w:p w:rsidR="00CE7FB0" w:rsidRDefault="00CE7FB0" w:rsidP="00CE7FB0">
            <w:pPr>
              <w:jc w:val="center"/>
              <w:rPr>
                <w:sz w:val="16"/>
              </w:rPr>
            </w:pPr>
            <w:r>
              <w:rPr>
                <w:sz w:val="16"/>
              </w:rPr>
              <w:t>18</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b/>
                <w:sz w:val="16"/>
              </w:rPr>
            </w:pPr>
          </w:p>
        </w:tc>
        <w:tc>
          <w:tcPr>
            <w:tcW w:w="2160" w:type="dxa"/>
            <w:vAlign w:val="center"/>
          </w:tcPr>
          <w:p w:rsidR="00CE7FB0" w:rsidRDefault="00CE7FB0" w:rsidP="00CE7FB0">
            <w:pPr>
              <w:rPr>
                <w:sz w:val="16"/>
              </w:rPr>
            </w:pPr>
            <w:r>
              <w:rPr>
                <w:sz w:val="16"/>
              </w:rPr>
              <w:t>Minder dan 1 uur</w:t>
            </w:r>
          </w:p>
        </w:tc>
        <w:tc>
          <w:tcPr>
            <w:tcW w:w="618" w:type="dxa"/>
            <w:vAlign w:val="center"/>
          </w:tcPr>
          <w:p w:rsidR="00CE7FB0" w:rsidRDefault="00CE7FB0" w:rsidP="00CE7FB0">
            <w:pPr>
              <w:jc w:val="center"/>
              <w:rPr>
                <w:sz w:val="16"/>
              </w:rPr>
            </w:pPr>
            <w:r>
              <w:rPr>
                <w:sz w:val="16"/>
              </w:rPr>
              <w:t>187</w:t>
            </w:r>
          </w:p>
        </w:tc>
        <w:tc>
          <w:tcPr>
            <w:tcW w:w="618" w:type="dxa"/>
            <w:vAlign w:val="center"/>
          </w:tcPr>
          <w:p w:rsidR="00CE7FB0" w:rsidRDefault="00CE7FB0" w:rsidP="00CE7FB0">
            <w:pPr>
              <w:jc w:val="center"/>
              <w:rPr>
                <w:sz w:val="16"/>
              </w:rPr>
            </w:pPr>
            <w:r>
              <w:rPr>
                <w:sz w:val="16"/>
              </w:rPr>
              <w:t>7</w:t>
            </w:r>
          </w:p>
        </w:tc>
        <w:tc>
          <w:tcPr>
            <w:tcW w:w="618" w:type="dxa"/>
            <w:vAlign w:val="center"/>
          </w:tcPr>
          <w:p w:rsidR="00CE7FB0" w:rsidRDefault="00CE7FB0" w:rsidP="00CE7FB0">
            <w:pPr>
              <w:jc w:val="center"/>
              <w:rPr>
                <w:sz w:val="16"/>
              </w:rPr>
            </w:pPr>
            <w:r>
              <w:rPr>
                <w:sz w:val="16"/>
              </w:rPr>
              <w:t>243</w:t>
            </w:r>
          </w:p>
        </w:tc>
        <w:tc>
          <w:tcPr>
            <w:tcW w:w="618" w:type="dxa"/>
            <w:vAlign w:val="center"/>
          </w:tcPr>
          <w:p w:rsidR="00CE7FB0" w:rsidRDefault="00CE7FB0" w:rsidP="00CE7FB0">
            <w:pPr>
              <w:jc w:val="center"/>
              <w:rPr>
                <w:sz w:val="16"/>
              </w:rPr>
            </w:pPr>
            <w:r>
              <w:rPr>
                <w:sz w:val="16"/>
              </w:rPr>
              <w:t>9</w:t>
            </w:r>
          </w:p>
        </w:tc>
        <w:tc>
          <w:tcPr>
            <w:tcW w:w="618" w:type="dxa"/>
            <w:vAlign w:val="center"/>
          </w:tcPr>
          <w:p w:rsidR="00CE7FB0" w:rsidRDefault="00CE7FB0" w:rsidP="00CE7FB0">
            <w:pPr>
              <w:jc w:val="center"/>
              <w:rPr>
                <w:sz w:val="16"/>
              </w:rPr>
            </w:pPr>
            <w:r>
              <w:rPr>
                <w:sz w:val="16"/>
              </w:rPr>
              <w:t>7</w:t>
            </w:r>
          </w:p>
        </w:tc>
        <w:tc>
          <w:tcPr>
            <w:tcW w:w="618" w:type="dxa"/>
            <w:vAlign w:val="center"/>
          </w:tcPr>
          <w:p w:rsidR="00CE7FB0" w:rsidRDefault="00CE7FB0" w:rsidP="00CE7FB0">
            <w:pPr>
              <w:jc w:val="center"/>
              <w:rPr>
                <w:sz w:val="16"/>
              </w:rPr>
            </w:pPr>
            <w:r>
              <w:rPr>
                <w:sz w:val="16"/>
              </w:rPr>
              <w:t>7</w:t>
            </w:r>
          </w:p>
        </w:tc>
        <w:tc>
          <w:tcPr>
            <w:tcW w:w="618" w:type="dxa"/>
            <w:vAlign w:val="center"/>
          </w:tcPr>
          <w:p w:rsidR="00CE7FB0" w:rsidRDefault="00CE7FB0" w:rsidP="00CE7FB0">
            <w:pPr>
              <w:jc w:val="center"/>
              <w:rPr>
                <w:sz w:val="16"/>
              </w:rPr>
            </w:pPr>
            <w:r>
              <w:rPr>
                <w:sz w:val="16"/>
              </w:rPr>
              <w:t>7</w:t>
            </w:r>
          </w:p>
        </w:tc>
        <w:tc>
          <w:tcPr>
            <w:tcW w:w="618" w:type="dxa"/>
            <w:vAlign w:val="center"/>
          </w:tcPr>
          <w:p w:rsidR="00CE7FB0" w:rsidRDefault="00CE7FB0" w:rsidP="00CE7FB0">
            <w:pPr>
              <w:jc w:val="center"/>
              <w:rPr>
                <w:sz w:val="16"/>
              </w:rPr>
            </w:pPr>
            <w:r>
              <w:rPr>
                <w:sz w:val="16"/>
              </w:rPr>
              <w:t>7</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b/>
                <w:sz w:val="16"/>
              </w:rPr>
            </w:pPr>
          </w:p>
        </w:tc>
        <w:tc>
          <w:tcPr>
            <w:tcW w:w="2160" w:type="dxa"/>
            <w:vAlign w:val="center"/>
          </w:tcPr>
          <w:p w:rsidR="00CE7FB0" w:rsidRDefault="00CE7FB0" w:rsidP="00CE7FB0">
            <w:pPr>
              <w:rPr>
                <w:sz w:val="16"/>
              </w:rPr>
            </w:pPr>
            <w:r>
              <w:rPr>
                <w:sz w:val="16"/>
              </w:rPr>
              <w:t>1-2 uur</w:t>
            </w:r>
          </w:p>
        </w:tc>
        <w:tc>
          <w:tcPr>
            <w:tcW w:w="618" w:type="dxa"/>
            <w:vAlign w:val="center"/>
          </w:tcPr>
          <w:p w:rsidR="00CE7FB0" w:rsidRDefault="00CE7FB0" w:rsidP="00CE7FB0">
            <w:pPr>
              <w:jc w:val="center"/>
              <w:rPr>
                <w:sz w:val="16"/>
              </w:rPr>
            </w:pPr>
            <w:r>
              <w:rPr>
                <w:sz w:val="16"/>
              </w:rPr>
              <w:t>208</w:t>
            </w:r>
          </w:p>
        </w:tc>
        <w:tc>
          <w:tcPr>
            <w:tcW w:w="618" w:type="dxa"/>
            <w:vAlign w:val="center"/>
          </w:tcPr>
          <w:p w:rsidR="00CE7FB0" w:rsidRDefault="00CE7FB0" w:rsidP="00CE7FB0">
            <w:pPr>
              <w:jc w:val="center"/>
              <w:rPr>
                <w:sz w:val="16"/>
              </w:rPr>
            </w:pPr>
            <w:r>
              <w:rPr>
                <w:sz w:val="16"/>
              </w:rPr>
              <w:t>8</w:t>
            </w:r>
          </w:p>
        </w:tc>
        <w:tc>
          <w:tcPr>
            <w:tcW w:w="618" w:type="dxa"/>
            <w:vAlign w:val="center"/>
          </w:tcPr>
          <w:p w:rsidR="00CE7FB0" w:rsidRDefault="00CE7FB0" w:rsidP="00CE7FB0">
            <w:pPr>
              <w:jc w:val="center"/>
              <w:rPr>
                <w:sz w:val="16"/>
              </w:rPr>
            </w:pPr>
            <w:r>
              <w:rPr>
                <w:sz w:val="16"/>
              </w:rPr>
              <w:t>1241</w:t>
            </w:r>
          </w:p>
        </w:tc>
        <w:tc>
          <w:tcPr>
            <w:tcW w:w="618" w:type="dxa"/>
            <w:vAlign w:val="center"/>
          </w:tcPr>
          <w:p w:rsidR="00CE7FB0" w:rsidRDefault="00CE7FB0" w:rsidP="00CE7FB0">
            <w:pPr>
              <w:jc w:val="center"/>
              <w:rPr>
                <w:sz w:val="16"/>
              </w:rPr>
            </w:pPr>
            <w:r>
              <w:rPr>
                <w:sz w:val="16"/>
              </w:rPr>
              <w:t>44</w:t>
            </w:r>
          </w:p>
        </w:tc>
        <w:tc>
          <w:tcPr>
            <w:tcW w:w="618" w:type="dxa"/>
            <w:vAlign w:val="center"/>
          </w:tcPr>
          <w:p w:rsidR="00CE7FB0" w:rsidRDefault="00CE7FB0" w:rsidP="00CE7FB0">
            <w:pPr>
              <w:jc w:val="center"/>
              <w:rPr>
                <w:sz w:val="16"/>
              </w:rPr>
            </w:pPr>
            <w:r>
              <w:rPr>
                <w:sz w:val="16"/>
              </w:rPr>
              <w:t>18</w:t>
            </w:r>
          </w:p>
        </w:tc>
        <w:tc>
          <w:tcPr>
            <w:tcW w:w="618" w:type="dxa"/>
            <w:vAlign w:val="center"/>
          </w:tcPr>
          <w:p w:rsidR="00CE7FB0" w:rsidRDefault="00CE7FB0" w:rsidP="00CE7FB0">
            <w:pPr>
              <w:jc w:val="center"/>
              <w:rPr>
                <w:sz w:val="16"/>
              </w:rPr>
            </w:pPr>
            <w:r>
              <w:rPr>
                <w:sz w:val="16"/>
              </w:rPr>
              <w:t>36</w:t>
            </w:r>
          </w:p>
        </w:tc>
        <w:tc>
          <w:tcPr>
            <w:tcW w:w="618" w:type="dxa"/>
            <w:vAlign w:val="center"/>
          </w:tcPr>
          <w:p w:rsidR="00CE7FB0" w:rsidRDefault="00CE7FB0" w:rsidP="00CE7FB0">
            <w:pPr>
              <w:jc w:val="center"/>
              <w:rPr>
                <w:sz w:val="16"/>
              </w:rPr>
            </w:pPr>
            <w:r>
              <w:rPr>
                <w:sz w:val="16"/>
              </w:rPr>
              <w:t>8</w:t>
            </w:r>
          </w:p>
        </w:tc>
        <w:tc>
          <w:tcPr>
            <w:tcW w:w="618" w:type="dxa"/>
            <w:vAlign w:val="center"/>
          </w:tcPr>
          <w:p w:rsidR="00CE7FB0" w:rsidRDefault="00CE7FB0" w:rsidP="00CE7FB0">
            <w:pPr>
              <w:jc w:val="center"/>
              <w:rPr>
                <w:sz w:val="16"/>
              </w:rPr>
            </w:pPr>
            <w:r>
              <w:rPr>
                <w:sz w:val="16"/>
              </w:rPr>
              <w:t>41</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b/>
                <w:sz w:val="16"/>
              </w:rPr>
            </w:pPr>
          </w:p>
        </w:tc>
        <w:tc>
          <w:tcPr>
            <w:tcW w:w="2160" w:type="dxa"/>
            <w:vAlign w:val="center"/>
          </w:tcPr>
          <w:p w:rsidR="00CE7FB0" w:rsidRDefault="00CE7FB0" w:rsidP="00CE7FB0">
            <w:pPr>
              <w:rPr>
                <w:sz w:val="16"/>
              </w:rPr>
            </w:pPr>
            <w:r>
              <w:rPr>
                <w:sz w:val="16"/>
              </w:rPr>
              <w:t>2-4 uur</w:t>
            </w:r>
          </w:p>
        </w:tc>
        <w:tc>
          <w:tcPr>
            <w:tcW w:w="618" w:type="dxa"/>
            <w:vAlign w:val="center"/>
          </w:tcPr>
          <w:p w:rsidR="00CE7FB0" w:rsidRDefault="00CE7FB0" w:rsidP="00CE7FB0">
            <w:pPr>
              <w:jc w:val="center"/>
              <w:rPr>
                <w:sz w:val="16"/>
              </w:rPr>
            </w:pPr>
            <w:r>
              <w:rPr>
                <w:sz w:val="16"/>
              </w:rPr>
              <w:t>21</w:t>
            </w:r>
          </w:p>
        </w:tc>
        <w:tc>
          <w:tcPr>
            <w:tcW w:w="618" w:type="dxa"/>
            <w:vAlign w:val="center"/>
          </w:tcPr>
          <w:p w:rsidR="00CE7FB0" w:rsidRDefault="00CE7FB0" w:rsidP="00CE7FB0">
            <w:pPr>
              <w:jc w:val="center"/>
              <w:rPr>
                <w:sz w:val="16"/>
              </w:rPr>
            </w:pPr>
            <w:r>
              <w:rPr>
                <w:sz w:val="16"/>
              </w:rPr>
              <w:t>1</w:t>
            </w:r>
          </w:p>
        </w:tc>
        <w:tc>
          <w:tcPr>
            <w:tcW w:w="618" w:type="dxa"/>
            <w:vAlign w:val="center"/>
          </w:tcPr>
          <w:p w:rsidR="00CE7FB0" w:rsidRDefault="00CE7FB0" w:rsidP="00CE7FB0">
            <w:pPr>
              <w:jc w:val="center"/>
              <w:rPr>
                <w:sz w:val="16"/>
              </w:rPr>
            </w:pPr>
            <w:r>
              <w:rPr>
                <w:sz w:val="16"/>
              </w:rPr>
              <w:t>623</w:t>
            </w:r>
          </w:p>
        </w:tc>
        <w:tc>
          <w:tcPr>
            <w:tcW w:w="618" w:type="dxa"/>
            <w:vAlign w:val="center"/>
          </w:tcPr>
          <w:p w:rsidR="00CE7FB0" w:rsidRDefault="00CE7FB0" w:rsidP="00CE7FB0">
            <w:pPr>
              <w:jc w:val="center"/>
              <w:rPr>
                <w:sz w:val="16"/>
              </w:rPr>
            </w:pPr>
            <w:r>
              <w:rPr>
                <w:sz w:val="16"/>
              </w:rPr>
              <w:t>22</w:t>
            </w:r>
          </w:p>
        </w:tc>
        <w:tc>
          <w:tcPr>
            <w:tcW w:w="618" w:type="dxa"/>
            <w:vAlign w:val="center"/>
          </w:tcPr>
          <w:p w:rsidR="00CE7FB0" w:rsidRDefault="00CE7FB0" w:rsidP="00CE7FB0">
            <w:pPr>
              <w:jc w:val="center"/>
              <w:rPr>
                <w:sz w:val="16"/>
              </w:rPr>
            </w:pPr>
            <w:r>
              <w:rPr>
                <w:sz w:val="16"/>
              </w:rPr>
              <w:t>17</w:t>
            </w:r>
          </w:p>
        </w:tc>
        <w:tc>
          <w:tcPr>
            <w:tcW w:w="618" w:type="dxa"/>
            <w:vAlign w:val="center"/>
          </w:tcPr>
          <w:p w:rsidR="00CE7FB0" w:rsidRDefault="00CE7FB0" w:rsidP="00CE7FB0">
            <w:pPr>
              <w:jc w:val="center"/>
              <w:rPr>
                <w:sz w:val="16"/>
              </w:rPr>
            </w:pPr>
            <w:r>
              <w:rPr>
                <w:sz w:val="16"/>
              </w:rPr>
              <w:t>11</w:t>
            </w:r>
          </w:p>
        </w:tc>
        <w:tc>
          <w:tcPr>
            <w:tcW w:w="618" w:type="dxa"/>
            <w:vAlign w:val="center"/>
          </w:tcPr>
          <w:p w:rsidR="00CE7FB0" w:rsidRDefault="00CE7FB0" w:rsidP="00CE7FB0">
            <w:pPr>
              <w:jc w:val="center"/>
              <w:rPr>
                <w:sz w:val="16"/>
              </w:rPr>
            </w:pPr>
            <w:r>
              <w:rPr>
                <w:sz w:val="16"/>
              </w:rPr>
              <w:t>1</w:t>
            </w:r>
          </w:p>
        </w:tc>
        <w:tc>
          <w:tcPr>
            <w:tcW w:w="618" w:type="dxa"/>
            <w:vAlign w:val="center"/>
          </w:tcPr>
          <w:p w:rsidR="00CE7FB0" w:rsidRDefault="00CE7FB0" w:rsidP="00CE7FB0">
            <w:pPr>
              <w:jc w:val="center"/>
              <w:rPr>
                <w:sz w:val="16"/>
              </w:rPr>
            </w:pPr>
            <w:r>
              <w:rPr>
                <w:sz w:val="16"/>
              </w:rPr>
              <w:t>24</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b/>
                <w:sz w:val="16"/>
              </w:rPr>
            </w:pPr>
          </w:p>
        </w:tc>
        <w:tc>
          <w:tcPr>
            <w:tcW w:w="2160" w:type="dxa"/>
            <w:vAlign w:val="center"/>
          </w:tcPr>
          <w:p w:rsidR="00CE7FB0" w:rsidRDefault="00CE7FB0" w:rsidP="00CE7FB0">
            <w:pPr>
              <w:rPr>
                <w:sz w:val="16"/>
              </w:rPr>
            </w:pPr>
            <w:r>
              <w:rPr>
                <w:sz w:val="16"/>
              </w:rPr>
              <w:t>4-6 uur</w:t>
            </w:r>
          </w:p>
        </w:tc>
        <w:tc>
          <w:tcPr>
            <w:tcW w:w="618" w:type="dxa"/>
            <w:vAlign w:val="center"/>
          </w:tcPr>
          <w:p w:rsidR="00CE7FB0" w:rsidRDefault="00CE7FB0" w:rsidP="00CE7FB0">
            <w:pPr>
              <w:jc w:val="center"/>
              <w:rPr>
                <w:sz w:val="16"/>
              </w:rPr>
            </w:pPr>
            <w:r>
              <w:rPr>
                <w:sz w:val="16"/>
              </w:rPr>
              <w:t>1</w:t>
            </w:r>
          </w:p>
        </w:tc>
        <w:tc>
          <w:tcPr>
            <w:tcW w:w="618" w:type="dxa"/>
            <w:vAlign w:val="center"/>
          </w:tcPr>
          <w:p w:rsidR="00CE7FB0" w:rsidRDefault="00CE7FB0" w:rsidP="00CE7FB0">
            <w:pPr>
              <w:jc w:val="center"/>
              <w:rPr>
                <w:sz w:val="16"/>
              </w:rPr>
            </w:pPr>
            <w:r>
              <w:rPr>
                <w:sz w:val="16"/>
              </w:rPr>
              <w:t>0</w:t>
            </w:r>
          </w:p>
        </w:tc>
        <w:tc>
          <w:tcPr>
            <w:tcW w:w="618" w:type="dxa"/>
            <w:vAlign w:val="center"/>
          </w:tcPr>
          <w:p w:rsidR="00CE7FB0" w:rsidRDefault="00CE7FB0" w:rsidP="00CE7FB0">
            <w:pPr>
              <w:jc w:val="center"/>
              <w:rPr>
                <w:sz w:val="16"/>
              </w:rPr>
            </w:pPr>
            <w:r>
              <w:rPr>
                <w:sz w:val="16"/>
              </w:rPr>
              <w:t>93</w:t>
            </w:r>
          </w:p>
        </w:tc>
        <w:tc>
          <w:tcPr>
            <w:tcW w:w="618" w:type="dxa"/>
            <w:vAlign w:val="center"/>
          </w:tcPr>
          <w:p w:rsidR="00CE7FB0" w:rsidRDefault="00CE7FB0" w:rsidP="00CE7FB0">
            <w:pPr>
              <w:jc w:val="center"/>
              <w:rPr>
                <w:sz w:val="16"/>
              </w:rPr>
            </w:pPr>
            <w:r>
              <w:rPr>
                <w:sz w:val="16"/>
              </w:rPr>
              <w:t>3</w:t>
            </w:r>
          </w:p>
        </w:tc>
        <w:tc>
          <w:tcPr>
            <w:tcW w:w="618" w:type="dxa"/>
            <w:vAlign w:val="center"/>
          </w:tcPr>
          <w:p w:rsidR="00CE7FB0" w:rsidRDefault="00CE7FB0" w:rsidP="00CE7FB0">
            <w:pPr>
              <w:jc w:val="center"/>
              <w:rPr>
                <w:sz w:val="16"/>
              </w:rPr>
            </w:pPr>
            <w:r>
              <w:rPr>
                <w:sz w:val="16"/>
              </w:rPr>
              <w:t>5</w:t>
            </w:r>
          </w:p>
        </w:tc>
        <w:tc>
          <w:tcPr>
            <w:tcW w:w="618" w:type="dxa"/>
            <w:vAlign w:val="center"/>
          </w:tcPr>
          <w:p w:rsidR="00CE7FB0" w:rsidRDefault="00CE7FB0" w:rsidP="00CE7FB0">
            <w:pPr>
              <w:jc w:val="center"/>
              <w:rPr>
                <w:sz w:val="16"/>
              </w:rPr>
            </w:pPr>
            <w:r>
              <w:rPr>
                <w:sz w:val="16"/>
              </w:rPr>
              <w:t>5</w:t>
            </w:r>
          </w:p>
        </w:tc>
        <w:tc>
          <w:tcPr>
            <w:tcW w:w="618" w:type="dxa"/>
            <w:vAlign w:val="center"/>
          </w:tcPr>
          <w:p w:rsidR="00CE7FB0" w:rsidRDefault="00CE7FB0" w:rsidP="00CE7FB0">
            <w:pPr>
              <w:jc w:val="center"/>
              <w:rPr>
                <w:sz w:val="16"/>
              </w:rPr>
            </w:pPr>
            <w:r>
              <w:rPr>
                <w:sz w:val="16"/>
              </w:rPr>
              <w:t>-</w:t>
            </w:r>
          </w:p>
        </w:tc>
        <w:tc>
          <w:tcPr>
            <w:tcW w:w="618" w:type="dxa"/>
            <w:vAlign w:val="center"/>
          </w:tcPr>
          <w:p w:rsidR="00CE7FB0" w:rsidRDefault="00CE7FB0" w:rsidP="00CE7FB0">
            <w:pPr>
              <w:jc w:val="center"/>
              <w:rPr>
                <w:sz w:val="16"/>
              </w:rPr>
            </w:pPr>
            <w:r>
              <w:rPr>
                <w:sz w:val="16"/>
              </w:rPr>
              <w:t>9</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b/>
                <w:sz w:val="16"/>
              </w:rPr>
            </w:pPr>
          </w:p>
        </w:tc>
        <w:tc>
          <w:tcPr>
            <w:tcW w:w="2160" w:type="dxa"/>
            <w:vAlign w:val="center"/>
          </w:tcPr>
          <w:p w:rsidR="00CE7FB0" w:rsidRDefault="00CE7FB0" w:rsidP="00CE7FB0">
            <w:pPr>
              <w:rPr>
                <w:sz w:val="16"/>
              </w:rPr>
            </w:pPr>
            <w:r>
              <w:rPr>
                <w:sz w:val="16"/>
              </w:rPr>
              <w:t>Meer dan 6 uur</w:t>
            </w:r>
          </w:p>
        </w:tc>
        <w:tc>
          <w:tcPr>
            <w:tcW w:w="618" w:type="dxa"/>
            <w:vAlign w:val="center"/>
          </w:tcPr>
          <w:p w:rsidR="00CE7FB0" w:rsidRDefault="00CE7FB0" w:rsidP="00CE7FB0">
            <w:pPr>
              <w:jc w:val="center"/>
              <w:rPr>
                <w:sz w:val="16"/>
              </w:rPr>
            </w:pPr>
            <w:r>
              <w:rPr>
                <w:sz w:val="16"/>
              </w:rPr>
              <w:t>4</w:t>
            </w:r>
          </w:p>
        </w:tc>
        <w:tc>
          <w:tcPr>
            <w:tcW w:w="618" w:type="dxa"/>
            <w:vAlign w:val="center"/>
          </w:tcPr>
          <w:p w:rsidR="00CE7FB0" w:rsidRDefault="00CE7FB0" w:rsidP="00CE7FB0">
            <w:pPr>
              <w:jc w:val="center"/>
              <w:rPr>
                <w:sz w:val="16"/>
              </w:rPr>
            </w:pPr>
            <w:r>
              <w:rPr>
                <w:sz w:val="16"/>
              </w:rPr>
              <w:t>&lt; 1</w:t>
            </w:r>
          </w:p>
        </w:tc>
        <w:tc>
          <w:tcPr>
            <w:tcW w:w="618" w:type="dxa"/>
            <w:vAlign w:val="center"/>
          </w:tcPr>
          <w:p w:rsidR="00CE7FB0" w:rsidRDefault="00CE7FB0" w:rsidP="00CE7FB0">
            <w:pPr>
              <w:jc w:val="center"/>
              <w:rPr>
                <w:sz w:val="16"/>
              </w:rPr>
            </w:pPr>
            <w:r>
              <w:rPr>
                <w:sz w:val="16"/>
              </w:rPr>
              <w:t>34</w:t>
            </w:r>
          </w:p>
        </w:tc>
        <w:tc>
          <w:tcPr>
            <w:tcW w:w="618" w:type="dxa"/>
            <w:vAlign w:val="center"/>
          </w:tcPr>
          <w:p w:rsidR="00CE7FB0" w:rsidRDefault="00CE7FB0" w:rsidP="00CE7FB0">
            <w:pPr>
              <w:jc w:val="center"/>
              <w:rPr>
                <w:sz w:val="16"/>
              </w:rPr>
            </w:pPr>
            <w:r>
              <w:rPr>
                <w:sz w:val="16"/>
              </w:rPr>
              <w:t>1</w:t>
            </w:r>
          </w:p>
        </w:tc>
        <w:tc>
          <w:tcPr>
            <w:tcW w:w="618" w:type="dxa"/>
            <w:vAlign w:val="center"/>
          </w:tcPr>
          <w:p w:rsidR="00CE7FB0" w:rsidRDefault="00CE7FB0" w:rsidP="00CE7FB0">
            <w:pPr>
              <w:jc w:val="center"/>
              <w:rPr>
                <w:sz w:val="16"/>
              </w:rPr>
            </w:pPr>
            <w:r>
              <w:rPr>
                <w:sz w:val="16"/>
              </w:rPr>
              <w:t>&lt; 1</w:t>
            </w:r>
          </w:p>
        </w:tc>
        <w:tc>
          <w:tcPr>
            <w:tcW w:w="618" w:type="dxa"/>
            <w:vAlign w:val="center"/>
          </w:tcPr>
          <w:p w:rsidR="00CE7FB0" w:rsidRDefault="00CE7FB0" w:rsidP="00CE7FB0">
            <w:pPr>
              <w:jc w:val="center"/>
              <w:rPr>
                <w:sz w:val="16"/>
              </w:rPr>
            </w:pPr>
            <w:r>
              <w:rPr>
                <w:sz w:val="16"/>
              </w:rPr>
              <w:t>-</w:t>
            </w:r>
          </w:p>
        </w:tc>
        <w:tc>
          <w:tcPr>
            <w:tcW w:w="618" w:type="dxa"/>
            <w:vAlign w:val="center"/>
          </w:tcPr>
          <w:p w:rsidR="00CE7FB0" w:rsidRDefault="00CE7FB0" w:rsidP="00CE7FB0">
            <w:pPr>
              <w:jc w:val="center"/>
              <w:rPr>
                <w:sz w:val="16"/>
              </w:rPr>
            </w:pPr>
            <w:r>
              <w:rPr>
                <w:sz w:val="16"/>
              </w:rPr>
              <w:t>-</w:t>
            </w:r>
          </w:p>
        </w:tc>
        <w:tc>
          <w:tcPr>
            <w:tcW w:w="618" w:type="dxa"/>
            <w:vAlign w:val="center"/>
          </w:tcPr>
          <w:p w:rsidR="00CE7FB0" w:rsidRDefault="00CE7FB0" w:rsidP="00CE7FB0">
            <w:pPr>
              <w:jc w:val="center"/>
              <w:rPr>
                <w:sz w:val="16"/>
              </w:rPr>
            </w:pPr>
            <w:r>
              <w:rPr>
                <w:sz w:val="16"/>
              </w:rPr>
              <w:t>&lt; 1</w:t>
            </w:r>
          </w:p>
        </w:tc>
      </w:tr>
      <w:tr w:rsidR="00CE7FB0">
        <w:tblPrEx>
          <w:tblCellMar>
            <w:top w:w="0" w:type="dxa"/>
            <w:bottom w:w="0" w:type="dxa"/>
          </w:tblCellMar>
        </w:tblPrEx>
        <w:trPr>
          <w:jc w:val="center"/>
        </w:trPr>
        <w:tc>
          <w:tcPr>
            <w:tcW w:w="1634" w:type="dxa"/>
            <w:vAlign w:val="center"/>
          </w:tcPr>
          <w:p w:rsidR="00CE7FB0" w:rsidRDefault="00CE7FB0" w:rsidP="00CE7FB0">
            <w:pPr>
              <w:rPr>
                <w:b/>
                <w:sz w:val="16"/>
              </w:rPr>
            </w:pPr>
          </w:p>
          <w:p w:rsidR="00CE7FB0" w:rsidRDefault="00CE7FB0" w:rsidP="00CE7FB0">
            <w:pPr>
              <w:rPr>
                <w:b/>
                <w:sz w:val="16"/>
              </w:rPr>
            </w:pPr>
          </w:p>
        </w:tc>
        <w:tc>
          <w:tcPr>
            <w:tcW w:w="2160" w:type="dxa"/>
            <w:vAlign w:val="center"/>
          </w:tcPr>
          <w:p w:rsidR="00CE7FB0" w:rsidRDefault="00CE7FB0" w:rsidP="00CE7FB0">
            <w:pP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r>
      <w:tr w:rsidR="00CE7FB0">
        <w:tblPrEx>
          <w:tblCellMar>
            <w:top w:w="0" w:type="dxa"/>
            <w:bottom w:w="0" w:type="dxa"/>
          </w:tblCellMar>
        </w:tblPrEx>
        <w:trPr>
          <w:cantSplit/>
          <w:jc w:val="center"/>
        </w:trPr>
        <w:tc>
          <w:tcPr>
            <w:tcW w:w="1634" w:type="dxa"/>
            <w:vMerge w:val="restart"/>
            <w:vAlign w:val="center"/>
          </w:tcPr>
          <w:p w:rsidR="00CE7FB0" w:rsidRDefault="00CE7FB0" w:rsidP="00CE7FB0">
            <w:pPr>
              <w:rPr>
                <w:b/>
                <w:sz w:val="16"/>
              </w:rPr>
            </w:pPr>
            <w:r>
              <w:rPr>
                <w:b/>
                <w:sz w:val="16"/>
              </w:rPr>
              <w:t>Schoolsport</w:t>
            </w:r>
          </w:p>
        </w:tc>
        <w:tc>
          <w:tcPr>
            <w:tcW w:w="2160" w:type="dxa"/>
            <w:vAlign w:val="center"/>
          </w:tcPr>
          <w:p w:rsidR="00CE7FB0" w:rsidRDefault="00CE7FB0" w:rsidP="00CE7FB0">
            <w:pPr>
              <w:rPr>
                <w:sz w:val="16"/>
              </w:rPr>
            </w:pPr>
            <w:r>
              <w:rPr>
                <w:sz w:val="16"/>
              </w:rPr>
              <w:t>Gaat (nog) niet naar school</w:t>
            </w:r>
          </w:p>
        </w:tc>
        <w:tc>
          <w:tcPr>
            <w:tcW w:w="618" w:type="dxa"/>
            <w:vAlign w:val="center"/>
          </w:tcPr>
          <w:p w:rsidR="00CE7FB0" w:rsidRDefault="00CE7FB0" w:rsidP="00CE7FB0">
            <w:pPr>
              <w:jc w:val="center"/>
              <w:rPr>
                <w:sz w:val="16"/>
              </w:rPr>
            </w:pPr>
            <w:r>
              <w:rPr>
                <w:sz w:val="16"/>
              </w:rPr>
              <w:t>1560</w:t>
            </w:r>
          </w:p>
        </w:tc>
        <w:tc>
          <w:tcPr>
            <w:tcW w:w="618" w:type="dxa"/>
            <w:vAlign w:val="center"/>
          </w:tcPr>
          <w:p w:rsidR="00CE7FB0" w:rsidRDefault="00CE7FB0" w:rsidP="00CE7FB0">
            <w:pPr>
              <w:jc w:val="center"/>
              <w:rPr>
                <w:sz w:val="16"/>
              </w:rPr>
            </w:pPr>
            <w:r>
              <w:rPr>
                <w:sz w:val="16"/>
              </w:rPr>
              <w:t>60</w:t>
            </w:r>
          </w:p>
        </w:tc>
        <w:tc>
          <w:tcPr>
            <w:tcW w:w="618" w:type="dxa"/>
            <w:vAlign w:val="center"/>
          </w:tcPr>
          <w:p w:rsidR="00CE7FB0" w:rsidRDefault="00CE7FB0" w:rsidP="00CE7FB0">
            <w:pPr>
              <w:jc w:val="center"/>
              <w:rPr>
                <w:sz w:val="16"/>
              </w:rPr>
            </w:pPr>
            <w:r>
              <w:rPr>
                <w:sz w:val="16"/>
              </w:rPr>
              <w:t>1</w:t>
            </w:r>
          </w:p>
        </w:tc>
        <w:tc>
          <w:tcPr>
            <w:tcW w:w="618" w:type="dxa"/>
            <w:vAlign w:val="center"/>
          </w:tcPr>
          <w:p w:rsidR="00CE7FB0" w:rsidRDefault="00CE7FB0" w:rsidP="00CE7FB0">
            <w:pPr>
              <w:jc w:val="center"/>
              <w:rPr>
                <w:sz w:val="16"/>
              </w:rPr>
            </w:pPr>
            <w:r>
              <w:rPr>
                <w:sz w:val="16"/>
              </w:rPr>
              <w:t>0</w:t>
            </w:r>
          </w:p>
        </w:tc>
        <w:tc>
          <w:tcPr>
            <w:tcW w:w="618" w:type="dxa"/>
            <w:vAlign w:val="center"/>
          </w:tcPr>
          <w:p w:rsidR="00CE7FB0" w:rsidRDefault="00CE7FB0" w:rsidP="00CE7FB0">
            <w:pPr>
              <w:jc w:val="center"/>
              <w:rPr>
                <w:sz w:val="16"/>
              </w:rPr>
            </w:pPr>
            <w:r>
              <w:rPr>
                <w:sz w:val="16"/>
              </w:rPr>
              <w:t>26</w:t>
            </w:r>
          </w:p>
        </w:tc>
        <w:tc>
          <w:tcPr>
            <w:tcW w:w="618" w:type="dxa"/>
            <w:vAlign w:val="center"/>
          </w:tcPr>
          <w:p w:rsidR="00CE7FB0" w:rsidRDefault="00CE7FB0" w:rsidP="00CE7FB0">
            <w:pPr>
              <w:jc w:val="center"/>
              <w:rPr>
                <w:sz w:val="16"/>
              </w:rPr>
            </w:pPr>
            <w:r>
              <w:rPr>
                <w:sz w:val="16"/>
              </w:rPr>
              <w:t>25</w:t>
            </w:r>
          </w:p>
        </w:tc>
        <w:tc>
          <w:tcPr>
            <w:tcW w:w="618" w:type="dxa"/>
            <w:vAlign w:val="center"/>
          </w:tcPr>
          <w:p w:rsidR="00CE7FB0" w:rsidRDefault="00CE7FB0" w:rsidP="00CE7FB0">
            <w:pPr>
              <w:jc w:val="center"/>
              <w:rPr>
                <w:sz w:val="16"/>
              </w:rPr>
            </w:pPr>
            <w:r>
              <w:rPr>
                <w:sz w:val="16"/>
              </w:rPr>
              <w:t>57</w:t>
            </w:r>
          </w:p>
        </w:tc>
        <w:tc>
          <w:tcPr>
            <w:tcW w:w="618" w:type="dxa"/>
            <w:vAlign w:val="center"/>
          </w:tcPr>
          <w:p w:rsidR="00CE7FB0" w:rsidRDefault="00CE7FB0" w:rsidP="00CE7FB0">
            <w:pPr>
              <w:jc w:val="center"/>
              <w:rPr>
                <w:sz w:val="16"/>
              </w:rPr>
            </w:pPr>
            <w:r>
              <w:rPr>
                <w:sz w:val="16"/>
              </w:rPr>
              <w:t>-</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b/>
                <w:sz w:val="16"/>
              </w:rPr>
            </w:pPr>
          </w:p>
        </w:tc>
        <w:tc>
          <w:tcPr>
            <w:tcW w:w="2160" w:type="dxa"/>
            <w:vAlign w:val="center"/>
          </w:tcPr>
          <w:p w:rsidR="00CE7FB0" w:rsidRDefault="00CE7FB0" w:rsidP="00CE7FB0">
            <w:pPr>
              <w:rPr>
                <w:sz w:val="16"/>
              </w:rPr>
            </w:pPr>
            <w:r>
              <w:rPr>
                <w:sz w:val="16"/>
              </w:rPr>
              <w:t>Minder dan 1 uur</w:t>
            </w:r>
          </w:p>
        </w:tc>
        <w:tc>
          <w:tcPr>
            <w:tcW w:w="618" w:type="dxa"/>
            <w:vAlign w:val="center"/>
          </w:tcPr>
          <w:p w:rsidR="00CE7FB0" w:rsidRDefault="00CE7FB0" w:rsidP="00CE7FB0">
            <w:pPr>
              <w:jc w:val="center"/>
              <w:rPr>
                <w:sz w:val="16"/>
              </w:rPr>
            </w:pPr>
            <w:r>
              <w:rPr>
                <w:sz w:val="16"/>
              </w:rPr>
              <w:t>260</w:t>
            </w:r>
          </w:p>
        </w:tc>
        <w:tc>
          <w:tcPr>
            <w:tcW w:w="618" w:type="dxa"/>
            <w:vAlign w:val="center"/>
          </w:tcPr>
          <w:p w:rsidR="00CE7FB0" w:rsidRDefault="00CE7FB0" w:rsidP="00CE7FB0">
            <w:pPr>
              <w:jc w:val="center"/>
              <w:rPr>
                <w:sz w:val="16"/>
              </w:rPr>
            </w:pPr>
            <w:r>
              <w:rPr>
                <w:sz w:val="16"/>
              </w:rPr>
              <w:t>10</w:t>
            </w:r>
          </w:p>
        </w:tc>
        <w:tc>
          <w:tcPr>
            <w:tcW w:w="618" w:type="dxa"/>
            <w:vAlign w:val="center"/>
          </w:tcPr>
          <w:p w:rsidR="00CE7FB0" w:rsidRDefault="00CE7FB0" w:rsidP="00CE7FB0">
            <w:pPr>
              <w:jc w:val="center"/>
              <w:rPr>
                <w:sz w:val="16"/>
              </w:rPr>
            </w:pPr>
            <w:r>
              <w:rPr>
                <w:sz w:val="16"/>
              </w:rPr>
              <w:t>151</w:t>
            </w:r>
          </w:p>
        </w:tc>
        <w:tc>
          <w:tcPr>
            <w:tcW w:w="618" w:type="dxa"/>
            <w:vAlign w:val="center"/>
          </w:tcPr>
          <w:p w:rsidR="00CE7FB0" w:rsidRDefault="00CE7FB0" w:rsidP="00CE7FB0">
            <w:pPr>
              <w:jc w:val="center"/>
              <w:rPr>
                <w:sz w:val="16"/>
              </w:rPr>
            </w:pPr>
            <w:r>
              <w:rPr>
                <w:sz w:val="16"/>
              </w:rPr>
              <w:t>5</w:t>
            </w:r>
          </w:p>
        </w:tc>
        <w:tc>
          <w:tcPr>
            <w:tcW w:w="618" w:type="dxa"/>
            <w:vAlign w:val="center"/>
          </w:tcPr>
          <w:p w:rsidR="00CE7FB0" w:rsidRDefault="00CE7FB0" w:rsidP="00CE7FB0">
            <w:pPr>
              <w:jc w:val="center"/>
              <w:rPr>
                <w:sz w:val="16"/>
              </w:rPr>
            </w:pPr>
            <w:r>
              <w:rPr>
                <w:sz w:val="16"/>
              </w:rPr>
              <w:t>9</w:t>
            </w:r>
          </w:p>
        </w:tc>
        <w:tc>
          <w:tcPr>
            <w:tcW w:w="618" w:type="dxa"/>
            <w:vAlign w:val="center"/>
          </w:tcPr>
          <w:p w:rsidR="00CE7FB0" w:rsidRDefault="00CE7FB0" w:rsidP="00CE7FB0">
            <w:pPr>
              <w:jc w:val="center"/>
              <w:rPr>
                <w:sz w:val="16"/>
              </w:rPr>
            </w:pPr>
            <w:r>
              <w:rPr>
                <w:sz w:val="16"/>
              </w:rPr>
              <w:t>10</w:t>
            </w:r>
          </w:p>
        </w:tc>
        <w:tc>
          <w:tcPr>
            <w:tcW w:w="618" w:type="dxa"/>
            <w:vAlign w:val="center"/>
          </w:tcPr>
          <w:p w:rsidR="00CE7FB0" w:rsidRDefault="00CE7FB0" w:rsidP="00CE7FB0">
            <w:pPr>
              <w:jc w:val="center"/>
              <w:rPr>
                <w:sz w:val="16"/>
              </w:rPr>
            </w:pPr>
            <w:r>
              <w:rPr>
                <w:sz w:val="16"/>
              </w:rPr>
              <w:t>18</w:t>
            </w:r>
          </w:p>
        </w:tc>
        <w:tc>
          <w:tcPr>
            <w:tcW w:w="618" w:type="dxa"/>
            <w:vAlign w:val="center"/>
          </w:tcPr>
          <w:p w:rsidR="00CE7FB0" w:rsidRDefault="00CE7FB0" w:rsidP="00CE7FB0">
            <w:pPr>
              <w:jc w:val="center"/>
              <w:rPr>
                <w:sz w:val="16"/>
              </w:rPr>
            </w:pPr>
            <w:r>
              <w:rPr>
                <w:sz w:val="16"/>
              </w:rPr>
              <w:t>3</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b/>
                <w:sz w:val="16"/>
              </w:rPr>
            </w:pPr>
          </w:p>
        </w:tc>
        <w:tc>
          <w:tcPr>
            <w:tcW w:w="2160" w:type="dxa"/>
            <w:vAlign w:val="center"/>
          </w:tcPr>
          <w:p w:rsidR="00CE7FB0" w:rsidRDefault="00CE7FB0" w:rsidP="00CE7FB0">
            <w:pPr>
              <w:rPr>
                <w:sz w:val="16"/>
              </w:rPr>
            </w:pPr>
            <w:r>
              <w:rPr>
                <w:sz w:val="16"/>
              </w:rPr>
              <w:t>1-2 uur</w:t>
            </w:r>
          </w:p>
        </w:tc>
        <w:tc>
          <w:tcPr>
            <w:tcW w:w="618" w:type="dxa"/>
            <w:vAlign w:val="center"/>
          </w:tcPr>
          <w:p w:rsidR="00CE7FB0" w:rsidRDefault="00CE7FB0" w:rsidP="00CE7FB0">
            <w:pPr>
              <w:jc w:val="center"/>
              <w:rPr>
                <w:sz w:val="16"/>
              </w:rPr>
            </w:pPr>
            <w:r>
              <w:rPr>
                <w:sz w:val="16"/>
              </w:rPr>
              <w:t>573</w:t>
            </w:r>
          </w:p>
        </w:tc>
        <w:tc>
          <w:tcPr>
            <w:tcW w:w="618" w:type="dxa"/>
            <w:vAlign w:val="center"/>
          </w:tcPr>
          <w:p w:rsidR="00CE7FB0" w:rsidRDefault="00CE7FB0" w:rsidP="00CE7FB0">
            <w:pPr>
              <w:jc w:val="center"/>
              <w:rPr>
                <w:sz w:val="16"/>
              </w:rPr>
            </w:pPr>
            <w:r>
              <w:rPr>
                <w:sz w:val="16"/>
              </w:rPr>
              <w:t>22</w:t>
            </w:r>
          </w:p>
        </w:tc>
        <w:tc>
          <w:tcPr>
            <w:tcW w:w="618" w:type="dxa"/>
            <w:vAlign w:val="center"/>
          </w:tcPr>
          <w:p w:rsidR="00CE7FB0" w:rsidRDefault="00CE7FB0" w:rsidP="00CE7FB0">
            <w:pPr>
              <w:jc w:val="center"/>
              <w:rPr>
                <w:sz w:val="16"/>
              </w:rPr>
            </w:pPr>
            <w:r>
              <w:rPr>
                <w:sz w:val="16"/>
              </w:rPr>
              <w:t>2447</w:t>
            </w:r>
          </w:p>
        </w:tc>
        <w:tc>
          <w:tcPr>
            <w:tcW w:w="618" w:type="dxa"/>
            <w:vAlign w:val="center"/>
          </w:tcPr>
          <w:p w:rsidR="00CE7FB0" w:rsidRDefault="00CE7FB0" w:rsidP="00CE7FB0">
            <w:pPr>
              <w:jc w:val="center"/>
              <w:rPr>
                <w:sz w:val="16"/>
              </w:rPr>
            </w:pPr>
            <w:r>
              <w:rPr>
                <w:sz w:val="16"/>
              </w:rPr>
              <w:t>87</w:t>
            </w:r>
          </w:p>
        </w:tc>
        <w:tc>
          <w:tcPr>
            <w:tcW w:w="618" w:type="dxa"/>
            <w:vAlign w:val="center"/>
          </w:tcPr>
          <w:p w:rsidR="00CE7FB0" w:rsidRDefault="00CE7FB0" w:rsidP="00CE7FB0">
            <w:pPr>
              <w:jc w:val="center"/>
              <w:rPr>
                <w:sz w:val="16"/>
              </w:rPr>
            </w:pPr>
            <w:r>
              <w:rPr>
                <w:sz w:val="16"/>
              </w:rPr>
              <w:t>53</w:t>
            </w:r>
          </w:p>
        </w:tc>
        <w:tc>
          <w:tcPr>
            <w:tcW w:w="618" w:type="dxa"/>
            <w:vAlign w:val="center"/>
          </w:tcPr>
          <w:p w:rsidR="00CE7FB0" w:rsidRDefault="00CE7FB0" w:rsidP="00CE7FB0">
            <w:pPr>
              <w:jc w:val="center"/>
              <w:rPr>
                <w:sz w:val="16"/>
              </w:rPr>
            </w:pPr>
            <w:r>
              <w:rPr>
                <w:sz w:val="16"/>
              </w:rPr>
              <w:t>52</w:t>
            </w:r>
          </w:p>
        </w:tc>
        <w:tc>
          <w:tcPr>
            <w:tcW w:w="618" w:type="dxa"/>
            <w:vAlign w:val="center"/>
          </w:tcPr>
          <w:p w:rsidR="00CE7FB0" w:rsidRDefault="00CE7FB0" w:rsidP="00CE7FB0">
            <w:pPr>
              <w:jc w:val="center"/>
              <w:rPr>
                <w:sz w:val="16"/>
              </w:rPr>
            </w:pPr>
            <w:r>
              <w:rPr>
                <w:sz w:val="16"/>
              </w:rPr>
              <w:t>17</w:t>
            </w:r>
          </w:p>
        </w:tc>
        <w:tc>
          <w:tcPr>
            <w:tcW w:w="618" w:type="dxa"/>
            <w:vAlign w:val="center"/>
          </w:tcPr>
          <w:p w:rsidR="00CE7FB0" w:rsidRDefault="00CE7FB0" w:rsidP="00CE7FB0">
            <w:pPr>
              <w:jc w:val="center"/>
              <w:rPr>
                <w:sz w:val="16"/>
              </w:rPr>
            </w:pPr>
            <w:r>
              <w:rPr>
                <w:sz w:val="16"/>
              </w:rPr>
              <w:t>81</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b/>
                <w:sz w:val="16"/>
              </w:rPr>
            </w:pPr>
          </w:p>
        </w:tc>
        <w:tc>
          <w:tcPr>
            <w:tcW w:w="2160" w:type="dxa"/>
            <w:vAlign w:val="center"/>
          </w:tcPr>
          <w:p w:rsidR="00CE7FB0" w:rsidRDefault="00CE7FB0" w:rsidP="00CE7FB0">
            <w:pPr>
              <w:rPr>
                <w:sz w:val="16"/>
              </w:rPr>
            </w:pPr>
            <w:r>
              <w:rPr>
                <w:sz w:val="16"/>
              </w:rPr>
              <w:t>Meer dan 2 uur</w:t>
            </w:r>
          </w:p>
        </w:tc>
        <w:tc>
          <w:tcPr>
            <w:tcW w:w="618" w:type="dxa"/>
            <w:vAlign w:val="center"/>
          </w:tcPr>
          <w:p w:rsidR="00CE7FB0" w:rsidRDefault="00CE7FB0" w:rsidP="00CE7FB0">
            <w:pPr>
              <w:jc w:val="center"/>
              <w:rPr>
                <w:sz w:val="16"/>
              </w:rPr>
            </w:pPr>
            <w:r>
              <w:rPr>
                <w:sz w:val="16"/>
              </w:rPr>
              <w:t>146</w:t>
            </w:r>
          </w:p>
        </w:tc>
        <w:tc>
          <w:tcPr>
            <w:tcW w:w="618" w:type="dxa"/>
            <w:vAlign w:val="center"/>
          </w:tcPr>
          <w:p w:rsidR="00CE7FB0" w:rsidRDefault="00CE7FB0" w:rsidP="00CE7FB0">
            <w:pPr>
              <w:jc w:val="center"/>
              <w:rPr>
                <w:sz w:val="16"/>
              </w:rPr>
            </w:pPr>
            <w:r>
              <w:rPr>
                <w:sz w:val="16"/>
              </w:rPr>
              <w:t>6</w:t>
            </w:r>
          </w:p>
        </w:tc>
        <w:tc>
          <w:tcPr>
            <w:tcW w:w="618" w:type="dxa"/>
            <w:vAlign w:val="center"/>
          </w:tcPr>
          <w:p w:rsidR="00CE7FB0" w:rsidRDefault="00CE7FB0" w:rsidP="00CE7FB0">
            <w:pPr>
              <w:jc w:val="center"/>
              <w:rPr>
                <w:sz w:val="16"/>
              </w:rPr>
            </w:pPr>
            <w:r>
              <w:rPr>
                <w:sz w:val="16"/>
              </w:rPr>
              <w:t>202</w:t>
            </w:r>
          </w:p>
        </w:tc>
        <w:tc>
          <w:tcPr>
            <w:tcW w:w="618" w:type="dxa"/>
            <w:vAlign w:val="center"/>
          </w:tcPr>
          <w:p w:rsidR="00CE7FB0" w:rsidRDefault="00CE7FB0" w:rsidP="00CE7FB0">
            <w:pPr>
              <w:jc w:val="center"/>
              <w:rPr>
                <w:sz w:val="16"/>
              </w:rPr>
            </w:pPr>
            <w:r>
              <w:rPr>
                <w:sz w:val="16"/>
              </w:rPr>
              <w:t>7</w:t>
            </w:r>
          </w:p>
        </w:tc>
        <w:tc>
          <w:tcPr>
            <w:tcW w:w="618" w:type="dxa"/>
            <w:vAlign w:val="center"/>
          </w:tcPr>
          <w:p w:rsidR="00CE7FB0" w:rsidRDefault="00CE7FB0" w:rsidP="00CE7FB0">
            <w:pPr>
              <w:jc w:val="center"/>
              <w:rPr>
                <w:sz w:val="16"/>
              </w:rPr>
            </w:pPr>
            <w:r>
              <w:rPr>
                <w:sz w:val="16"/>
              </w:rPr>
              <w:t>12</w:t>
            </w:r>
          </w:p>
        </w:tc>
        <w:tc>
          <w:tcPr>
            <w:tcW w:w="618" w:type="dxa"/>
            <w:vAlign w:val="center"/>
          </w:tcPr>
          <w:p w:rsidR="00CE7FB0" w:rsidRDefault="00CE7FB0" w:rsidP="00CE7FB0">
            <w:pPr>
              <w:jc w:val="center"/>
              <w:rPr>
                <w:sz w:val="16"/>
              </w:rPr>
            </w:pPr>
            <w:r>
              <w:rPr>
                <w:sz w:val="16"/>
              </w:rPr>
              <w:t>13</w:t>
            </w:r>
          </w:p>
        </w:tc>
        <w:tc>
          <w:tcPr>
            <w:tcW w:w="618" w:type="dxa"/>
            <w:vAlign w:val="center"/>
          </w:tcPr>
          <w:p w:rsidR="00CE7FB0" w:rsidRDefault="00CE7FB0" w:rsidP="00CE7FB0">
            <w:pPr>
              <w:jc w:val="center"/>
              <w:rPr>
                <w:sz w:val="16"/>
              </w:rPr>
            </w:pPr>
            <w:r>
              <w:rPr>
                <w:sz w:val="16"/>
              </w:rPr>
              <w:t>7</w:t>
            </w:r>
          </w:p>
        </w:tc>
        <w:tc>
          <w:tcPr>
            <w:tcW w:w="618" w:type="dxa"/>
            <w:vAlign w:val="center"/>
          </w:tcPr>
          <w:p w:rsidR="00CE7FB0" w:rsidRDefault="00CE7FB0" w:rsidP="00CE7FB0">
            <w:pPr>
              <w:jc w:val="center"/>
              <w:rPr>
                <w:sz w:val="16"/>
              </w:rPr>
            </w:pPr>
            <w:r>
              <w:rPr>
                <w:sz w:val="16"/>
              </w:rPr>
              <w:t>16</w:t>
            </w:r>
          </w:p>
        </w:tc>
      </w:tr>
      <w:tr w:rsidR="00CE7FB0">
        <w:tblPrEx>
          <w:tblCellMar>
            <w:top w:w="0" w:type="dxa"/>
            <w:bottom w:w="0" w:type="dxa"/>
          </w:tblCellMar>
        </w:tblPrEx>
        <w:trPr>
          <w:jc w:val="center"/>
        </w:trPr>
        <w:tc>
          <w:tcPr>
            <w:tcW w:w="1634" w:type="dxa"/>
            <w:vAlign w:val="center"/>
          </w:tcPr>
          <w:p w:rsidR="00CE7FB0" w:rsidRDefault="00CE7FB0" w:rsidP="00CE7FB0">
            <w:pPr>
              <w:rPr>
                <w:b/>
                <w:sz w:val="16"/>
              </w:rPr>
            </w:pPr>
          </w:p>
        </w:tc>
        <w:tc>
          <w:tcPr>
            <w:tcW w:w="2160" w:type="dxa"/>
            <w:vAlign w:val="center"/>
          </w:tcPr>
          <w:p w:rsidR="00CE7FB0" w:rsidRDefault="00CE7FB0" w:rsidP="00CE7FB0">
            <w:pP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r>
      <w:tr w:rsidR="00CE7FB0">
        <w:tblPrEx>
          <w:tblCellMar>
            <w:top w:w="0" w:type="dxa"/>
            <w:bottom w:w="0" w:type="dxa"/>
          </w:tblCellMar>
        </w:tblPrEx>
        <w:trPr>
          <w:cantSplit/>
          <w:jc w:val="center"/>
        </w:trPr>
        <w:tc>
          <w:tcPr>
            <w:tcW w:w="1634" w:type="dxa"/>
            <w:vMerge w:val="restart"/>
            <w:vAlign w:val="center"/>
          </w:tcPr>
          <w:p w:rsidR="00CE7FB0" w:rsidRDefault="00CE7FB0" w:rsidP="00CE7FB0">
            <w:pPr>
              <w:rPr>
                <w:b/>
                <w:sz w:val="16"/>
              </w:rPr>
            </w:pPr>
            <w:r>
              <w:rPr>
                <w:b/>
                <w:sz w:val="16"/>
              </w:rPr>
              <w:t>Lichaamsbeweging</w:t>
            </w:r>
          </w:p>
        </w:tc>
        <w:tc>
          <w:tcPr>
            <w:tcW w:w="2160" w:type="dxa"/>
            <w:vAlign w:val="center"/>
          </w:tcPr>
          <w:p w:rsidR="00CE7FB0" w:rsidRDefault="00CE7FB0" w:rsidP="00CE7FB0">
            <w:pPr>
              <w:rPr>
                <w:sz w:val="16"/>
              </w:rPr>
            </w:pPr>
            <w:r>
              <w:rPr>
                <w:sz w:val="16"/>
              </w:rPr>
              <w:t>Minder dan half uur</w:t>
            </w:r>
          </w:p>
        </w:tc>
        <w:tc>
          <w:tcPr>
            <w:tcW w:w="618" w:type="dxa"/>
            <w:vAlign w:val="center"/>
          </w:tcPr>
          <w:p w:rsidR="00CE7FB0" w:rsidRDefault="00CE7FB0" w:rsidP="00CE7FB0">
            <w:pPr>
              <w:jc w:val="center"/>
              <w:rPr>
                <w:sz w:val="16"/>
              </w:rPr>
            </w:pPr>
            <w:r>
              <w:rPr>
                <w:sz w:val="16"/>
              </w:rPr>
              <w:t>100</w:t>
            </w:r>
          </w:p>
        </w:tc>
        <w:tc>
          <w:tcPr>
            <w:tcW w:w="618" w:type="dxa"/>
            <w:vAlign w:val="center"/>
          </w:tcPr>
          <w:p w:rsidR="00CE7FB0" w:rsidRDefault="00CE7FB0" w:rsidP="00CE7FB0">
            <w:pPr>
              <w:jc w:val="center"/>
              <w:rPr>
                <w:sz w:val="16"/>
              </w:rPr>
            </w:pPr>
            <w:r>
              <w:rPr>
                <w:sz w:val="16"/>
              </w:rPr>
              <w:t>4</w:t>
            </w:r>
          </w:p>
        </w:tc>
        <w:tc>
          <w:tcPr>
            <w:tcW w:w="618" w:type="dxa"/>
            <w:vAlign w:val="center"/>
          </w:tcPr>
          <w:p w:rsidR="00CE7FB0" w:rsidRDefault="00CE7FB0" w:rsidP="00CE7FB0">
            <w:pPr>
              <w:jc w:val="center"/>
              <w:rPr>
                <w:sz w:val="16"/>
              </w:rPr>
            </w:pPr>
            <w:r>
              <w:rPr>
                <w:sz w:val="16"/>
              </w:rPr>
              <w:t>42</w:t>
            </w:r>
          </w:p>
        </w:tc>
        <w:tc>
          <w:tcPr>
            <w:tcW w:w="618" w:type="dxa"/>
            <w:vAlign w:val="center"/>
          </w:tcPr>
          <w:p w:rsidR="00CE7FB0" w:rsidRDefault="00CE7FB0" w:rsidP="00CE7FB0">
            <w:pPr>
              <w:jc w:val="center"/>
              <w:rPr>
                <w:sz w:val="16"/>
              </w:rPr>
            </w:pPr>
            <w:r>
              <w:rPr>
                <w:sz w:val="16"/>
              </w:rPr>
              <w:t>2</w:t>
            </w:r>
          </w:p>
        </w:tc>
        <w:tc>
          <w:tcPr>
            <w:tcW w:w="618" w:type="dxa"/>
            <w:vAlign w:val="center"/>
          </w:tcPr>
          <w:p w:rsidR="00CE7FB0" w:rsidRDefault="00CE7FB0" w:rsidP="00CE7FB0">
            <w:pPr>
              <w:jc w:val="center"/>
              <w:rPr>
                <w:sz w:val="16"/>
              </w:rPr>
            </w:pPr>
            <w:r>
              <w:rPr>
                <w:sz w:val="16"/>
              </w:rPr>
              <w:t>3</w:t>
            </w:r>
          </w:p>
        </w:tc>
        <w:tc>
          <w:tcPr>
            <w:tcW w:w="618" w:type="dxa"/>
            <w:vAlign w:val="center"/>
          </w:tcPr>
          <w:p w:rsidR="00CE7FB0" w:rsidRDefault="00CE7FB0" w:rsidP="00CE7FB0">
            <w:pPr>
              <w:jc w:val="center"/>
              <w:rPr>
                <w:sz w:val="16"/>
              </w:rPr>
            </w:pPr>
            <w:r>
              <w:rPr>
                <w:sz w:val="16"/>
              </w:rPr>
              <w:t>4</w:t>
            </w:r>
          </w:p>
        </w:tc>
        <w:tc>
          <w:tcPr>
            <w:tcW w:w="618" w:type="dxa"/>
            <w:vAlign w:val="center"/>
          </w:tcPr>
          <w:p w:rsidR="00CE7FB0" w:rsidRDefault="00CE7FB0" w:rsidP="00CE7FB0">
            <w:pPr>
              <w:jc w:val="center"/>
              <w:rPr>
                <w:sz w:val="16"/>
              </w:rPr>
            </w:pPr>
            <w:r>
              <w:rPr>
                <w:sz w:val="16"/>
              </w:rPr>
              <w:t>4</w:t>
            </w:r>
          </w:p>
        </w:tc>
        <w:tc>
          <w:tcPr>
            <w:tcW w:w="618" w:type="dxa"/>
            <w:vAlign w:val="center"/>
          </w:tcPr>
          <w:p w:rsidR="00CE7FB0" w:rsidRDefault="00CE7FB0" w:rsidP="00CE7FB0">
            <w:pPr>
              <w:jc w:val="center"/>
              <w:rPr>
                <w:sz w:val="16"/>
              </w:rPr>
            </w:pPr>
            <w:r>
              <w:rPr>
                <w:sz w:val="16"/>
              </w:rPr>
              <w:t>3</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b/>
                <w:sz w:val="16"/>
              </w:rPr>
            </w:pPr>
          </w:p>
        </w:tc>
        <w:tc>
          <w:tcPr>
            <w:tcW w:w="2160" w:type="dxa"/>
            <w:vAlign w:val="center"/>
          </w:tcPr>
          <w:p w:rsidR="00CE7FB0" w:rsidRDefault="00CE7FB0" w:rsidP="00CE7FB0">
            <w:pPr>
              <w:rPr>
                <w:sz w:val="16"/>
              </w:rPr>
            </w:pPr>
            <w:r>
              <w:rPr>
                <w:sz w:val="16"/>
              </w:rPr>
              <w:t>Half uur tot 1 uur</w:t>
            </w:r>
          </w:p>
        </w:tc>
        <w:tc>
          <w:tcPr>
            <w:tcW w:w="618" w:type="dxa"/>
            <w:vAlign w:val="center"/>
          </w:tcPr>
          <w:p w:rsidR="00CE7FB0" w:rsidRDefault="00CE7FB0" w:rsidP="00CE7FB0">
            <w:pPr>
              <w:jc w:val="center"/>
              <w:rPr>
                <w:sz w:val="16"/>
              </w:rPr>
            </w:pPr>
            <w:r>
              <w:rPr>
                <w:sz w:val="16"/>
              </w:rPr>
              <w:t>258</w:t>
            </w:r>
          </w:p>
        </w:tc>
        <w:tc>
          <w:tcPr>
            <w:tcW w:w="618" w:type="dxa"/>
            <w:vAlign w:val="center"/>
          </w:tcPr>
          <w:p w:rsidR="00CE7FB0" w:rsidRDefault="00CE7FB0" w:rsidP="00CE7FB0">
            <w:pPr>
              <w:jc w:val="center"/>
              <w:rPr>
                <w:sz w:val="16"/>
              </w:rPr>
            </w:pPr>
            <w:r>
              <w:rPr>
                <w:sz w:val="16"/>
              </w:rPr>
              <w:t>10</w:t>
            </w:r>
          </w:p>
        </w:tc>
        <w:tc>
          <w:tcPr>
            <w:tcW w:w="618" w:type="dxa"/>
            <w:vAlign w:val="center"/>
          </w:tcPr>
          <w:p w:rsidR="00CE7FB0" w:rsidRDefault="00CE7FB0" w:rsidP="00CE7FB0">
            <w:pPr>
              <w:jc w:val="center"/>
              <w:rPr>
                <w:sz w:val="16"/>
              </w:rPr>
            </w:pPr>
            <w:r>
              <w:rPr>
                <w:sz w:val="16"/>
              </w:rPr>
              <w:t>361</w:t>
            </w:r>
          </w:p>
        </w:tc>
        <w:tc>
          <w:tcPr>
            <w:tcW w:w="618" w:type="dxa"/>
            <w:vAlign w:val="center"/>
          </w:tcPr>
          <w:p w:rsidR="00CE7FB0" w:rsidRDefault="00CE7FB0" w:rsidP="00CE7FB0">
            <w:pPr>
              <w:jc w:val="center"/>
              <w:rPr>
                <w:sz w:val="16"/>
              </w:rPr>
            </w:pPr>
            <w:r>
              <w:rPr>
                <w:sz w:val="16"/>
              </w:rPr>
              <w:t>13</w:t>
            </w:r>
          </w:p>
        </w:tc>
        <w:tc>
          <w:tcPr>
            <w:tcW w:w="618" w:type="dxa"/>
            <w:vAlign w:val="center"/>
          </w:tcPr>
          <w:p w:rsidR="00CE7FB0" w:rsidRDefault="00CE7FB0" w:rsidP="00CE7FB0">
            <w:pPr>
              <w:jc w:val="center"/>
              <w:rPr>
                <w:sz w:val="16"/>
              </w:rPr>
            </w:pPr>
            <w:r>
              <w:rPr>
                <w:sz w:val="16"/>
              </w:rPr>
              <w:t>12</w:t>
            </w:r>
          </w:p>
        </w:tc>
        <w:tc>
          <w:tcPr>
            <w:tcW w:w="618" w:type="dxa"/>
            <w:vAlign w:val="center"/>
          </w:tcPr>
          <w:p w:rsidR="00CE7FB0" w:rsidRDefault="00CE7FB0" w:rsidP="00CE7FB0">
            <w:pPr>
              <w:jc w:val="center"/>
              <w:rPr>
                <w:sz w:val="16"/>
              </w:rPr>
            </w:pPr>
            <w:r>
              <w:rPr>
                <w:sz w:val="16"/>
              </w:rPr>
              <w:t>10</w:t>
            </w:r>
          </w:p>
        </w:tc>
        <w:tc>
          <w:tcPr>
            <w:tcW w:w="618" w:type="dxa"/>
            <w:vAlign w:val="center"/>
          </w:tcPr>
          <w:p w:rsidR="00CE7FB0" w:rsidRDefault="00CE7FB0" w:rsidP="00CE7FB0">
            <w:pPr>
              <w:jc w:val="center"/>
              <w:rPr>
                <w:sz w:val="16"/>
              </w:rPr>
            </w:pPr>
            <w:r>
              <w:rPr>
                <w:sz w:val="16"/>
              </w:rPr>
              <w:t>7</w:t>
            </w:r>
          </w:p>
        </w:tc>
        <w:tc>
          <w:tcPr>
            <w:tcW w:w="618" w:type="dxa"/>
            <w:vAlign w:val="center"/>
          </w:tcPr>
          <w:p w:rsidR="00CE7FB0" w:rsidRDefault="00CE7FB0" w:rsidP="00CE7FB0">
            <w:pPr>
              <w:jc w:val="center"/>
              <w:rPr>
                <w:sz w:val="16"/>
              </w:rPr>
            </w:pPr>
            <w:r>
              <w:rPr>
                <w:sz w:val="16"/>
              </w:rPr>
              <w:t>14</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b/>
                <w:sz w:val="16"/>
              </w:rPr>
            </w:pPr>
          </w:p>
        </w:tc>
        <w:tc>
          <w:tcPr>
            <w:tcW w:w="2160" w:type="dxa"/>
            <w:vAlign w:val="center"/>
          </w:tcPr>
          <w:p w:rsidR="00CE7FB0" w:rsidRDefault="00CE7FB0" w:rsidP="00CE7FB0">
            <w:pPr>
              <w:rPr>
                <w:sz w:val="16"/>
              </w:rPr>
            </w:pPr>
            <w:r>
              <w:rPr>
                <w:sz w:val="16"/>
              </w:rPr>
              <w:t>1 – 2 uur</w:t>
            </w:r>
          </w:p>
        </w:tc>
        <w:tc>
          <w:tcPr>
            <w:tcW w:w="618" w:type="dxa"/>
            <w:vAlign w:val="center"/>
          </w:tcPr>
          <w:p w:rsidR="00CE7FB0" w:rsidRDefault="00CE7FB0" w:rsidP="00CE7FB0">
            <w:pPr>
              <w:jc w:val="center"/>
              <w:rPr>
                <w:sz w:val="16"/>
              </w:rPr>
            </w:pPr>
            <w:r>
              <w:rPr>
                <w:sz w:val="16"/>
              </w:rPr>
              <w:t>704</w:t>
            </w:r>
          </w:p>
        </w:tc>
        <w:tc>
          <w:tcPr>
            <w:tcW w:w="618" w:type="dxa"/>
            <w:vAlign w:val="center"/>
          </w:tcPr>
          <w:p w:rsidR="00CE7FB0" w:rsidRDefault="00CE7FB0" w:rsidP="00CE7FB0">
            <w:pPr>
              <w:jc w:val="center"/>
              <w:rPr>
                <w:sz w:val="16"/>
              </w:rPr>
            </w:pPr>
            <w:r>
              <w:rPr>
                <w:sz w:val="16"/>
              </w:rPr>
              <w:t>27</w:t>
            </w:r>
          </w:p>
        </w:tc>
        <w:tc>
          <w:tcPr>
            <w:tcW w:w="618" w:type="dxa"/>
            <w:vAlign w:val="center"/>
          </w:tcPr>
          <w:p w:rsidR="00CE7FB0" w:rsidRDefault="00CE7FB0" w:rsidP="00CE7FB0">
            <w:pPr>
              <w:jc w:val="center"/>
              <w:rPr>
                <w:sz w:val="16"/>
              </w:rPr>
            </w:pPr>
            <w:r>
              <w:rPr>
                <w:sz w:val="16"/>
              </w:rPr>
              <w:t>1136</w:t>
            </w:r>
          </w:p>
        </w:tc>
        <w:tc>
          <w:tcPr>
            <w:tcW w:w="618" w:type="dxa"/>
            <w:vAlign w:val="center"/>
          </w:tcPr>
          <w:p w:rsidR="00CE7FB0" w:rsidRDefault="00CE7FB0" w:rsidP="00CE7FB0">
            <w:pPr>
              <w:jc w:val="center"/>
              <w:rPr>
                <w:sz w:val="16"/>
              </w:rPr>
            </w:pPr>
            <w:r>
              <w:rPr>
                <w:sz w:val="16"/>
              </w:rPr>
              <w:t>40</w:t>
            </w:r>
          </w:p>
        </w:tc>
        <w:tc>
          <w:tcPr>
            <w:tcW w:w="618" w:type="dxa"/>
            <w:vAlign w:val="center"/>
          </w:tcPr>
          <w:p w:rsidR="00CE7FB0" w:rsidRDefault="00CE7FB0" w:rsidP="00CE7FB0">
            <w:pPr>
              <w:jc w:val="center"/>
              <w:rPr>
                <w:sz w:val="16"/>
              </w:rPr>
            </w:pPr>
            <w:r>
              <w:rPr>
                <w:sz w:val="16"/>
              </w:rPr>
              <w:t>34</w:t>
            </w:r>
          </w:p>
        </w:tc>
        <w:tc>
          <w:tcPr>
            <w:tcW w:w="618" w:type="dxa"/>
            <w:vAlign w:val="center"/>
          </w:tcPr>
          <w:p w:rsidR="00CE7FB0" w:rsidRDefault="00CE7FB0" w:rsidP="00CE7FB0">
            <w:pPr>
              <w:jc w:val="center"/>
              <w:rPr>
                <w:sz w:val="16"/>
              </w:rPr>
            </w:pPr>
            <w:r>
              <w:rPr>
                <w:sz w:val="16"/>
              </w:rPr>
              <w:t>39</w:t>
            </w:r>
          </w:p>
        </w:tc>
        <w:tc>
          <w:tcPr>
            <w:tcW w:w="618" w:type="dxa"/>
            <w:vAlign w:val="center"/>
          </w:tcPr>
          <w:p w:rsidR="00CE7FB0" w:rsidRDefault="00CE7FB0" w:rsidP="00CE7FB0">
            <w:pPr>
              <w:jc w:val="center"/>
              <w:rPr>
                <w:sz w:val="16"/>
              </w:rPr>
            </w:pPr>
            <w:r>
              <w:rPr>
                <w:sz w:val="16"/>
              </w:rPr>
              <w:t>31</w:t>
            </w:r>
          </w:p>
        </w:tc>
        <w:tc>
          <w:tcPr>
            <w:tcW w:w="618" w:type="dxa"/>
            <w:vAlign w:val="center"/>
          </w:tcPr>
          <w:p w:rsidR="00CE7FB0" w:rsidRDefault="00CE7FB0" w:rsidP="00CE7FB0">
            <w:pPr>
              <w:jc w:val="center"/>
              <w:rPr>
                <w:sz w:val="16"/>
              </w:rPr>
            </w:pPr>
            <w:r>
              <w:rPr>
                <w:sz w:val="16"/>
              </w:rPr>
              <w:t>40</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b/>
                <w:sz w:val="16"/>
              </w:rPr>
            </w:pPr>
          </w:p>
        </w:tc>
        <w:tc>
          <w:tcPr>
            <w:tcW w:w="2160" w:type="dxa"/>
            <w:vAlign w:val="center"/>
          </w:tcPr>
          <w:p w:rsidR="00CE7FB0" w:rsidRDefault="00CE7FB0" w:rsidP="00CE7FB0">
            <w:pPr>
              <w:rPr>
                <w:sz w:val="16"/>
              </w:rPr>
            </w:pPr>
            <w:r>
              <w:rPr>
                <w:sz w:val="16"/>
              </w:rPr>
              <w:t>Meer dan 2 uur</w:t>
            </w:r>
          </w:p>
        </w:tc>
        <w:tc>
          <w:tcPr>
            <w:tcW w:w="618" w:type="dxa"/>
            <w:vAlign w:val="center"/>
          </w:tcPr>
          <w:p w:rsidR="00CE7FB0" w:rsidRDefault="00CE7FB0" w:rsidP="00CE7FB0">
            <w:pPr>
              <w:jc w:val="center"/>
              <w:rPr>
                <w:sz w:val="16"/>
              </w:rPr>
            </w:pPr>
            <w:r>
              <w:rPr>
                <w:sz w:val="16"/>
              </w:rPr>
              <w:t>1492</w:t>
            </w:r>
          </w:p>
        </w:tc>
        <w:tc>
          <w:tcPr>
            <w:tcW w:w="618" w:type="dxa"/>
            <w:vAlign w:val="center"/>
          </w:tcPr>
          <w:p w:rsidR="00CE7FB0" w:rsidRDefault="00CE7FB0" w:rsidP="00CE7FB0">
            <w:pPr>
              <w:jc w:val="center"/>
              <w:rPr>
                <w:sz w:val="16"/>
              </w:rPr>
            </w:pPr>
            <w:r>
              <w:rPr>
                <w:sz w:val="16"/>
              </w:rPr>
              <w:t>57</w:t>
            </w:r>
          </w:p>
        </w:tc>
        <w:tc>
          <w:tcPr>
            <w:tcW w:w="618" w:type="dxa"/>
            <w:vAlign w:val="center"/>
          </w:tcPr>
          <w:p w:rsidR="00CE7FB0" w:rsidRDefault="00CE7FB0" w:rsidP="00CE7FB0">
            <w:pPr>
              <w:jc w:val="center"/>
              <w:rPr>
                <w:sz w:val="16"/>
              </w:rPr>
            </w:pPr>
            <w:r>
              <w:rPr>
                <w:sz w:val="16"/>
              </w:rPr>
              <w:t>1249</w:t>
            </w:r>
          </w:p>
        </w:tc>
        <w:tc>
          <w:tcPr>
            <w:tcW w:w="618" w:type="dxa"/>
            <w:vAlign w:val="center"/>
          </w:tcPr>
          <w:p w:rsidR="00CE7FB0" w:rsidRDefault="00CE7FB0" w:rsidP="00CE7FB0">
            <w:pPr>
              <w:jc w:val="center"/>
              <w:rPr>
                <w:sz w:val="16"/>
              </w:rPr>
            </w:pPr>
            <w:r>
              <w:rPr>
                <w:sz w:val="16"/>
              </w:rPr>
              <w:t>44</w:t>
            </w:r>
          </w:p>
        </w:tc>
        <w:tc>
          <w:tcPr>
            <w:tcW w:w="618" w:type="dxa"/>
            <w:vAlign w:val="center"/>
          </w:tcPr>
          <w:p w:rsidR="00CE7FB0" w:rsidRDefault="00CE7FB0" w:rsidP="00CE7FB0">
            <w:pPr>
              <w:jc w:val="center"/>
              <w:rPr>
                <w:sz w:val="16"/>
              </w:rPr>
            </w:pPr>
            <w:r>
              <w:rPr>
                <w:sz w:val="16"/>
              </w:rPr>
              <w:t>53</w:t>
            </w:r>
          </w:p>
        </w:tc>
        <w:tc>
          <w:tcPr>
            <w:tcW w:w="618" w:type="dxa"/>
            <w:vAlign w:val="center"/>
          </w:tcPr>
          <w:p w:rsidR="00CE7FB0" w:rsidRDefault="00CE7FB0" w:rsidP="00CE7FB0">
            <w:pPr>
              <w:jc w:val="center"/>
              <w:rPr>
                <w:sz w:val="16"/>
              </w:rPr>
            </w:pPr>
            <w:r>
              <w:rPr>
                <w:sz w:val="16"/>
              </w:rPr>
              <w:t>47</w:t>
            </w:r>
          </w:p>
        </w:tc>
        <w:tc>
          <w:tcPr>
            <w:tcW w:w="618" w:type="dxa"/>
            <w:vAlign w:val="center"/>
          </w:tcPr>
          <w:p w:rsidR="00CE7FB0" w:rsidRDefault="00CE7FB0" w:rsidP="00CE7FB0">
            <w:pPr>
              <w:jc w:val="center"/>
              <w:rPr>
                <w:sz w:val="16"/>
              </w:rPr>
            </w:pPr>
            <w:r>
              <w:rPr>
                <w:sz w:val="16"/>
              </w:rPr>
              <w:t>58</w:t>
            </w:r>
          </w:p>
        </w:tc>
        <w:tc>
          <w:tcPr>
            <w:tcW w:w="618" w:type="dxa"/>
            <w:vAlign w:val="center"/>
          </w:tcPr>
          <w:p w:rsidR="00CE7FB0" w:rsidRDefault="00CE7FB0" w:rsidP="00CE7FB0">
            <w:pPr>
              <w:jc w:val="center"/>
              <w:rPr>
                <w:sz w:val="16"/>
              </w:rPr>
            </w:pPr>
            <w:r>
              <w:rPr>
                <w:sz w:val="16"/>
              </w:rPr>
              <w:t>43</w:t>
            </w:r>
          </w:p>
        </w:tc>
      </w:tr>
      <w:tr w:rsidR="00CE7FB0">
        <w:tblPrEx>
          <w:tblCellMar>
            <w:top w:w="0" w:type="dxa"/>
            <w:bottom w:w="0" w:type="dxa"/>
          </w:tblCellMar>
        </w:tblPrEx>
        <w:trPr>
          <w:jc w:val="center"/>
        </w:trPr>
        <w:tc>
          <w:tcPr>
            <w:tcW w:w="1634" w:type="dxa"/>
            <w:vAlign w:val="center"/>
          </w:tcPr>
          <w:p w:rsidR="00CE7FB0" w:rsidRDefault="00CE7FB0" w:rsidP="00CE7FB0">
            <w:pPr>
              <w:rPr>
                <w:b/>
                <w:sz w:val="16"/>
              </w:rPr>
            </w:pPr>
          </w:p>
        </w:tc>
        <w:tc>
          <w:tcPr>
            <w:tcW w:w="2160" w:type="dxa"/>
            <w:vAlign w:val="center"/>
          </w:tcPr>
          <w:p w:rsidR="00CE7FB0" w:rsidRDefault="00CE7FB0" w:rsidP="00CE7FB0">
            <w:pP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r>
      <w:tr w:rsidR="00CE7FB0">
        <w:tblPrEx>
          <w:tblCellMar>
            <w:top w:w="0" w:type="dxa"/>
            <w:bottom w:w="0" w:type="dxa"/>
          </w:tblCellMar>
        </w:tblPrEx>
        <w:trPr>
          <w:cantSplit/>
          <w:jc w:val="center"/>
        </w:trPr>
        <w:tc>
          <w:tcPr>
            <w:tcW w:w="1634" w:type="dxa"/>
            <w:vMerge w:val="restart"/>
            <w:vAlign w:val="center"/>
          </w:tcPr>
          <w:p w:rsidR="00CE7FB0" w:rsidRDefault="00CE7FB0" w:rsidP="00CE7FB0">
            <w:pPr>
              <w:rPr>
                <w:b/>
                <w:sz w:val="16"/>
              </w:rPr>
            </w:pPr>
            <w:r>
              <w:rPr>
                <w:b/>
                <w:sz w:val="16"/>
              </w:rPr>
              <w:t>Andere vereniging</w:t>
            </w:r>
          </w:p>
        </w:tc>
        <w:tc>
          <w:tcPr>
            <w:tcW w:w="2160" w:type="dxa"/>
            <w:vAlign w:val="center"/>
          </w:tcPr>
          <w:p w:rsidR="00CE7FB0" w:rsidRDefault="00CE7FB0" w:rsidP="00CE7FB0">
            <w:pPr>
              <w:rPr>
                <w:sz w:val="16"/>
              </w:rPr>
            </w:pPr>
            <w:r>
              <w:rPr>
                <w:sz w:val="16"/>
              </w:rPr>
              <w:t>Ja</w:t>
            </w:r>
          </w:p>
        </w:tc>
        <w:tc>
          <w:tcPr>
            <w:tcW w:w="618" w:type="dxa"/>
            <w:vAlign w:val="center"/>
          </w:tcPr>
          <w:p w:rsidR="00CE7FB0" w:rsidRDefault="00CE7FB0" w:rsidP="00CE7FB0">
            <w:pPr>
              <w:jc w:val="center"/>
              <w:rPr>
                <w:sz w:val="16"/>
              </w:rPr>
            </w:pPr>
            <w:r>
              <w:rPr>
                <w:sz w:val="16"/>
              </w:rPr>
              <w:t>81</w:t>
            </w:r>
          </w:p>
        </w:tc>
        <w:tc>
          <w:tcPr>
            <w:tcW w:w="618" w:type="dxa"/>
            <w:vAlign w:val="center"/>
          </w:tcPr>
          <w:p w:rsidR="00CE7FB0" w:rsidRDefault="00CE7FB0" w:rsidP="00CE7FB0">
            <w:pPr>
              <w:jc w:val="center"/>
              <w:rPr>
                <w:sz w:val="16"/>
              </w:rPr>
            </w:pPr>
            <w:r>
              <w:rPr>
                <w:sz w:val="16"/>
              </w:rPr>
              <w:t>3</w:t>
            </w:r>
          </w:p>
        </w:tc>
        <w:tc>
          <w:tcPr>
            <w:tcW w:w="618" w:type="dxa"/>
            <w:vAlign w:val="center"/>
          </w:tcPr>
          <w:p w:rsidR="00CE7FB0" w:rsidRDefault="00CE7FB0" w:rsidP="00CE7FB0">
            <w:pPr>
              <w:jc w:val="center"/>
              <w:rPr>
                <w:sz w:val="16"/>
              </w:rPr>
            </w:pPr>
            <w:r>
              <w:rPr>
                <w:sz w:val="16"/>
              </w:rPr>
              <w:t>1120</w:t>
            </w:r>
          </w:p>
        </w:tc>
        <w:tc>
          <w:tcPr>
            <w:tcW w:w="618" w:type="dxa"/>
            <w:vAlign w:val="center"/>
          </w:tcPr>
          <w:p w:rsidR="00CE7FB0" w:rsidRDefault="00CE7FB0" w:rsidP="00CE7FB0">
            <w:pPr>
              <w:jc w:val="center"/>
              <w:rPr>
                <w:sz w:val="16"/>
              </w:rPr>
            </w:pPr>
            <w:r>
              <w:rPr>
                <w:sz w:val="16"/>
              </w:rPr>
              <w:t>40</w:t>
            </w:r>
          </w:p>
        </w:tc>
        <w:tc>
          <w:tcPr>
            <w:tcW w:w="618" w:type="dxa"/>
            <w:vAlign w:val="center"/>
          </w:tcPr>
          <w:p w:rsidR="00CE7FB0" w:rsidRDefault="00CE7FB0" w:rsidP="00CE7FB0">
            <w:pPr>
              <w:jc w:val="center"/>
              <w:rPr>
                <w:sz w:val="16"/>
              </w:rPr>
            </w:pPr>
            <w:r>
              <w:rPr>
                <w:sz w:val="16"/>
              </w:rPr>
              <w:t>25</w:t>
            </w:r>
          </w:p>
        </w:tc>
        <w:tc>
          <w:tcPr>
            <w:tcW w:w="618" w:type="dxa"/>
            <w:vAlign w:val="center"/>
          </w:tcPr>
          <w:p w:rsidR="00CE7FB0" w:rsidRDefault="00CE7FB0" w:rsidP="00CE7FB0">
            <w:pPr>
              <w:jc w:val="center"/>
              <w:rPr>
                <w:sz w:val="16"/>
              </w:rPr>
            </w:pPr>
            <w:r>
              <w:rPr>
                <w:sz w:val="16"/>
              </w:rPr>
              <w:t>25</w:t>
            </w:r>
          </w:p>
        </w:tc>
        <w:tc>
          <w:tcPr>
            <w:tcW w:w="618" w:type="dxa"/>
            <w:vAlign w:val="center"/>
          </w:tcPr>
          <w:p w:rsidR="00CE7FB0" w:rsidRDefault="00CE7FB0" w:rsidP="00CE7FB0">
            <w:pPr>
              <w:jc w:val="center"/>
              <w:rPr>
                <w:sz w:val="16"/>
              </w:rPr>
            </w:pPr>
            <w:r>
              <w:rPr>
                <w:sz w:val="16"/>
              </w:rPr>
              <w:t>3</w:t>
            </w:r>
          </w:p>
        </w:tc>
        <w:tc>
          <w:tcPr>
            <w:tcW w:w="618" w:type="dxa"/>
            <w:vAlign w:val="center"/>
          </w:tcPr>
          <w:p w:rsidR="00CE7FB0" w:rsidRDefault="00CE7FB0" w:rsidP="00CE7FB0">
            <w:pPr>
              <w:jc w:val="center"/>
              <w:rPr>
                <w:sz w:val="16"/>
              </w:rPr>
            </w:pPr>
            <w:r>
              <w:rPr>
                <w:sz w:val="16"/>
              </w:rPr>
              <w:t>44</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sz w:val="16"/>
              </w:rPr>
            </w:pPr>
          </w:p>
        </w:tc>
        <w:tc>
          <w:tcPr>
            <w:tcW w:w="2160" w:type="dxa"/>
            <w:vAlign w:val="center"/>
          </w:tcPr>
          <w:p w:rsidR="00CE7FB0" w:rsidRDefault="00CE7FB0" w:rsidP="00CE7FB0">
            <w:pPr>
              <w:rPr>
                <w:sz w:val="16"/>
              </w:rPr>
            </w:pPr>
            <w:r>
              <w:rPr>
                <w:sz w:val="16"/>
              </w:rPr>
              <w:t>Nee</w:t>
            </w:r>
          </w:p>
        </w:tc>
        <w:tc>
          <w:tcPr>
            <w:tcW w:w="618" w:type="dxa"/>
            <w:vAlign w:val="center"/>
          </w:tcPr>
          <w:p w:rsidR="00CE7FB0" w:rsidRDefault="00CE7FB0" w:rsidP="00CE7FB0">
            <w:pPr>
              <w:jc w:val="center"/>
              <w:rPr>
                <w:sz w:val="16"/>
              </w:rPr>
            </w:pPr>
            <w:r>
              <w:rPr>
                <w:sz w:val="16"/>
              </w:rPr>
              <w:t>577</w:t>
            </w:r>
          </w:p>
        </w:tc>
        <w:tc>
          <w:tcPr>
            <w:tcW w:w="618" w:type="dxa"/>
            <w:vAlign w:val="center"/>
          </w:tcPr>
          <w:p w:rsidR="00CE7FB0" w:rsidRDefault="00CE7FB0" w:rsidP="00CE7FB0">
            <w:pPr>
              <w:jc w:val="center"/>
              <w:rPr>
                <w:sz w:val="16"/>
              </w:rPr>
            </w:pPr>
            <w:r>
              <w:rPr>
                <w:sz w:val="16"/>
              </w:rPr>
              <w:t>22</w:t>
            </w:r>
          </w:p>
        </w:tc>
        <w:tc>
          <w:tcPr>
            <w:tcW w:w="618" w:type="dxa"/>
            <w:vAlign w:val="center"/>
          </w:tcPr>
          <w:p w:rsidR="00CE7FB0" w:rsidRDefault="00CE7FB0" w:rsidP="00CE7FB0">
            <w:pPr>
              <w:jc w:val="center"/>
              <w:rPr>
                <w:sz w:val="16"/>
              </w:rPr>
            </w:pPr>
            <w:r>
              <w:rPr>
                <w:sz w:val="16"/>
              </w:rPr>
              <w:t>1507</w:t>
            </w:r>
          </w:p>
        </w:tc>
        <w:tc>
          <w:tcPr>
            <w:tcW w:w="618" w:type="dxa"/>
            <w:vAlign w:val="center"/>
          </w:tcPr>
          <w:p w:rsidR="00CE7FB0" w:rsidRDefault="00CE7FB0" w:rsidP="00CE7FB0">
            <w:pPr>
              <w:jc w:val="center"/>
              <w:rPr>
                <w:sz w:val="16"/>
              </w:rPr>
            </w:pPr>
            <w:r>
              <w:rPr>
                <w:sz w:val="16"/>
              </w:rPr>
              <w:t>53</w:t>
            </w:r>
          </w:p>
        </w:tc>
        <w:tc>
          <w:tcPr>
            <w:tcW w:w="618" w:type="dxa"/>
            <w:vAlign w:val="center"/>
          </w:tcPr>
          <w:p w:rsidR="00CE7FB0" w:rsidRDefault="00CE7FB0" w:rsidP="00CE7FB0">
            <w:pPr>
              <w:jc w:val="center"/>
              <w:rPr>
                <w:sz w:val="16"/>
              </w:rPr>
            </w:pPr>
            <w:r>
              <w:rPr>
                <w:sz w:val="16"/>
              </w:rPr>
              <w:t>34</w:t>
            </w:r>
          </w:p>
        </w:tc>
        <w:tc>
          <w:tcPr>
            <w:tcW w:w="618" w:type="dxa"/>
            <w:vAlign w:val="center"/>
          </w:tcPr>
          <w:p w:rsidR="00CE7FB0" w:rsidRDefault="00CE7FB0" w:rsidP="00CE7FB0">
            <w:pPr>
              <w:jc w:val="center"/>
              <w:rPr>
                <w:sz w:val="16"/>
              </w:rPr>
            </w:pPr>
            <w:r>
              <w:rPr>
                <w:sz w:val="16"/>
              </w:rPr>
              <w:t>34</w:t>
            </w:r>
          </w:p>
        </w:tc>
        <w:tc>
          <w:tcPr>
            <w:tcW w:w="618" w:type="dxa"/>
            <w:vAlign w:val="center"/>
          </w:tcPr>
          <w:p w:rsidR="00CE7FB0" w:rsidRDefault="00CE7FB0" w:rsidP="00CE7FB0">
            <w:pPr>
              <w:jc w:val="center"/>
              <w:rPr>
                <w:sz w:val="16"/>
              </w:rPr>
            </w:pPr>
            <w:r>
              <w:rPr>
                <w:sz w:val="16"/>
              </w:rPr>
              <w:t>15</w:t>
            </w:r>
          </w:p>
        </w:tc>
        <w:tc>
          <w:tcPr>
            <w:tcW w:w="618" w:type="dxa"/>
            <w:vAlign w:val="center"/>
          </w:tcPr>
          <w:p w:rsidR="00CE7FB0" w:rsidRDefault="00CE7FB0" w:rsidP="00CE7FB0">
            <w:pPr>
              <w:jc w:val="center"/>
              <w:rPr>
                <w:sz w:val="16"/>
              </w:rPr>
            </w:pPr>
            <w:r>
              <w:rPr>
                <w:sz w:val="16"/>
              </w:rPr>
              <w:t>50</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sz w:val="16"/>
              </w:rPr>
            </w:pPr>
          </w:p>
        </w:tc>
        <w:tc>
          <w:tcPr>
            <w:tcW w:w="2160" w:type="dxa"/>
            <w:vAlign w:val="center"/>
          </w:tcPr>
          <w:p w:rsidR="00CE7FB0" w:rsidRDefault="00CE7FB0" w:rsidP="00CE7FB0">
            <w:pPr>
              <w:rPr>
                <w:sz w:val="16"/>
              </w:rPr>
            </w:pPr>
            <w:r>
              <w:rPr>
                <w:sz w:val="16"/>
              </w:rPr>
              <w:t>Niet van toepassing</w:t>
            </w:r>
          </w:p>
        </w:tc>
        <w:tc>
          <w:tcPr>
            <w:tcW w:w="618" w:type="dxa"/>
            <w:vAlign w:val="center"/>
          </w:tcPr>
          <w:p w:rsidR="00CE7FB0" w:rsidRDefault="00CE7FB0" w:rsidP="00CE7FB0">
            <w:pPr>
              <w:jc w:val="center"/>
              <w:rPr>
                <w:sz w:val="16"/>
              </w:rPr>
            </w:pPr>
            <w:r>
              <w:rPr>
                <w:sz w:val="16"/>
              </w:rPr>
              <w:t>1941</w:t>
            </w:r>
          </w:p>
        </w:tc>
        <w:tc>
          <w:tcPr>
            <w:tcW w:w="618" w:type="dxa"/>
            <w:vAlign w:val="center"/>
          </w:tcPr>
          <w:p w:rsidR="00CE7FB0" w:rsidRDefault="00CE7FB0" w:rsidP="00CE7FB0">
            <w:pPr>
              <w:jc w:val="center"/>
              <w:rPr>
                <w:sz w:val="16"/>
              </w:rPr>
            </w:pPr>
            <w:r>
              <w:rPr>
                <w:sz w:val="16"/>
              </w:rPr>
              <w:t>74</w:t>
            </w:r>
          </w:p>
        </w:tc>
        <w:tc>
          <w:tcPr>
            <w:tcW w:w="618" w:type="dxa"/>
            <w:vAlign w:val="center"/>
          </w:tcPr>
          <w:p w:rsidR="00CE7FB0" w:rsidRDefault="00CE7FB0" w:rsidP="00CE7FB0">
            <w:pPr>
              <w:jc w:val="center"/>
              <w:rPr>
                <w:sz w:val="16"/>
              </w:rPr>
            </w:pPr>
            <w:r>
              <w:rPr>
                <w:sz w:val="16"/>
              </w:rPr>
              <w:t>179</w:t>
            </w:r>
          </w:p>
        </w:tc>
        <w:tc>
          <w:tcPr>
            <w:tcW w:w="618" w:type="dxa"/>
            <w:vAlign w:val="center"/>
          </w:tcPr>
          <w:p w:rsidR="00CE7FB0" w:rsidRDefault="00CE7FB0" w:rsidP="00CE7FB0">
            <w:pPr>
              <w:jc w:val="center"/>
              <w:rPr>
                <w:sz w:val="16"/>
              </w:rPr>
            </w:pPr>
            <w:r>
              <w:rPr>
                <w:sz w:val="16"/>
              </w:rPr>
              <w:t>6</w:t>
            </w:r>
          </w:p>
        </w:tc>
        <w:tc>
          <w:tcPr>
            <w:tcW w:w="618" w:type="dxa"/>
            <w:vAlign w:val="center"/>
          </w:tcPr>
          <w:p w:rsidR="00CE7FB0" w:rsidRDefault="00CE7FB0" w:rsidP="00CE7FB0">
            <w:pPr>
              <w:jc w:val="center"/>
              <w:rPr>
                <w:sz w:val="16"/>
              </w:rPr>
            </w:pPr>
            <w:r>
              <w:rPr>
                <w:sz w:val="16"/>
              </w:rPr>
              <w:t>41</w:t>
            </w:r>
          </w:p>
        </w:tc>
        <w:tc>
          <w:tcPr>
            <w:tcW w:w="618" w:type="dxa"/>
            <w:vAlign w:val="center"/>
          </w:tcPr>
          <w:p w:rsidR="00CE7FB0" w:rsidRDefault="00CE7FB0" w:rsidP="00CE7FB0">
            <w:pPr>
              <w:jc w:val="center"/>
              <w:rPr>
                <w:sz w:val="16"/>
              </w:rPr>
            </w:pPr>
            <w:r>
              <w:rPr>
                <w:sz w:val="16"/>
              </w:rPr>
              <w:t>41</w:t>
            </w:r>
          </w:p>
        </w:tc>
        <w:tc>
          <w:tcPr>
            <w:tcW w:w="618" w:type="dxa"/>
            <w:vAlign w:val="center"/>
          </w:tcPr>
          <w:p w:rsidR="00CE7FB0" w:rsidRDefault="00CE7FB0" w:rsidP="00CE7FB0">
            <w:pPr>
              <w:jc w:val="center"/>
              <w:rPr>
                <w:sz w:val="16"/>
              </w:rPr>
            </w:pPr>
            <w:r>
              <w:rPr>
                <w:sz w:val="16"/>
              </w:rPr>
              <w:t>82</w:t>
            </w:r>
          </w:p>
        </w:tc>
        <w:tc>
          <w:tcPr>
            <w:tcW w:w="618" w:type="dxa"/>
            <w:vAlign w:val="center"/>
          </w:tcPr>
          <w:p w:rsidR="00CE7FB0" w:rsidRDefault="00CE7FB0" w:rsidP="00CE7FB0">
            <w:pPr>
              <w:jc w:val="center"/>
              <w:rPr>
                <w:sz w:val="16"/>
              </w:rPr>
            </w:pPr>
            <w:r>
              <w:rPr>
                <w:sz w:val="16"/>
              </w:rPr>
              <w:t>7</w:t>
            </w:r>
          </w:p>
        </w:tc>
      </w:tr>
      <w:tr w:rsidR="00CE7FB0">
        <w:tblPrEx>
          <w:tblCellMar>
            <w:top w:w="0" w:type="dxa"/>
            <w:bottom w:w="0" w:type="dxa"/>
          </w:tblCellMar>
        </w:tblPrEx>
        <w:trPr>
          <w:cantSplit/>
          <w:jc w:val="center"/>
        </w:trPr>
        <w:tc>
          <w:tcPr>
            <w:tcW w:w="1634" w:type="dxa"/>
            <w:vAlign w:val="center"/>
          </w:tcPr>
          <w:p w:rsidR="00CE7FB0" w:rsidRDefault="00CE7FB0" w:rsidP="00CE7FB0">
            <w:pPr>
              <w:rPr>
                <w:sz w:val="16"/>
              </w:rPr>
            </w:pPr>
          </w:p>
        </w:tc>
        <w:tc>
          <w:tcPr>
            <w:tcW w:w="2160" w:type="dxa"/>
            <w:vAlign w:val="center"/>
          </w:tcPr>
          <w:p w:rsidR="00CE7FB0" w:rsidRDefault="00CE7FB0" w:rsidP="00CE7FB0">
            <w:pP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r>
      <w:tr w:rsidR="00CE7FB0">
        <w:tblPrEx>
          <w:tblCellMar>
            <w:top w:w="0" w:type="dxa"/>
            <w:bottom w:w="0" w:type="dxa"/>
          </w:tblCellMar>
        </w:tblPrEx>
        <w:trPr>
          <w:cantSplit/>
          <w:jc w:val="center"/>
        </w:trPr>
        <w:tc>
          <w:tcPr>
            <w:tcW w:w="1634" w:type="dxa"/>
            <w:vMerge w:val="restart"/>
            <w:vAlign w:val="center"/>
          </w:tcPr>
          <w:p w:rsidR="00CE7FB0" w:rsidRDefault="00CE7FB0" w:rsidP="00CE7FB0">
            <w:pPr>
              <w:rPr>
                <w:b/>
                <w:sz w:val="16"/>
              </w:rPr>
            </w:pPr>
            <w:r>
              <w:rPr>
                <w:b/>
                <w:sz w:val="16"/>
              </w:rPr>
              <w:t>Aanbod vrijetijds</w:t>
            </w:r>
            <w:r>
              <w:rPr>
                <w:b/>
                <w:sz w:val="16"/>
              </w:rPr>
              <w:softHyphen/>
              <w:t>voorzieningen</w:t>
            </w:r>
          </w:p>
        </w:tc>
        <w:tc>
          <w:tcPr>
            <w:tcW w:w="2160" w:type="dxa"/>
            <w:vAlign w:val="center"/>
          </w:tcPr>
          <w:p w:rsidR="00CE7FB0" w:rsidRDefault="00CE7FB0" w:rsidP="00CE7FB0">
            <w:pPr>
              <w:rPr>
                <w:sz w:val="16"/>
              </w:rPr>
            </w:pPr>
            <w:r>
              <w:rPr>
                <w:sz w:val="16"/>
              </w:rPr>
              <w:t xml:space="preserve">Voldoende </w:t>
            </w: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r>
              <w:rPr>
                <w:sz w:val="16"/>
              </w:rPr>
              <w:t>33</w:t>
            </w:r>
          </w:p>
        </w:tc>
        <w:tc>
          <w:tcPr>
            <w:tcW w:w="618" w:type="dxa"/>
            <w:vAlign w:val="center"/>
          </w:tcPr>
          <w:p w:rsidR="00CE7FB0" w:rsidRDefault="00CE7FB0" w:rsidP="00CE7FB0">
            <w:pPr>
              <w:jc w:val="center"/>
              <w:rPr>
                <w:sz w:val="16"/>
              </w:rPr>
            </w:pPr>
            <w:r>
              <w:rPr>
                <w:sz w:val="16"/>
              </w:rPr>
              <w:t>33</w:t>
            </w:r>
          </w:p>
        </w:tc>
        <w:tc>
          <w:tcPr>
            <w:tcW w:w="618" w:type="dxa"/>
            <w:vAlign w:val="center"/>
          </w:tcPr>
          <w:p w:rsidR="00CE7FB0" w:rsidRDefault="00CE7FB0" w:rsidP="00CE7FB0">
            <w:pPr>
              <w:jc w:val="center"/>
              <w:rPr>
                <w:sz w:val="16"/>
              </w:rPr>
            </w:pPr>
            <w:r>
              <w:rPr>
                <w:sz w:val="16"/>
              </w:rPr>
              <w:t>13</w:t>
            </w:r>
          </w:p>
        </w:tc>
        <w:tc>
          <w:tcPr>
            <w:tcW w:w="618" w:type="dxa"/>
            <w:vAlign w:val="center"/>
          </w:tcPr>
          <w:p w:rsidR="00CE7FB0" w:rsidRDefault="00CE7FB0" w:rsidP="00CE7FB0">
            <w:pPr>
              <w:jc w:val="center"/>
              <w:rPr>
                <w:sz w:val="16"/>
              </w:rPr>
            </w:pPr>
            <w:r>
              <w:rPr>
                <w:sz w:val="16"/>
              </w:rPr>
              <w:t>50</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sz w:val="16"/>
              </w:rPr>
            </w:pPr>
          </w:p>
        </w:tc>
        <w:tc>
          <w:tcPr>
            <w:tcW w:w="2160" w:type="dxa"/>
            <w:vAlign w:val="center"/>
          </w:tcPr>
          <w:p w:rsidR="00CE7FB0" w:rsidRDefault="00CE7FB0" w:rsidP="00CE7FB0">
            <w:pPr>
              <w:rPr>
                <w:sz w:val="16"/>
              </w:rPr>
            </w:pPr>
            <w:r>
              <w:rPr>
                <w:sz w:val="16"/>
              </w:rPr>
              <w:t xml:space="preserve">Matig </w:t>
            </w: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r>
              <w:rPr>
                <w:sz w:val="16"/>
              </w:rPr>
              <w:t>13</w:t>
            </w:r>
          </w:p>
        </w:tc>
        <w:tc>
          <w:tcPr>
            <w:tcW w:w="618" w:type="dxa"/>
            <w:vAlign w:val="center"/>
          </w:tcPr>
          <w:p w:rsidR="00CE7FB0" w:rsidRDefault="00CE7FB0" w:rsidP="00CE7FB0">
            <w:pPr>
              <w:jc w:val="center"/>
              <w:rPr>
                <w:sz w:val="16"/>
              </w:rPr>
            </w:pPr>
            <w:r>
              <w:rPr>
                <w:sz w:val="16"/>
              </w:rPr>
              <w:t>9</w:t>
            </w:r>
          </w:p>
        </w:tc>
        <w:tc>
          <w:tcPr>
            <w:tcW w:w="618" w:type="dxa"/>
            <w:vAlign w:val="center"/>
          </w:tcPr>
          <w:p w:rsidR="00CE7FB0" w:rsidRDefault="00CE7FB0" w:rsidP="00CE7FB0">
            <w:pPr>
              <w:jc w:val="center"/>
              <w:rPr>
                <w:sz w:val="16"/>
              </w:rPr>
            </w:pPr>
            <w:r>
              <w:rPr>
                <w:sz w:val="16"/>
              </w:rPr>
              <w:t>7</w:t>
            </w:r>
          </w:p>
        </w:tc>
        <w:tc>
          <w:tcPr>
            <w:tcW w:w="618" w:type="dxa"/>
            <w:vAlign w:val="center"/>
          </w:tcPr>
          <w:p w:rsidR="00CE7FB0" w:rsidRDefault="00CE7FB0" w:rsidP="00CE7FB0">
            <w:pPr>
              <w:jc w:val="center"/>
              <w:rPr>
                <w:sz w:val="16"/>
              </w:rPr>
            </w:pPr>
            <w:r>
              <w:rPr>
                <w:sz w:val="16"/>
              </w:rPr>
              <w:t>15</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sz w:val="16"/>
              </w:rPr>
            </w:pPr>
          </w:p>
        </w:tc>
        <w:tc>
          <w:tcPr>
            <w:tcW w:w="2160" w:type="dxa"/>
            <w:vAlign w:val="center"/>
          </w:tcPr>
          <w:p w:rsidR="00CE7FB0" w:rsidRDefault="00CE7FB0" w:rsidP="00CE7FB0">
            <w:pPr>
              <w:rPr>
                <w:sz w:val="16"/>
              </w:rPr>
            </w:pPr>
            <w:r>
              <w:rPr>
                <w:sz w:val="16"/>
              </w:rPr>
              <w:t xml:space="preserve">Slecht </w:t>
            </w: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r>
              <w:rPr>
                <w:sz w:val="16"/>
              </w:rPr>
              <w:t>2</w:t>
            </w:r>
          </w:p>
        </w:tc>
        <w:tc>
          <w:tcPr>
            <w:tcW w:w="618" w:type="dxa"/>
            <w:vAlign w:val="center"/>
          </w:tcPr>
          <w:p w:rsidR="00CE7FB0" w:rsidRDefault="00CE7FB0" w:rsidP="00CE7FB0">
            <w:pPr>
              <w:jc w:val="center"/>
              <w:rPr>
                <w:sz w:val="16"/>
              </w:rPr>
            </w:pPr>
            <w:r>
              <w:rPr>
                <w:sz w:val="16"/>
              </w:rPr>
              <w:t>4</w:t>
            </w:r>
          </w:p>
        </w:tc>
        <w:tc>
          <w:tcPr>
            <w:tcW w:w="618" w:type="dxa"/>
            <w:vAlign w:val="center"/>
          </w:tcPr>
          <w:p w:rsidR="00CE7FB0" w:rsidRDefault="00CE7FB0" w:rsidP="00CE7FB0">
            <w:pPr>
              <w:jc w:val="center"/>
              <w:rPr>
                <w:sz w:val="16"/>
              </w:rPr>
            </w:pPr>
            <w:r>
              <w:rPr>
                <w:sz w:val="16"/>
              </w:rPr>
              <w:t>3</w:t>
            </w:r>
          </w:p>
        </w:tc>
        <w:tc>
          <w:tcPr>
            <w:tcW w:w="618" w:type="dxa"/>
            <w:vAlign w:val="center"/>
          </w:tcPr>
          <w:p w:rsidR="00CE7FB0" w:rsidRDefault="00CE7FB0" w:rsidP="00CE7FB0">
            <w:pPr>
              <w:jc w:val="center"/>
              <w:rPr>
                <w:sz w:val="16"/>
              </w:rPr>
            </w:pPr>
            <w:r>
              <w:rPr>
                <w:sz w:val="16"/>
              </w:rPr>
              <w:t>2</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sz w:val="16"/>
              </w:rPr>
            </w:pPr>
          </w:p>
        </w:tc>
        <w:tc>
          <w:tcPr>
            <w:tcW w:w="2160" w:type="dxa"/>
            <w:vAlign w:val="center"/>
          </w:tcPr>
          <w:p w:rsidR="00CE7FB0" w:rsidRDefault="00CE7FB0" w:rsidP="00CE7FB0">
            <w:pPr>
              <w:rPr>
                <w:sz w:val="16"/>
              </w:rPr>
            </w:pPr>
            <w:r>
              <w:rPr>
                <w:sz w:val="16"/>
              </w:rPr>
              <w:t>Niet van toepassing</w:t>
            </w: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r>
              <w:rPr>
                <w:sz w:val="16"/>
              </w:rPr>
              <w:t>28</w:t>
            </w:r>
          </w:p>
        </w:tc>
        <w:tc>
          <w:tcPr>
            <w:tcW w:w="618" w:type="dxa"/>
            <w:vAlign w:val="center"/>
          </w:tcPr>
          <w:p w:rsidR="00CE7FB0" w:rsidRDefault="00CE7FB0" w:rsidP="00CE7FB0">
            <w:pPr>
              <w:jc w:val="center"/>
              <w:rPr>
                <w:sz w:val="16"/>
              </w:rPr>
            </w:pPr>
            <w:r>
              <w:rPr>
                <w:sz w:val="16"/>
              </w:rPr>
              <w:t>18</w:t>
            </w:r>
          </w:p>
        </w:tc>
        <w:tc>
          <w:tcPr>
            <w:tcW w:w="618" w:type="dxa"/>
            <w:vAlign w:val="center"/>
          </w:tcPr>
          <w:p w:rsidR="00CE7FB0" w:rsidRDefault="00CE7FB0" w:rsidP="00CE7FB0">
            <w:pPr>
              <w:jc w:val="center"/>
              <w:rPr>
                <w:sz w:val="16"/>
              </w:rPr>
            </w:pPr>
            <w:r>
              <w:rPr>
                <w:sz w:val="16"/>
              </w:rPr>
              <w:t>46</w:t>
            </w:r>
          </w:p>
        </w:tc>
        <w:tc>
          <w:tcPr>
            <w:tcW w:w="618" w:type="dxa"/>
            <w:vAlign w:val="center"/>
          </w:tcPr>
          <w:p w:rsidR="00CE7FB0" w:rsidRDefault="00CE7FB0" w:rsidP="00CE7FB0">
            <w:pPr>
              <w:jc w:val="center"/>
              <w:rPr>
                <w:sz w:val="16"/>
              </w:rPr>
            </w:pPr>
            <w:r>
              <w:rPr>
                <w:sz w:val="16"/>
              </w:rPr>
              <w:t>5</w:t>
            </w:r>
          </w:p>
        </w:tc>
      </w:tr>
      <w:tr w:rsidR="00CE7FB0">
        <w:tblPrEx>
          <w:tblCellMar>
            <w:top w:w="0" w:type="dxa"/>
            <w:bottom w:w="0" w:type="dxa"/>
          </w:tblCellMar>
        </w:tblPrEx>
        <w:trPr>
          <w:cantSplit/>
          <w:jc w:val="center"/>
        </w:trPr>
        <w:tc>
          <w:tcPr>
            <w:tcW w:w="1634" w:type="dxa"/>
            <w:vAlign w:val="center"/>
          </w:tcPr>
          <w:p w:rsidR="00CE7FB0" w:rsidRDefault="00CE7FB0" w:rsidP="00CE7FB0">
            <w:pPr>
              <w:rPr>
                <w:sz w:val="16"/>
              </w:rPr>
            </w:pPr>
          </w:p>
        </w:tc>
        <w:tc>
          <w:tcPr>
            <w:tcW w:w="2160" w:type="dxa"/>
            <w:vAlign w:val="center"/>
          </w:tcPr>
          <w:p w:rsidR="00CE7FB0" w:rsidRDefault="00CE7FB0" w:rsidP="00CE7FB0">
            <w:pP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r>
      <w:tr w:rsidR="00CE7FB0">
        <w:tblPrEx>
          <w:tblCellMar>
            <w:top w:w="0" w:type="dxa"/>
            <w:bottom w:w="0" w:type="dxa"/>
          </w:tblCellMar>
        </w:tblPrEx>
        <w:trPr>
          <w:cantSplit/>
          <w:jc w:val="center"/>
        </w:trPr>
        <w:tc>
          <w:tcPr>
            <w:tcW w:w="1634" w:type="dxa"/>
            <w:vMerge w:val="restart"/>
            <w:vAlign w:val="center"/>
          </w:tcPr>
          <w:p w:rsidR="00CE7FB0" w:rsidRDefault="00CE7FB0" w:rsidP="00CE7FB0">
            <w:pPr>
              <w:rPr>
                <w:b/>
                <w:sz w:val="16"/>
              </w:rPr>
            </w:pPr>
            <w:r>
              <w:rPr>
                <w:b/>
                <w:sz w:val="16"/>
              </w:rPr>
              <w:t>Aantal uren TV kijken</w:t>
            </w:r>
          </w:p>
        </w:tc>
        <w:tc>
          <w:tcPr>
            <w:tcW w:w="2160" w:type="dxa"/>
            <w:vAlign w:val="center"/>
          </w:tcPr>
          <w:p w:rsidR="00CE7FB0" w:rsidRDefault="00CE7FB0" w:rsidP="00CE7FB0">
            <w:pPr>
              <w:rPr>
                <w:sz w:val="16"/>
              </w:rPr>
            </w:pPr>
            <w:r>
              <w:rPr>
                <w:sz w:val="16"/>
              </w:rPr>
              <w:t>Niet van toepassing</w:t>
            </w: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r>
              <w:rPr>
                <w:sz w:val="16"/>
              </w:rPr>
              <w:t>4</w:t>
            </w:r>
          </w:p>
        </w:tc>
        <w:tc>
          <w:tcPr>
            <w:tcW w:w="618" w:type="dxa"/>
            <w:vAlign w:val="center"/>
          </w:tcPr>
          <w:p w:rsidR="00CE7FB0" w:rsidRDefault="00CE7FB0" w:rsidP="00CE7FB0">
            <w:pPr>
              <w:jc w:val="center"/>
              <w:rPr>
                <w:sz w:val="16"/>
              </w:rPr>
            </w:pPr>
            <w:r>
              <w:rPr>
                <w:sz w:val="16"/>
              </w:rPr>
              <w:t>3</w:t>
            </w:r>
          </w:p>
        </w:tc>
        <w:tc>
          <w:tcPr>
            <w:tcW w:w="618" w:type="dxa"/>
            <w:vAlign w:val="center"/>
          </w:tcPr>
          <w:p w:rsidR="00CE7FB0" w:rsidRDefault="00CE7FB0" w:rsidP="00CE7FB0">
            <w:pPr>
              <w:jc w:val="center"/>
              <w:rPr>
                <w:sz w:val="16"/>
              </w:rPr>
            </w:pPr>
            <w:r>
              <w:rPr>
                <w:sz w:val="16"/>
              </w:rPr>
              <w:t>8</w:t>
            </w:r>
          </w:p>
        </w:tc>
        <w:tc>
          <w:tcPr>
            <w:tcW w:w="618" w:type="dxa"/>
            <w:vAlign w:val="center"/>
          </w:tcPr>
          <w:p w:rsidR="00CE7FB0" w:rsidRDefault="00CE7FB0" w:rsidP="00CE7FB0">
            <w:pPr>
              <w:jc w:val="center"/>
              <w:rPr>
                <w:sz w:val="16"/>
              </w:rPr>
            </w:pPr>
            <w:r>
              <w:rPr>
                <w:sz w:val="16"/>
              </w:rPr>
              <w:t>-</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sz w:val="16"/>
              </w:rPr>
            </w:pPr>
          </w:p>
        </w:tc>
        <w:tc>
          <w:tcPr>
            <w:tcW w:w="2160" w:type="dxa"/>
            <w:vAlign w:val="center"/>
          </w:tcPr>
          <w:p w:rsidR="00CE7FB0" w:rsidRDefault="00CE7FB0" w:rsidP="00CE7FB0">
            <w:pPr>
              <w:rPr>
                <w:sz w:val="16"/>
              </w:rPr>
            </w:pPr>
            <w:r>
              <w:rPr>
                <w:sz w:val="16"/>
              </w:rPr>
              <w:t>Minder dan 1 uur</w:t>
            </w: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r>
              <w:rPr>
                <w:sz w:val="16"/>
              </w:rPr>
              <w:t>36</w:t>
            </w:r>
          </w:p>
        </w:tc>
        <w:tc>
          <w:tcPr>
            <w:tcW w:w="618" w:type="dxa"/>
            <w:vAlign w:val="center"/>
          </w:tcPr>
          <w:p w:rsidR="00CE7FB0" w:rsidRDefault="00CE7FB0" w:rsidP="00CE7FB0">
            <w:pPr>
              <w:jc w:val="center"/>
              <w:rPr>
                <w:sz w:val="16"/>
              </w:rPr>
            </w:pPr>
            <w:r>
              <w:rPr>
                <w:sz w:val="16"/>
              </w:rPr>
              <w:t>51</w:t>
            </w:r>
          </w:p>
        </w:tc>
        <w:tc>
          <w:tcPr>
            <w:tcW w:w="618" w:type="dxa"/>
            <w:vAlign w:val="center"/>
          </w:tcPr>
          <w:p w:rsidR="00CE7FB0" w:rsidRDefault="00CE7FB0" w:rsidP="00CE7FB0">
            <w:pPr>
              <w:jc w:val="center"/>
              <w:rPr>
                <w:sz w:val="16"/>
              </w:rPr>
            </w:pPr>
            <w:r>
              <w:rPr>
                <w:sz w:val="16"/>
              </w:rPr>
              <w:t>48</w:t>
            </w:r>
          </w:p>
        </w:tc>
        <w:tc>
          <w:tcPr>
            <w:tcW w:w="618" w:type="dxa"/>
            <w:vAlign w:val="center"/>
          </w:tcPr>
          <w:p w:rsidR="00CE7FB0" w:rsidRDefault="00CE7FB0" w:rsidP="00CE7FB0">
            <w:pPr>
              <w:jc w:val="center"/>
              <w:rPr>
                <w:sz w:val="16"/>
              </w:rPr>
            </w:pPr>
            <w:r>
              <w:rPr>
                <w:sz w:val="16"/>
              </w:rPr>
              <w:t>38</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sz w:val="16"/>
              </w:rPr>
            </w:pPr>
          </w:p>
        </w:tc>
        <w:tc>
          <w:tcPr>
            <w:tcW w:w="2160" w:type="dxa"/>
            <w:vAlign w:val="center"/>
          </w:tcPr>
          <w:p w:rsidR="00CE7FB0" w:rsidRDefault="00CE7FB0" w:rsidP="00CE7FB0">
            <w:pPr>
              <w:rPr>
                <w:sz w:val="16"/>
              </w:rPr>
            </w:pPr>
            <w:r>
              <w:rPr>
                <w:sz w:val="16"/>
              </w:rPr>
              <w:t xml:space="preserve">1 – 2 uur </w:t>
            </w: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r>
              <w:rPr>
                <w:sz w:val="16"/>
              </w:rPr>
              <w:t>46</w:t>
            </w:r>
          </w:p>
        </w:tc>
        <w:tc>
          <w:tcPr>
            <w:tcW w:w="618" w:type="dxa"/>
            <w:vAlign w:val="center"/>
          </w:tcPr>
          <w:p w:rsidR="00CE7FB0" w:rsidRDefault="00CE7FB0" w:rsidP="00CE7FB0">
            <w:pPr>
              <w:jc w:val="center"/>
              <w:rPr>
                <w:sz w:val="16"/>
              </w:rPr>
            </w:pPr>
            <w:r>
              <w:rPr>
                <w:sz w:val="16"/>
              </w:rPr>
              <w:t>36</w:t>
            </w:r>
          </w:p>
        </w:tc>
        <w:tc>
          <w:tcPr>
            <w:tcW w:w="618" w:type="dxa"/>
            <w:vAlign w:val="center"/>
          </w:tcPr>
          <w:p w:rsidR="00CE7FB0" w:rsidRDefault="00CE7FB0" w:rsidP="00CE7FB0">
            <w:pPr>
              <w:jc w:val="center"/>
              <w:rPr>
                <w:sz w:val="16"/>
              </w:rPr>
            </w:pPr>
            <w:r>
              <w:rPr>
                <w:sz w:val="16"/>
              </w:rPr>
              <w:t>37</w:t>
            </w:r>
          </w:p>
        </w:tc>
        <w:tc>
          <w:tcPr>
            <w:tcW w:w="618" w:type="dxa"/>
            <w:vAlign w:val="center"/>
          </w:tcPr>
          <w:p w:rsidR="00CE7FB0" w:rsidRDefault="00CE7FB0" w:rsidP="00CE7FB0">
            <w:pPr>
              <w:jc w:val="center"/>
              <w:rPr>
                <w:sz w:val="16"/>
              </w:rPr>
            </w:pPr>
            <w:r>
              <w:rPr>
                <w:sz w:val="16"/>
              </w:rPr>
              <w:t>45</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sz w:val="16"/>
              </w:rPr>
            </w:pPr>
          </w:p>
        </w:tc>
        <w:tc>
          <w:tcPr>
            <w:tcW w:w="2160" w:type="dxa"/>
            <w:vAlign w:val="center"/>
          </w:tcPr>
          <w:p w:rsidR="00CE7FB0" w:rsidRDefault="00CE7FB0" w:rsidP="00CE7FB0">
            <w:pPr>
              <w:rPr>
                <w:sz w:val="16"/>
              </w:rPr>
            </w:pPr>
            <w:r>
              <w:rPr>
                <w:sz w:val="16"/>
              </w:rPr>
              <w:t>2 – 4 uur</w:t>
            </w: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r>
              <w:rPr>
                <w:sz w:val="16"/>
              </w:rPr>
              <w:t>14</w:t>
            </w:r>
          </w:p>
        </w:tc>
        <w:tc>
          <w:tcPr>
            <w:tcW w:w="618" w:type="dxa"/>
            <w:vAlign w:val="center"/>
          </w:tcPr>
          <w:p w:rsidR="00CE7FB0" w:rsidRDefault="00CE7FB0" w:rsidP="00CE7FB0">
            <w:pPr>
              <w:jc w:val="center"/>
              <w:rPr>
                <w:sz w:val="16"/>
              </w:rPr>
            </w:pPr>
            <w:r>
              <w:rPr>
                <w:sz w:val="16"/>
              </w:rPr>
              <w:t>9</w:t>
            </w:r>
          </w:p>
        </w:tc>
        <w:tc>
          <w:tcPr>
            <w:tcW w:w="618" w:type="dxa"/>
            <w:vAlign w:val="center"/>
          </w:tcPr>
          <w:p w:rsidR="00CE7FB0" w:rsidRDefault="00CE7FB0" w:rsidP="00CE7FB0">
            <w:pPr>
              <w:jc w:val="center"/>
              <w:rPr>
                <w:sz w:val="16"/>
              </w:rPr>
            </w:pPr>
            <w:r>
              <w:rPr>
                <w:sz w:val="16"/>
              </w:rPr>
              <w:t>7</w:t>
            </w:r>
          </w:p>
        </w:tc>
        <w:tc>
          <w:tcPr>
            <w:tcW w:w="618" w:type="dxa"/>
            <w:vAlign w:val="center"/>
          </w:tcPr>
          <w:p w:rsidR="00CE7FB0" w:rsidRDefault="00CE7FB0" w:rsidP="00CE7FB0">
            <w:pPr>
              <w:jc w:val="center"/>
              <w:rPr>
                <w:sz w:val="16"/>
              </w:rPr>
            </w:pPr>
            <w:r>
              <w:rPr>
                <w:sz w:val="16"/>
              </w:rPr>
              <w:t>15</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sz w:val="16"/>
              </w:rPr>
            </w:pPr>
          </w:p>
        </w:tc>
        <w:tc>
          <w:tcPr>
            <w:tcW w:w="2160" w:type="dxa"/>
            <w:vAlign w:val="center"/>
          </w:tcPr>
          <w:p w:rsidR="00CE7FB0" w:rsidRDefault="00CE7FB0" w:rsidP="00CE7FB0">
            <w:pPr>
              <w:rPr>
                <w:sz w:val="16"/>
              </w:rPr>
            </w:pPr>
            <w:r>
              <w:rPr>
                <w:sz w:val="16"/>
              </w:rPr>
              <w:t>4 – 6 uur</w:t>
            </w: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r>
              <w:rPr>
                <w:sz w:val="16"/>
              </w:rPr>
              <w:t>&lt; 1</w:t>
            </w:r>
          </w:p>
        </w:tc>
        <w:tc>
          <w:tcPr>
            <w:tcW w:w="618" w:type="dxa"/>
            <w:vAlign w:val="center"/>
          </w:tcPr>
          <w:p w:rsidR="00CE7FB0" w:rsidRDefault="00CE7FB0" w:rsidP="00CE7FB0">
            <w:pPr>
              <w:jc w:val="center"/>
              <w:rPr>
                <w:sz w:val="16"/>
              </w:rPr>
            </w:pPr>
            <w:r>
              <w:rPr>
                <w:sz w:val="16"/>
              </w:rPr>
              <w:t>1</w:t>
            </w:r>
          </w:p>
        </w:tc>
        <w:tc>
          <w:tcPr>
            <w:tcW w:w="618" w:type="dxa"/>
            <w:vAlign w:val="center"/>
          </w:tcPr>
          <w:p w:rsidR="00CE7FB0" w:rsidRDefault="00CE7FB0" w:rsidP="00CE7FB0">
            <w:pPr>
              <w:jc w:val="center"/>
              <w:rPr>
                <w:sz w:val="16"/>
              </w:rPr>
            </w:pPr>
            <w:r>
              <w:rPr>
                <w:sz w:val="16"/>
              </w:rPr>
              <w:t>1</w:t>
            </w:r>
          </w:p>
        </w:tc>
        <w:tc>
          <w:tcPr>
            <w:tcW w:w="618" w:type="dxa"/>
            <w:vAlign w:val="center"/>
          </w:tcPr>
          <w:p w:rsidR="00CE7FB0" w:rsidRDefault="00CE7FB0" w:rsidP="00CE7FB0">
            <w:pPr>
              <w:jc w:val="center"/>
              <w:rPr>
                <w:sz w:val="16"/>
              </w:rPr>
            </w:pPr>
            <w:r>
              <w:rPr>
                <w:sz w:val="16"/>
              </w:rPr>
              <w:t>&lt; 1</w:t>
            </w:r>
          </w:p>
        </w:tc>
      </w:tr>
      <w:tr w:rsidR="00CE7FB0">
        <w:tblPrEx>
          <w:tblCellMar>
            <w:top w:w="0" w:type="dxa"/>
            <w:bottom w:w="0" w:type="dxa"/>
          </w:tblCellMar>
        </w:tblPrEx>
        <w:trPr>
          <w:cantSplit/>
          <w:jc w:val="center"/>
        </w:trPr>
        <w:tc>
          <w:tcPr>
            <w:tcW w:w="1634" w:type="dxa"/>
            <w:vMerge/>
            <w:vAlign w:val="center"/>
          </w:tcPr>
          <w:p w:rsidR="00CE7FB0" w:rsidRDefault="00CE7FB0" w:rsidP="00CE7FB0">
            <w:pPr>
              <w:rPr>
                <w:sz w:val="16"/>
              </w:rPr>
            </w:pPr>
          </w:p>
        </w:tc>
        <w:tc>
          <w:tcPr>
            <w:tcW w:w="2160" w:type="dxa"/>
            <w:vAlign w:val="center"/>
          </w:tcPr>
          <w:p w:rsidR="00CE7FB0" w:rsidRDefault="00CE7FB0" w:rsidP="00CE7FB0">
            <w:pPr>
              <w:rPr>
                <w:sz w:val="16"/>
              </w:rPr>
            </w:pPr>
            <w:r>
              <w:rPr>
                <w:sz w:val="16"/>
              </w:rPr>
              <w:t>Meer dan 6 uur</w:t>
            </w: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p>
        </w:tc>
        <w:tc>
          <w:tcPr>
            <w:tcW w:w="618" w:type="dxa"/>
            <w:vAlign w:val="center"/>
          </w:tcPr>
          <w:p w:rsidR="00CE7FB0" w:rsidRDefault="00CE7FB0" w:rsidP="00CE7FB0">
            <w:pPr>
              <w:jc w:val="center"/>
              <w:rPr>
                <w:sz w:val="16"/>
              </w:rPr>
            </w:pPr>
            <w:r>
              <w:rPr>
                <w:sz w:val="16"/>
              </w:rPr>
              <w:t>-</w:t>
            </w:r>
          </w:p>
        </w:tc>
        <w:tc>
          <w:tcPr>
            <w:tcW w:w="618" w:type="dxa"/>
            <w:vAlign w:val="center"/>
          </w:tcPr>
          <w:p w:rsidR="00CE7FB0" w:rsidRDefault="00CE7FB0" w:rsidP="00CE7FB0">
            <w:pPr>
              <w:jc w:val="center"/>
              <w:rPr>
                <w:sz w:val="16"/>
              </w:rPr>
            </w:pPr>
            <w:r>
              <w:rPr>
                <w:sz w:val="16"/>
              </w:rPr>
              <w:t>1</w:t>
            </w:r>
          </w:p>
        </w:tc>
        <w:tc>
          <w:tcPr>
            <w:tcW w:w="618" w:type="dxa"/>
            <w:vAlign w:val="center"/>
          </w:tcPr>
          <w:p w:rsidR="00CE7FB0" w:rsidRDefault="00CE7FB0" w:rsidP="00CE7FB0">
            <w:pPr>
              <w:jc w:val="center"/>
              <w:rPr>
                <w:sz w:val="16"/>
              </w:rPr>
            </w:pPr>
            <w:r>
              <w:rPr>
                <w:sz w:val="16"/>
              </w:rPr>
              <w:t>-</w:t>
            </w:r>
          </w:p>
        </w:tc>
        <w:tc>
          <w:tcPr>
            <w:tcW w:w="618" w:type="dxa"/>
            <w:vAlign w:val="center"/>
          </w:tcPr>
          <w:p w:rsidR="00CE7FB0" w:rsidRDefault="00CE7FB0" w:rsidP="00CE7FB0">
            <w:pPr>
              <w:jc w:val="center"/>
              <w:rPr>
                <w:sz w:val="16"/>
              </w:rPr>
            </w:pPr>
            <w:r>
              <w:rPr>
                <w:sz w:val="16"/>
              </w:rPr>
              <w:t>&lt; 1</w:t>
            </w:r>
          </w:p>
        </w:tc>
      </w:tr>
    </w:tbl>
    <w:p w:rsidR="00CE7FB0" w:rsidRDefault="00CE7FB0" w:rsidP="00CE7FB0"/>
    <w:p w:rsidR="00CE7FB0" w:rsidRDefault="00CE7FB0" w:rsidP="00CE7FB0">
      <w:r>
        <w:br w:type="page"/>
      </w:r>
    </w:p>
    <w:p w:rsidR="00CE7FB0" w:rsidRDefault="00CE7FB0" w:rsidP="00CE7FB0">
      <w:pPr>
        <w:pStyle w:val="Kop1"/>
        <w:numPr>
          <w:ilvl w:val="0"/>
          <w:numId w:val="26"/>
        </w:numPr>
      </w:pPr>
      <w:bookmarkStart w:id="312" w:name="_Toc522073388"/>
      <w:r>
        <w:t>ALGEMENE – INTERNE - INFORMATIE</w:t>
      </w:r>
      <w:bookmarkEnd w:id="312"/>
    </w:p>
    <w:p w:rsidR="00CE7FB0" w:rsidRDefault="00CE7FB0" w:rsidP="00CE7FB0"/>
    <w:p w:rsidR="00CE7FB0" w:rsidRDefault="00CE7FB0" w:rsidP="00CE7FB0">
      <w:pPr>
        <w:pStyle w:val="Voettekst"/>
        <w:tabs>
          <w:tab w:val="clear" w:pos="4536"/>
          <w:tab w:val="clear" w:pos="9072"/>
        </w:tabs>
      </w:pPr>
    </w:p>
    <w:p w:rsidR="00CE7FB0" w:rsidRDefault="00CE7FB0" w:rsidP="00CE7FB0">
      <w:pPr>
        <w:pStyle w:val="Voettekst"/>
        <w:tabs>
          <w:tab w:val="clear" w:pos="4536"/>
          <w:tab w:val="clear" w:pos="9072"/>
        </w:tabs>
      </w:pPr>
    </w:p>
    <w:p w:rsidR="00CE7FB0" w:rsidRDefault="00CE7FB0" w:rsidP="00CE7FB0">
      <w:pPr>
        <w:pBdr>
          <w:top w:val="single" w:sz="4" w:space="1" w:color="auto"/>
          <w:left w:val="single" w:sz="4" w:space="4" w:color="auto"/>
          <w:bottom w:val="single" w:sz="4" w:space="1" w:color="auto"/>
          <w:right w:val="single" w:sz="4" w:space="4" w:color="auto"/>
        </w:pBdr>
        <w:shd w:val="pct10" w:color="000000" w:fill="FFFFFF"/>
      </w:pPr>
    </w:p>
    <w:p w:rsidR="00CE7FB0" w:rsidRDefault="00CE7FB0" w:rsidP="00CE7FB0">
      <w:pPr>
        <w:pBdr>
          <w:top w:val="single" w:sz="4" w:space="1" w:color="auto"/>
          <w:left w:val="single" w:sz="4" w:space="4" w:color="auto"/>
          <w:bottom w:val="single" w:sz="4" w:space="1" w:color="auto"/>
          <w:right w:val="single" w:sz="4" w:space="4" w:color="auto"/>
        </w:pBdr>
        <w:shd w:val="pct10" w:color="000000" w:fill="FFFFFF"/>
      </w:pPr>
      <w:r>
        <w:rPr>
          <w:b/>
        </w:rPr>
        <w:t>NB</w:t>
      </w:r>
      <w:r>
        <w:t xml:space="preserve">: </w:t>
      </w:r>
    </w:p>
    <w:p w:rsidR="00CE7FB0" w:rsidRDefault="00CE7FB0" w:rsidP="00CE7FB0">
      <w:pPr>
        <w:pBdr>
          <w:top w:val="single" w:sz="4" w:space="1" w:color="auto"/>
          <w:left w:val="single" w:sz="4" w:space="4" w:color="auto"/>
          <w:bottom w:val="single" w:sz="4" w:space="1" w:color="auto"/>
          <w:right w:val="single" w:sz="4" w:space="4" w:color="auto"/>
        </w:pBdr>
        <w:shd w:val="pct10" w:color="000000" w:fill="FFFFFF"/>
      </w:pPr>
    </w:p>
    <w:p w:rsidR="00CE7FB0" w:rsidRDefault="00CE7FB0" w:rsidP="00CE7FB0">
      <w:pPr>
        <w:pBdr>
          <w:top w:val="single" w:sz="4" w:space="1" w:color="auto"/>
          <w:left w:val="single" w:sz="4" w:space="4" w:color="auto"/>
          <w:bottom w:val="single" w:sz="4" w:space="1" w:color="auto"/>
          <w:right w:val="single" w:sz="4" w:space="4" w:color="auto"/>
        </w:pBdr>
        <w:shd w:val="pct10" w:color="000000" w:fill="FFFFFF"/>
      </w:pPr>
      <w:r>
        <w:t xml:space="preserve">Nadrukkelijk merken wij op dat het hier gaat om een </w:t>
      </w:r>
      <w:r>
        <w:rPr>
          <w:b/>
        </w:rPr>
        <w:t xml:space="preserve">inventarisatie </w:t>
      </w:r>
      <w:r>
        <w:t xml:space="preserve">van de (beleids-) terreinen welke op de één of andere wijze te maken (kunnen) hebben met gezondheidsaspecten. </w:t>
      </w:r>
    </w:p>
    <w:p w:rsidR="00CE7FB0" w:rsidRDefault="00CE7FB0" w:rsidP="00CE7FB0">
      <w:pPr>
        <w:pBdr>
          <w:top w:val="single" w:sz="4" w:space="1" w:color="auto"/>
          <w:left w:val="single" w:sz="4" w:space="4" w:color="auto"/>
          <w:bottom w:val="single" w:sz="4" w:space="1" w:color="auto"/>
          <w:right w:val="single" w:sz="4" w:space="4" w:color="auto"/>
        </w:pBdr>
        <w:shd w:val="pct10" w:color="000000" w:fill="FFFFFF"/>
      </w:pPr>
      <w:r>
        <w:t>Aan deze inventarisatie kunnen op geen enkele wijze rechten worden ontleend.</w:t>
      </w:r>
    </w:p>
    <w:p w:rsidR="00CE7FB0" w:rsidRDefault="00CE7FB0" w:rsidP="00CE7FB0">
      <w:pPr>
        <w:pBdr>
          <w:top w:val="single" w:sz="4" w:space="1" w:color="auto"/>
          <w:left w:val="single" w:sz="4" w:space="4" w:color="auto"/>
          <w:bottom w:val="single" w:sz="4" w:space="1" w:color="auto"/>
          <w:right w:val="single" w:sz="4" w:space="4" w:color="auto"/>
        </w:pBdr>
        <w:shd w:val="pct10" w:color="000000" w:fill="FFFFFF"/>
      </w:pPr>
    </w:p>
    <w:p w:rsidR="00CE7FB0" w:rsidRDefault="00CE7FB0" w:rsidP="00CE7FB0"/>
    <w:p w:rsidR="00CE7FB0" w:rsidRDefault="00CE7FB0" w:rsidP="00CE7FB0"/>
    <w:p w:rsidR="00CE7FB0" w:rsidRDefault="00CE7FB0" w:rsidP="00CE7FB0"/>
    <w:p w:rsidR="00CE7FB0" w:rsidRDefault="00CE7FB0" w:rsidP="00CE7FB0">
      <w:pPr>
        <w:pStyle w:val="Kop2"/>
      </w:pPr>
      <w:bookmarkStart w:id="313" w:name="_Toc522073389"/>
      <w:r>
        <w:t>18.1.</w:t>
      </w:r>
      <w:r>
        <w:tab/>
        <w:t>SOCIALE ZAKEN</w:t>
      </w:r>
      <w:bookmarkEnd w:id="313"/>
    </w:p>
    <w:p w:rsidR="00CE7FB0" w:rsidRDefault="00CE7FB0" w:rsidP="00CE7FB0"/>
    <w:p w:rsidR="00CE7FB0" w:rsidRDefault="00CE7FB0" w:rsidP="00CE7FB0">
      <w:pPr>
        <w:pStyle w:val="Kop3"/>
      </w:pPr>
      <w:bookmarkStart w:id="314" w:name="_Toc522073390"/>
      <w:r>
        <w:t>18.1.1.</w:t>
      </w:r>
      <w:r>
        <w:tab/>
        <w:t>Algemeen</w:t>
      </w:r>
      <w:bookmarkEnd w:id="314"/>
    </w:p>
    <w:p w:rsidR="00CE7FB0" w:rsidRDefault="00CE7FB0" w:rsidP="00CE7FB0">
      <w:r>
        <w:t>De afdeling Sociale Zaken heeft te maken met een strak wettelijk regime waaraan voldaan moet worden (en wordt). De weinige beleidsvrijheid die er bestaat op het terrein van sociale zaken wordt optimaal benut. Het streven van de afdeling is om per individuele cliënt maatwerk te leveren. Voorbeelden hiervan zijn de wijze waarop uitvoering wordt gegeven aan de bijzondere bijstand, de manier waarop met de declaratieregeling wordt gewerkt en de jaarlijkse eindejaarsuitkering voor de cliënten.</w:t>
      </w:r>
    </w:p>
    <w:p w:rsidR="00CE7FB0" w:rsidRDefault="00CE7FB0" w:rsidP="00CE7FB0"/>
    <w:p w:rsidR="00CE7FB0" w:rsidRDefault="00CE7FB0" w:rsidP="00CE7FB0">
      <w:r>
        <w:t>De volgende verordeningen op het gebied van sociale zaken bevatten aspecten die te maken hebben met gezondheid:</w:t>
      </w:r>
    </w:p>
    <w:p w:rsidR="00CE7FB0" w:rsidRDefault="00CE7FB0" w:rsidP="00CE7FB0">
      <w:pPr>
        <w:numPr>
          <w:ilvl w:val="0"/>
          <w:numId w:val="19"/>
        </w:numPr>
      </w:pPr>
      <w:r>
        <w:t>Besluit financiële tegemoetkomingen voorzieningen gehandicapten 1998;</w:t>
      </w:r>
    </w:p>
    <w:p w:rsidR="00CE7FB0" w:rsidRDefault="00CE7FB0" w:rsidP="00CE7FB0">
      <w:pPr>
        <w:numPr>
          <w:ilvl w:val="0"/>
          <w:numId w:val="19"/>
        </w:numPr>
      </w:pPr>
      <w:r>
        <w:t>Verordening behandeling aanvragen ABW, IOAW en IOAZ;</w:t>
      </w:r>
    </w:p>
    <w:p w:rsidR="00CE7FB0" w:rsidRDefault="00CE7FB0" w:rsidP="00CE7FB0">
      <w:pPr>
        <w:numPr>
          <w:ilvl w:val="0"/>
          <w:numId w:val="19"/>
        </w:numPr>
      </w:pPr>
      <w:r>
        <w:t>Verordening declaratieregeling;</w:t>
      </w:r>
    </w:p>
    <w:p w:rsidR="00CE7FB0" w:rsidRDefault="00CE7FB0" w:rsidP="00CE7FB0">
      <w:pPr>
        <w:numPr>
          <w:ilvl w:val="0"/>
          <w:numId w:val="19"/>
        </w:numPr>
      </w:pPr>
      <w:r>
        <w:t>Verordening premiebeleid en vrijlating van inkomsten Algemene bijstandswet gemeente Hattem;</w:t>
      </w:r>
    </w:p>
    <w:p w:rsidR="00CE7FB0" w:rsidRDefault="00CE7FB0" w:rsidP="00CE7FB0">
      <w:pPr>
        <w:numPr>
          <w:ilvl w:val="0"/>
          <w:numId w:val="19"/>
        </w:numPr>
      </w:pPr>
      <w:r>
        <w:t>Verordening toeslagen- en verlagingen Algemene bijstandwet 1999;</w:t>
      </w:r>
    </w:p>
    <w:p w:rsidR="00CE7FB0" w:rsidRDefault="00CE7FB0" w:rsidP="00CE7FB0">
      <w:pPr>
        <w:numPr>
          <w:ilvl w:val="0"/>
          <w:numId w:val="19"/>
        </w:numPr>
      </w:pPr>
      <w:r>
        <w:t>Verordening voorzieningen gehandicapten gemeente Hattem.</w:t>
      </w:r>
    </w:p>
    <w:p w:rsidR="00CE7FB0" w:rsidRDefault="00CE7FB0" w:rsidP="00CE7FB0"/>
    <w:p w:rsidR="00CE7FB0" w:rsidRDefault="00CE7FB0" w:rsidP="00CE7FB0">
      <w:r>
        <w:t>Daarnaast bestaan – onder andere - de volgende Hattemse notities die raakvlakken (kunnen) hebben met gezondheidsaspecten:</w:t>
      </w:r>
    </w:p>
    <w:p w:rsidR="00CE7FB0" w:rsidRDefault="00CE7FB0" w:rsidP="00CE7FB0">
      <w:pPr>
        <w:numPr>
          <w:ilvl w:val="0"/>
          <w:numId w:val="19"/>
        </w:numPr>
      </w:pPr>
      <w:r>
        <w:t>Fraudebeleidsplan;</w:t>
      </w:r>
    </w:p>
    <w:p w:rsidR="00CE7FB0" w:rsidRDefault="00CE7FB0" w:rsidP="00CE7FB0">
      <w:pPr>
        <w:numPr>
          <w:ilvl w:val="0"/>
          <w:numId w:val="19"/>
        </w:numPr>
      </w:pPr>
      <w:r>
        <w:t>Notitie Armoedebestrijding;</w:t>
      </w:r>
    </w:p>
    <w:p w:rsidR="00CE7FB0" w:rsidRDefault="00CE7FB0" w:rsidP="00CE7FB0">
      <w:pPr>
        <w:numPr>
          <w:ilvl w:val="0"/>
          <w:numId w:val="19"/>
        </w:numPr>
      </w:pPr>
      <w:r>
        <w:t>Notitie beleidskader bijzondere bijstand;</w:t>
      </w:r>
    </w:p>
    <w:p w:rsidR="00CE7FB0" w:rsidRDefault="00CE7FB0" w:rsidP="00CE7FB0">
      <w:pPr>
        <w:numPr>
          <w:ilvl w:val="0"/>
          <w:numId w:val="19"/>
        </w:numPr>
      </w:pPr>
      <w:r>
        <w:t>Notitie declaratieregeling;</w:t>
      </w:r>
    </w:p>
    <w:p w:rsidR="00CE7FB0" w:rsidRDefault="00CE7FB0" w:rsidP="00CE7FB0">
      <w:pPr>
        <w:numPr>
          <w:ilvl w:val="0"/>
          <w:numId w:val="19"/>
        </w:numPr>
      </w:pPr>
      <w:r>
        <w:t>Notitie inzake de uitvoering van de wet boeten, maatregelen en terug- en invordering.</w:t>
      </w:r>
    </w:p>
    <w:p w:rsidR="00CE7FB0" w:rsidRDefault="00CE7FB0" w:rsidP="00CE7FB0"/>
    <w:p w:rsidR="00CE7FB0" w:rsidRDefault="00CE7FB0" w:rsidP="00CE7FB0"/>
    <w:p w:rsidR="00CE7FB0" w:rsidRDefault="00CE7FB0" w:rsidP="00CE7FB0">
      <w:pPr>
        <w:pStyle w:val="Kop3"/>
      </w:pPr>
      <w:bookmarkStart w:id="315" w:name="_Toc522073391"/>
      <w:r>
        <w:t>18.1.2.</w:t>
      </w:r>
      <w:r>
        <w:tab/>
        <w:t>Ouderen en gehandicapten</w:t>
      </w:r>
      <w:bookmarkEnd w:id="315"/>
    </w:p>
    <w:p w:rsidR="00CE7FB0" w:rsidRDefault="00CE7FB0" w:rsidP="00CE7FB0">
      <w:pPr>
        <w:numPr>
          <w:ilvl w:val="0"/>
          <w:numId w:val="19"/>
        </w:numPr>
      </w:pPr>
      <w:r>
        <w:t xml:space="preserve">Een goede en onafhankelijke indicatiestelling is van belang. Medische indicaties worden momenteel verzorgd door de GGD Regio IJssel-Vecht (met name de 65-+ers) en het Ergonomisch Adviesbureau Zwolle EAZ (met name de 65-+ers). Het voornemen bestaat om alle indicaties te zijner tijd te laten verzorgen door het Regionaal Indicatie Orgaan (RIO). Vooralsnog is hiervan nog geen sprake. </w:t>
      </w:r>
    </w:p>
    <w:p w:rsidR="00CE7FB0" w:rsidRDefault="00CE7FB0" w:rsidP="00CE7FB0">
      <w:pPr>
        <w:numPr>
          <w:ilvl w:val="0"/>
          <w:numId w:val="19"/>
        </w:numPr>
      </w:pPr>
      <w:r>
        <w:t xml:space="preserve">Ook in de gemeente Hattem is op 1 januari 2001 gestart met het vraagafhankelijke vervoer. Het Centraal Vraagafhankelijk Vervoer (CVV) verving op die datum de andere vervoersvoorzieningen. Het CVV regelt het regionaal vervoer (het vervoer binnen een straal van </w:t>
      </w:r>
      <w:smartTag w:uri="urn:schemas-microsoft-com:office:smarttags" w:element="metricconverter">
        <w:smartTagPr>
          <w:attr w:name="ProductID" w:val="20 kilometer"/>
        </w:smartTagPr>
        <w:r>
          <w:t>20 kilometer</w:t>
        </w:r>
      </w:smartTag>
      <w:r>
        <w:t xml:space="preserve">); TRAXX het bovenregionaal vervoer. </w:t>
      </w:r>
      <w:r>
        <w:br/>
        <w:t xml:space="preserve">Het CVV wordt met name gebruikt voor de deelname aan het sociale verkeer door ouderen en gehandicapten. Middels goede voorlichting wordt getracht de doelgroep zo goed mogelijk te bereiken. Hiertoe is een communicatietraject opgesteld. </w:t>
      </w:r>
    </w:p>
    <w:p w:rsidR="00CE7FB0" w:rsidRDefault="00CE7FB0" w:rsidP="00CE7FB0">
      <w:pPr>
        <w:numPr>
          <w:ilvl w:val="0"/>
          <w:numId w:val="19"/>
        </w:numPr>
      </w:pPr>
      <w:r>
        <w:t xml:space="preserve">Binnenkort zal gestart worden met de voorbereidingen voor het opstellen van een nieuwe specifiek Hattemse nota ouderenbeleid. </w:t>
      </w:r>
    </w:p>
    <w:p w:rsidR="00CE7FB0" w:rsidRDefault="00CE7FB0" w:rsidP="00CE7FB0"/>
    <w:p w:rsidR="00CE7FB0" w:rsidRDefault="00CE7FB0" w:rsidP="00CE7FB0">
      <w:pPr>
        <w:pStyle w:val="Kop3"/>
      </w:pPr>
      <w:bookmarkStart w:id="316" w:name="_Toc522073392"/>
      <w:r>
        <w:t>18.1.3.</w:t>
      </w:r>
      <w:r>
        <w:tab/>
        <w:t>Diverse “vangnet”-regelingen</w:t>
      </w:r>
      <w:bookmarkEnd w:id="316"/>
    </w:p>
    <w:p w:rsidR="00CE7FB0" w:rsidRDefault="00CE7FB0" w:rsidP="00CE7FB0">
      <w:pPr>
        <w:numPr>
          <w:ilvl w:val="0"/>
          <w:numId w:val="19"/>
        </w:numPr>
      </w:pPr>
      <w:r>
        <w:t xml:space="preserve">Er bestaat een vangnetregeling. Deze regeling kan gebruikt worden als tijdelijke waarborg bij een – plotseling – inkomensverlies van 20% (of meer). Tijdelijk omdat de regeling slechts van toepassing is tot dat hogere regelingen aangewend kunnen worden. Aanspraak wordt met name gemaakt in die gevallen waar, in verband met de wettelijke termijn, nog geen aanspraak kan worden gemaakt op de regelingen voor huursubsidie. </w:t>
      </w:r>
    </w:p>
    <w:p w:rsidR="00CE7FB0" w:rsidRDefault="00CE7FB0" w:rsidP="00CE7FB0">
      <w:pPr>
        <w:numPr>
          <w:ilvl w:val="0"/>
          <w:numId w:val="19"/>
        </w:numPr>
      </w:pPr>
      <w:r>
        <w:t xml:space="preserve">Om te voorkomen dat minima in een sociaal isolement terechtkomen is de (Hattemse) declaratieregeling opgesteld. Deze regeling is niet alleen bestemd voor mensen met een sociale uitkering; ook mensen met een ander minimum inkomen, zoals de AOW (met of zonder een klein pensioen), de AAW of de ANW kunnen een beroep doen op de regeling; de grens is gelegd op 115% van de bijstandsnorm. </w:t>
      </w:r>
      <w:r>
        <w:br/>
        <w:t xml:space="preserve">De volgende activiteiten worden – onder andere – tot een bedrag van maximaal ƒ 250,-- per persoon per jaar gedeclareerd: sport (verenigingen) inclusief kosten sportkleding, theater, bioscoop, bibliotheek, cursussen sociaal cultureel werk, schoolreisje, muziekverenigingen, peuterspeelzalen, musea- en zwembadbezoek, etc. </w:t>
      </w:r>
    </w:p>
    <w:p w:rsidR="00CE7FB0" w:rsidRDefault="00CE7FB0" w:rsidP="00CE7FB0">
      <w:pPr>
        <w:numPr>
          <w:ilvl w:val="0"/>
          <w:numId w:val="19"/>
        </w:numPr>
      </w:pPr>
      <w:r>
        <w:t xml:space="preserve">Tenslotte bestaat de mogelijkheid om bijzondere bijstand aan te vragen. Bijzondere bijstand is er voor mensen die bijzondere kosten moeten maken, of als gevolg van bijzondere omstandigheden niet in staat zijn gewone (noodzakelijke) kosten te betalen. </w:t>
      </w:r>
    </w:p>
    <w:p w:rsidR="00CE7FB0" w:rsidRDefault="00CE7FB0" w:rsidP="00CE7FB0"/>
    <w:p w:rsidR="00CE7FB0" w:rsidRDefault="00CE7FB0" w:rsidP="00CE7FB0">
      <w:pPr>
        <w:pStyle w:val="Kop3"/>
      </w:pPr>
      <w:bookmarkStart w:id="317" w:name="_Toc522073393"/>
      <w:r>
        <w:t>18.1.4.</w:t>
      </w:r>
      <w:r>
        <w:tab/>
        <w:t>Wet voorzieningen gehandicapten (WVG)</w:t>
      </w:r>
      <w:bookmarkEnd w:id="317"/>
    </w:p>
    <w:p w:rsidR="00CE7FB0" w:rsidRDefault="00CE7FB0" w:rsidP="00CE7FB0">
      <w:pPr>
        <w:numPr>
          <w:ilvl w:val="0"/>
          <w:numId w:val="19"/>
        </w:numPr>
      </w:pPr>
      <w:r>
        <w:t>De indicatiestelling bij WVG-cliënten geschiedt door of de GGD of door de EAZ.</w:t>
      </w:r>
    </w:p>
    <w:p w:rsidR="00CE7FB0" w:rsidRDefault="00CE7FB0" w:rsidP="00CE7FB0">
      <w:pPr>
        <w:numPr>
          <w:ilvl w:val="0"/>
          <w:numId w:val="19"/>
        </w:numPr>
      </w:pPr>
      <w:r>
        <w:t xml:space="preserve">Ook bij de uitvoering van de WVG wordt, zoveel als mogelijk, gewerkt met maatwerk voor de individuele cliënt. </w:t>
      </w:r>
    </w:p>
    <w:p w:rsidR="00CE7FB0" w:rsidRDefault="00CE7FB0" w:rsidP="00CE7FB0">
      <w:pPr>
        <w:numPr>
          <w:ilvl w:val="0"/>
          <w:numId w:val="19"/>
        </w:numPr>
      </w:pPr>
      <w:r>
        <w:t xml:space="preserve">De WVG heeft met name betrekking op die meerkosten die een invalide persoon heeft ten opzichte van een valide persoon. De kosten voor medische hulpmiddelen etc. worden vergoed uit de AWBZ-middelen en vallen daarom niet onder de WVG. </w:t>
      </w:r>
    </w:p>
    <w:p w:rsidR="00CE7FB0" w:rsidRDefault="00CE7FB0" w:rsidP="00CE7FB0">
      <w:pPr>
        <w:numPr>
          <w:ilvl w:val="0"/>
          <w:numId w:val="19"/>
        </w:numPr>
      </w:pPr>
      <w:r>
        <w:t>Afgezien van die vergoedingen die volgens de WVG voor vergoeding in aanmerking komen, wordt in principe de stelregel gehanteerd dat hetgeen het ziekenfonds biedt aan zorgvergoeding toereikend moet zijn voor noodzakelijke medische voorzieningen. Voorzieningen die niet door het ziekenfonds worden vergoed (en - dus - ook niet onder de WVG –kunnen – vallen) worden ook niet gecompenseerd via de bijstands</w:t>
      </w:r>
      <w:r>
        <w:softHyphen/>
        <w:t xml:space="preserve">uitkering. Enige uitzondering vormt de aanschaf van o.a. een bril die uit de bijzondere bijstand kan worden gecompenseerd: echter zal ook hier per individu worden bezien of de kosten al dan niet vergoed kunnen / zullen worden. </w:t>
      </w:r>
    </w:p>
    <w:p w:rsidR="00CE7FB0" w:rsidRDefault="00CE7FB0" w:rsidP="00CE7FB0">
      <w:pPr>
        <w:numPr>
          <w:ilvl w:val="0"/>
          <w:numId w:val="19"/>
        </w:numPr>
      </w:pPr>
      <w:r>
        <w:t xml:space="preserve">Landelijk blijkt, bij de uitvoering van de WVG, dat er veel verborgen vraag is. Het is de taak van de gemeente deze vraag zo goed mogelijk boven water te krijgen. Hierop kan worden ingespeeld door voorlichting te geven in de verzorgings- en verpleegtehuizen, via de bibliotheek en SWOH en – eventueel – club- en buurthuizen. </w:t>
      </w:r>
      <w:r>
        <w:br/>
        <w:t>Daarnaast kan voor deze voorlichting ook een beroep worden gedaan op de diverse maatschappe</w:t>
      </w:r>
      <w:r>
        <w:softHyphen/>
        <w:t xml:space="preserve">lijke groeperingen die contact hebben met de doelgroep. </w:t>
      </w:r>
    </w:p>
    <w:p w:rsidR="00CE7FB0" w:rsidRDefault="00CE7FB0" w:rsidP="00CE7FB0"/>
    <w:p w:rsidR="00CE7FB0" w:rsidRDefault="00CE7FB0" w:rsidP="00CE7FB0">
      <w:pPr>
        <w:pStyle w:val="Kop3"/>
      </w:pPr>
      <w:bookmarkStart w:id="318" w:name="_Toc522073394"/>
      <w:r>
        <w:t>18.1.5.</w:t>
      </w:r>
      <w:r>
        <w:tab/>
        <w:t>Vreemdelingen en vluchtelingen</w:t>
      </w:r>
      <w:bookmarkEnd w:id="318"/>
    </w:p>
    <w:p w:rsidR="00CE7FB0" w:rsidRDefault="00CE7FB0" w:rsidP="00CE7FB0">
      <w:pPr>
        <w:numPr>
          <w:ilvl w:val="0"/>
          <w:numId w:val="19"/>
        </w:numPr>
      </w:pPr>
      <w:r>
        <w:t>De gemeente Hattem voldoet aan de haar opgelegde taakstelling met betrekking tot de opvang van statushouders / vtv-ers en vvtv-ers (samen nu kortweg: asielzoekers).</w:t>
      </w:r>
    </w:p>
    <w:p w:rsidR="00CE7FB0" w:rsidRDefault="00CE7FB0" w:rsidP="00CE7FB0">
      <w:pPr>
        <w:numPr>
          <w:ilvl w:val="0"/>
          <w:numId w:val="19"/>
        </w:numPr>
      </w:pPr>
      <w:r>
        <w:t>Asielzoekers vormen een groep die bijzondere aandacht verdient. De medische zorg voor asielzoekers wordt, zolang zij in een asielzoekerscentrum verblijven geregeld door het Centraal orgaan Opvang Asielzoekers. Zodra zij uitgeplaatst worden komen zij in de reguliere zorg terecht. In overleg met het vluchtelingen</w:t>
      </w:r>
      <w:r>
        <w:softHyphen/>
        <w:t>werk, kan aan deze groep bijzondere aandacht worden besteed. Specifieke voorlichting vanuit het vluchtelingenwerk en de 1</w:t>
      </w:r>
      <w:r>
        <w:rPr>
          <w:vertAlign w:val="superscript"/>
        </w:rPr>
        <w:t>e</w:t>
      </w:r>
      <w:r>
        <w:t xml:space="preserve"> lijnsgezondheidszorg aan deze groep wordt daarom aanbevolen</w:t>
      </w:r>
    </w:p>
    <w:p w:rsidR="00CE7FB0" w:rsidRDefault="00CE7FB0" w:rsidP="00CE7FB0">
      <w:pPr>
        <w:numPr>
          <w:ilvl w:val="0"/>
          <w:numId w:val="19"/>
        </w:numPr>
      </w:pPr>
      <w:r>
        <w:t>De stichting Vluchtelingenwerk begeleidt de asielzoekers die in Hattem komen wonen bij de inburgering. De stichting ontvangt van de gemeente Hattem een subsidie in de door haar gemaakte (on-)kosten.</w:t>
      </w:r>
    </w:p>
    <w:p w:rsidR="00CE7FB0" w:rsidRDefault="00CE7FB0" w:rsidP="00CE7FB0">
      <w:pPr>
        <w:numPr>
          <w:ilvl w:val="0"/>
          <w:numId w:val="19"/>
        </w:numPr>
      </w:pPr>
      <w:r>
        <w:t>In de buurgemeente Heerde wordt gewerkt aan de totstandkoming van een AZC. Dit AZC zal, net over de grens met de gemeente Hattem, komen op het voormalig bungalowpark ‘Ennerveld’. Ook voor de Hattemer gezondheidszorginstellingen kan de komst van dit AZC gevolgen hebben: meedraaien in bijvoorbeeld nacht- en weekenddiensten.</w:t>
      </w:r>
    </w:p>
    <w:p w:rsidR="00CE7FB0" w:rsidRDefault="00CE7FB0" w:rsidP="00CE7FB0"/>
    <w:p w:rsidR="00CE7FB0" w:rsidRDefault="00CE7FB0" w:rsidP="00CE7FB0">
      <w:pPr>
        <w:pStyle w:val="Kop3"/>
      </w:pPr>
      <w:bookmarkStart w:id="319" w:name="_Toc522073395"/>
      <w:r>
        <w:t>18.1.6.</w:t>
      </w:r>
      <w:r>
        <w:tab/>
        <w:t>Verder nog</w:t>
      </w:r>
      <w:bookmarkEnd w:id="319"/>
    </w:p>
    <w:p w:rsidR="00CE7FB0" w:rsidRDefault="00CE7FB0" w:rsidP="00CE7FB0">
      <w:pPr>
        <w:numPr>
          <w:ilvl w:val="0"/>
          <w:numId w:val="19"/>
        </w:numPr>
      </w:pPr>
      <w:r>
        <w:t xml:space="preserve">Een (aanvullende) collectieve ziektekostenverzekering voor alle minima behoort weliswaar tot de mogelijkheden, maar zal door de gemeente Hattem niet worden ingesteld gezien de vele mitsen en maren die daaraan verbonden zijn. </w:t>
      </w:r>
    </w:p>
    <w:p w:rsidR="00CE7FB0" w:rsidRDefault="00CE7FB0" w:rsidP="00CE7FB0">
      <w:pPr>
        <w:numPr>
          <w:ilvl w:val="0"/>
          <w:numId w:val="19"/>
        </w:numPr>
      </w:pPr>
      <w:r>
        <w:t>Uit landelijk onderzoek is gebleken dat (ook) binnen de volksgezondheid een tweedeling in de maatschappij aan het ontstaan is waarbij de sociaal-economisch zwakkeren een beduidend kortere levensverwachting en een geringer aantal gezonde levensjaren hebben. Bij een verbetering van de sociaal-economische positie neemt de kans op chronische ziekten e.d. af en neemt de levensverwachting toe. Daarom dient er – extra – gelet te worden op werkgelegenheidsbeleid voor groepen met sociaal-economische achterstanden. Eerder is (landelijk) aangetoond dat deze groepen veelal een slechtere gezondheid hebben dan groepen die het economisch beter hebben. Beter werk kan dus minder gezondheidsrisico’s impliceren. In het kader van de Abw en het minimabeleid zijn er diverse mogelijkheden, met name gericht op de inschakeling van werkzoekenden en op lastenverlichting.</w:t>
      </w:r>
    </w:p>
    <w:p w:rsidR="00CE7FB0" w:rsidRDefault="00CE7FB0" w:rsidP="00CE7FB0">
      <w:pPr>
        <w:rPr>
          <w:b/>
          <w:sz w:val="28"/>
        </w:rPr>
      </w:pPr>
    </w:p>
    <w:p w:rsidR="00CE7FB0" w:rsidRDefault="00CE7FB0" w:rsidP="00CE7FB0">
      <w:pPr>
        <w:rPr>
          <w:b/>
          <w:sz w:val="28"/>
        </w:rPr>
      </w:pPr>
    </w:p>
    <w:p w:rsidR="00CE7FB0" w:rsidRDefault="00CE7FB0" w:rsidP="00CE7FB0">
      <w:pPr>
        <w:pStyle w:val="Kop2"/>
      </w:pPr>
      <w:bookmarkStart w:id="320" w:name="_Toc522073396"/>
      <w:r>
        <w:t>18.2.</w:t>
      </w:r>
      <w:r>
        <w:tab/>
        <w:t>WELZIJN EN ONDERWIJS</w:t>
      </w:r>
      <w:bookmarkEnd w:id="320"/>
    </w:p>
    <w:p w:rsidR="00CE7FB0" w:rsidRDefault="00CE7FB0" w:rsidP="00CE7FB0"/>
    <w:p w:rsidR="00CE7FB0" w:rsidRDefault="00CE7FB0" w:rsidP="00CE7FB0">
      <w:pPr>
        <w:pStyle w:val="Kop3"/>
      </w:pPr>
      <w:bookmarkStart w:id="321" w:name="_Toc522073397"/>
      <w:r>
        <w:t>18.2.1.</w:t>
      </w:r>
      <w:r>
        <w:tab/>
        <w:t>Algemeen</w:t>
      </w:r>
      <w:bookmarkEnd w:id="321"/>
    </w:p>
    <w:p w:rsidR="00CE7FB0" w:rsidRDefault="00CE7FB0" w:rsidP="00CE7FB0">
      <w:r>
        <w:t xml:space="preserve">De gemeente Hattem voldoet aan de verschillende wettelijke vereisten op het gebied van gezondheid en gezondheidszorg. Daarnaast heeft de gemeente de eigen autonome bevoegdheden die in voorkomende gevallen worden aangewend. Naast landelijke regelgeving zijn er verschillende plaatselijke verordeningen. </w:t>
      </w:r>
    </w:p>
    <w:p w:rsidR="00CE7FB0" w:rsidRDefault="00CE7FB0" w:rsidP="00CE7FB0"/>
    <w:p w:rsidR="00CE7FB0" w:rsidRDefault="00CE7FB0" w:rsidP="00CE7FB0">
      <w:r>
        <w:t>De volgende (op alfabetische volgorde gerangschikte) Hattemse verordeningen op het welzijns- en onderwijsgebied bevatten aspecten die te maken hebben met gezondheid:</w:t>
      </w:r>
    </w:p>
    <w:p w:rsidR="00CE7FB0" w:rsidRDefault="00CE7FB0" w:rsidP="00CE7FB0">
      <w:pPr>
        <w:numPr>
          <w:ilvl w:val="0"/>
          <w:numId w:val="19"/>
        </w:numPr>
      </w:pPr>
      <w:r>
        <w:t xml:space="preserve">Klachtenregeling primair onderwijs </w:t>
      </w:r>
    </w:p>
    <w:p w:rsidR="00CE7FB0" w:rsidRDefault="00CE7FB0" w:rsidP="00CE7FB0">
      <w:pPr>
        <w:numPr>
          <w:ilvl w:val="0"/>
          <w:numId w:val="19"/>
        </w:numPr>
      </w:pPr>
      <w:r>
        <w:t xml:space="preserve">Verordening kinderopvang gemeente Hattem </w:t>
      </w:r>
    </w:p>
    <w:p w:rsidR="00CE7FB0" w:rsidRDefault="00CE7FB0" w:rsidP="00CE7FB0">
      <w:pPr>
        <w:numPr>
          <w:ilvl w:val="0"/>
          <w:numId w:val="19"/>
        </w:numPr>
      </w:pPr>
      <w:r>
        <w:t>Verordening leerlingenvervoer</w:t>
      </w:r>
    </w:p>
    <w:p w:rsidR="00CE7FB0" w:rsidRDefault="00CE7FB0" w:rsidP="00CE7FB0">
      <w:pPr>
        <w:numPr>
          <w:ilvl w:val="0"/>
          <w:numId w:val="19"/>
        </w:numPr>
      </w:pPr>
      <w:r>
        <w:t xml:space="preserve">Verordening op het openbaar basisonderwijs in de gemeente Hattem </w:t>
      </w:r>
    </w:p>
    <w:p w:rsidR="00CE7FB0" w:rsidRDefault="00CE7FB0" w:rsidP="00CE7FB0">
      <w:pPr>
        <w:numPr>
          <w:ilvl w:val="0"/>
          <w:numId w:val="19"/>
        </w:numPr>
      </w:pPr>
      <w:r>
        <w:t xml:space="preserve">Verordening overleg lokaal onderwijsbeleid gemeente Hattem </w:t>
      </w:r>
    </w:p>
    <w:p w:rsidR="00CE7FB0" w:rsidRDefault="00CE7FB0" w:rsidP="00CE7FB0">
      <w:pPr>
        <w:numPr>
          <w:ilvl w:val="0"/>
          <w:numId w:val="19"/>
        </w:numPr>
      </w:pPr>
      <w:r>
        <w:t>Verordening regelende de voorbereiding en de totstandkoming van het beleid op het terrein van het maatschappelijke en sociaal-culturele welzijn in de gemeente Hattem</w:t>
      </w:r>
    </w:p>
    <w:p w:rsidR="00CE7FB0" w:rsidRDefault="00CE7FB0" w:rsidP="00CE7FB0">
      <w:pPr>
        <w:numPr>
          <w:ilvl w:val="0"/>
          <w:numId w:val="19"/>
        </w:numPr>
      </w:pPr>
      <w:r>
        <w:t>Verordening subsidiering levensbeschouwelijk vormingsonderwijs</w:t>
      </w:r>
    </w:p>
    <w:p w:rsidR="00CE7FB0" w:rsidRDefault="00CE7FB0" w:rsidP="00CE7FB0">
      <w:pPr>
        <w:numPr>
          <w:ilvl w:val="0"/>
          <w:numId w:val="19"/>
        </w:numPr>
      </w:pPr>
      <w:r>
        <w:t xml:space="preserve">Verordening voorzieningen huisvesting onderwijs gemeente Hattem </w:t>
      </w:r>
    </w:p>
    <w:p w:rsidR="00CE7FB0" w:rsidRDefault="00CE7FB0" w:rsidP="00CE7FB0"/>
    <w:p w:rsidR="00CE7FB0" w:rsidRDefault="00CE7FB0" w:rsidP="00CE7FB0">
      <w:pPr>
        <w:pStyle w:val="Kop3"/>
      </w:pPr>
      <w:bookmarkStart w:id="322" w:name="_Toc522073398"/>
      <w:r>
        <w:t>18.2.2.</w:t>
      </w:r>
      <w:r>
        <w:tab/>
        <w:t>Algemeen welzijnsbeleid</w:t>
      </w:r>
      <w:bookmarkEnd w:id="322"/>
    </w:p>
    <w:p w:rsidR="00CE7FB0" w:rsidRDefault="00CE7FB0" w:rsidP="00CE7FB0">
      <w:pPr>
        <w:numPr>
          <w:ilvl w:val="0"/>
          <w:numId w:val="19"/>
        </w:numPr>
      </w:pPr>
      <w:r>
        <w:t>De gemeente Hattem draagt, middels subsidiëring zorg voor de instandhouding van onder meer een bibliotheekvoorziening, een muziekschool en een instelling op het gebied van het sociaal cultureel werk. Daarnaast worden ook – onder meer – zangkoren en muziekkorpsen gesubsidieerd. Al deze instellingen bevorderen het geestelijk welbevinden (=gezondheid) van de inwoners van Hattem.</w:t>
      </w:r>
    </w:p>
    <w:p w:rsidR="00CE7FB0" w:rsidRDefault="00CE7FB0" w:rsidP="00CE7FB0">
      <w:pPr>
        <w:numPr>
          <w:ilvl w:val="0"/>
          <w:numId w:val="19"/>
        </w:numPr>
      </w:pPr>
      <w:r>
        <w:t xml:space="preserve">De Hattemse peuterspeelzalen en de kinderdagverblijven moeten voldoen aan de daarvoor gestelde (wettelijke) gezondheids- en hygiëne-eisen. </w:t>
      </w:r>
    </w:p>
    <w:p w:rsidR="00CE7FB0" w:rsidRDefault="00CE7FB0" w:rsidP="00CE7FB0">
      <w:pPr>
        <w:numPr>
          <w:ilvl w:val="0"/>
          <w:numId w:val="19"/>
        </w:numPr>
      </w:pPr>
      <w:r>
        <w:t>De kinderopvang heeft enerzijds tot doel de ontwikkeling van kinderen te stimuleren (met name het peuterspeelzaalwerk) en anderzijds de (her-) inschakeling van de ouders in het arbeidsproces te bevorderen (kinderdagopvang).</w:t>
      </w:r>
    </w:p>
    <w:p w:rsidR="00CE7FB0" w:rsidRDefault="00CE7FB0" w:rsidP="00CE7FB0">
      <w:pPr>
        <w:numPr>
          <w:ilvl w:val="0"/>
          <w:numId w:val="19"/>
        </w:numPr>
      </w:pPr>
      <w:r>
        <w:t xml:space="preserve">Blijvende aandacht zal moeten worden besteed aan het voorkomen van verslavingen (alcohol, drugs- en gokverslavingen). Vooral de – landelijke - toename van alcoholverslaving en het alcoholgebruik onder jongeren al dan niet in relatie tot geweldsdelicten is een bron van voortdurende aandacht. Ook in Hattem zal aandacht moeten worden besteed aan verslavingen onder zowel jongeren als ouderen. </w:t>
      </w:r>
    </w:p>
    <w:p w:rsidR="00CE7FB0" w:rsidRDefault="00CE7FB0" w:rsidP="00CE7FB0">
      <w:pPr>
        <w:numPr>
          <w:ilvl w:val="0"/>
          <w:numId w:val="19"/>
        </w:numPr>
      </w:pPr>
      <w:r>
        <w:t xml:space="preserve">Op initiatief van het portefeuillehoudersoverleg volksgezondheid wordt, op regionaal niveau, nu de mogelijkheid onderzocht om een regionaal alcoholmatigingsbeleid op te starten. </w:t>
      </w:r>
    </w:p>
    <w:p w:rsidR="00CE7FB0" w:rsidRDefault="00CE7FB0" w:rsidP="00CE7FB0">
      <w:pPr>
        <w:numPr>
          <w:ilvl w:val="0"/>
          <w:numId w:val="19"/>
        </w:numPr>
      </w:pPr>
      <w:r>
        <w:t>Naar verwachting zal de raad eind 2001 een voorstel worden gedaan aangaande de realisering van een multifunctioneel centrum aan de Daendelsweg te Hattem.</w:t>
      </w:r>
    </w:p>
    <w:p w:rsidR="00CE7FB0" w:rsidRDefault="00CE7FB0" w:rsidP="00CE7FB0">
      <w:pPr>
        <w:pStyle w:val="Kop3"/>
      </w:pPr>
      <w:r>
        <w:br w:type="page"/>
      </w:r>
      <w:bookmarkStart w:id="323" w:name="_Toc522073399"/>
      <w:r>
        <w:t>18.2.3.</w:t>
      </w:r>
      <w:r>
        <w:tab/>
        <w:t>Onderwijs</w:t>
      </w:r>
      <w:bookmarkEnd w:id="323"/>
    </w:p>
    <w:p w:rsidR="00CE7FB0" w:rsidRDefault="00CE7FB0" w:rsidP="00CE7FB0">
      <w:pPr>
        <w:numPr>
          <w:ilvl w:val="0"/>
          <w:numId w:val="19"/>
        </w:numPr>
      </w:pPr>
      <w:r>
        <w:t>Scholen hebben een belangrijke preventieve taak die zich niet beperkt tot vroeg</w:t>
      </w:r>
      <w:r>
        <w:softHyphen/>
        <w:t xml:space="preserve">tijdige schooluitval van kinderen maar zich ook dient te richten op het bevorderen van een gezond leefgedrag van kinderen. De rol van de gemeente bij dit eigen schoolgezondheidsbeleid kan faciliterend van aard zijn. </w:t>
      </w:r>
    </w:p>
    <w:p w:rsidR="00CE7FB0" w:rsidRDefault="00CE7FB0" w:rsidP="00CE7FB0">
      <w:pPr>
        <w:numPr>
          <w:ilvl w:val="0"/>
          <w:numId w:val="19"/>
        </w:numPr>
      </w:pPr>
      <w:r>
        <w:t>Scholen hebben een opvoedkundige en een signalerende taak op het gebied van welzijn en (volks-) gezondheid. Het is wenselijk dat schoolbesturen er op toezien dat scholen in hun schoolplan apart aandacht besteden aan het aspect volks</w:t>
      </w:r>
      <w:r>
        <w:softHyphen/>
        <w:t xml:space="preserve">gezondheid. </w:t>
      </w:r>
    </w:p>
    <w:p w:rsidR="00CE7FB0" w:rsidRDefault="00CE7FB0" w:rsidP="00CE7FB0">
      <w:pPr>
        <w:numPr>
          <w:ilvl w:val="0"/>
          <w:numId w:val="19"/>
        </w:numPr>
      </w:pPr>
      <w:r>
        <w:t>Het leerplichtbeleid is erop gericht kinderen niet uit het reguliere onderwijs</w:t>
      </w:r>
      <w:r>
        <w:softHyphen/>
        <w:t xml:space="preserve">systeem te laten vallen. Met name bij de drop-outs nemen de problemen op het terrein van de gezondheid aanzienlijk toe. Immers een mindere opleiding dan wel een niet afgemaakte opleiding geeft later minder kansen op de arbeidsmarkt. </w:t>
      </w:r>
      <w:r>
        <w:br/>
        <w:t>De leerplicht</w:t>
      </w:r>
      <w:r>
        <w:softHyphen/>
        <w:t>ambtenaar signaleert waar mogelijk de problemen en probeert deze vroegtijdig op te lossen met als uiteindelijke doel dat alle leerplichtigen met een diploma de school verlaten.</w:t>
      </w:r>
    </w:p>
    <w:p w:rsidR="00CE7FB0" w:rsidRDefault="00CE7FB0" w:rsidP="00CE7FB0">
      <w:pPr>
        <w:numPr>
          <w:ilvl w:val="0"/>
          <w:numId w:val="19"/>
        </w:numPr>
      </w:pPr>
      <w:r>
        <w:t>Het onderwijs heeft een eigen verantwoordelijkheid als het gaat om school</w:t>
      </w:r>
      <w:r>
        <w:softHyphen/>
        <w:t>gezond</w:t>
      </w:r>
      <w:r>
        <w:softHyphen/>
        <w:t>heidsbeleid. Een actieve opstelling als het gaat om hygiëne- en veilig</w:t>
      </w:r>
      <w:r>
        <w:softHyphen/>
        <w:t xml:space="preserve">heidsmaatregelen op school is belangrijk net als de vroegtijdige signalering van gezondheidsproblemen bij kinderen. </w:t>
      </w:r>
    </w:p>
    <w:p w:rsidR="00CE7FB0" w:rsidRDefault="00CE7FB0" w:rsidP="00CE7FB0">
      <w:pPr>
        <w:numPr>
          <w:ilvl w:val="0"/>
          <w:numId w:val="19"/>
        </w:numPr>
      </w:pPr>
      <w:r>
        <w:t xml:space="preserve">De scholen hebben ook voor spraakproblemen een signalerende functie. Voor het – zo mogelijk - voorkomen en – verder – tegengaan van spraakproblemen beschikt de gemeente Hattem over eigen logopedistes (in dienst van de gemeente).  </w:t>
      </w:r>
    </w:p>
    <w:p w:rsidR="00CE7FB0" w:rsidRDefault="00CE7FB0" w:rsidP="00CE7FB0">
      <w:pPr>
        <w:numPr>
          <w:ilvl w:val="0"/>
          <w:numId w:val="19"/>
        </w:numPr>
      </w:pPr>
      <w:r>
        <w:t>Voor specifieke problemen voor zowel leerlingen als leerkrachten zijn vertrouwens</w:t>
      </w:r>
      <w:r>
        <w:softHyphen/>
        <w:t>personen aangesteld: de vertrouwenspersoon voor de leerlingen is een andere dan die voor de leerkrachten.</w:t>
      </w:r>
    </w:p>
    <w:p w:rsidR="00CE7FB0" w:rsidRDefault="00CE7FB0" w:rsidP="00CE7FB0">
      <w:pPr>
        <w:numPr>
          <w:ilvl w:val="0"/>
          <w:numId w:val="19"/>
        </w:numPr>
      </w:pPr>
      <w:r>
        <w:t>Op enkele – openbare – basisscholen wordt schoolmelk verstrekt aan de leerlingen. De ouders van de deelnemende kinderen dienen hiervoor overigens wel een vergoeding te betalen.</w:t>
      </w:r>
    </w:p>
    <w:p w:rsidR="00CE7FB0" w:rsidRDefault="00CE7FB0" w:rsidP="00CE7FB0">
      <w:pPr>
        <w:numPr>
          <w:ilvl w:val="0"/>
          <w:numId w:val="19"/>
        </w:numPr>
      </w:pPr>
      <w:r>
        <w:t xml:space="preserve">Op grond van wettelijke bepalingen is de gemeente Hattem verplicht faciliteiten ter beschikking te stellen voor overblijfmogelijkheden op (basis-) scholen. </w:t>
      </w:r>
    </w:p>
    <w:p w:rsidR="00CE7FB0" w:rsidRDefault="00CE7FB0" w:rsidP="00CE7FB0">
      <w:pPr>
        <w:numPr>
          <w:ilvl w:val="0"/>
          <w:numId w:val="19"/>
        </w:numPr>
      </w:pPr>
      <w:r>
        <w:t>De verschillende basisscholen geven verkeerslessen en nemen de kinderen uiteindelijk een verkeersproef af. Door deze proef en de voorafgaande les</w:t>
      </w:r>
      <w:r>
        <w:softHyphen/>
        <w:t>projecten leren de kinderen zich veilig in het verkeer te bewegen.</w:t>
      </w:r>
    </w:p>
    <w:p w:rsidR="00CE7FB0" w:rsidRDefault="00CE7FB0" w:rsidP="00CE7FB0">
      <w:pPr>
        <w:numPr>
          <w:ilvl w:val="0"/>
          <w:numId w:val="19"/>
        </w:numPr>
      </w:pPr>
      <w:r>
        <w:t>Voor het verzorgen van lessen vormings- en godsdienstonderwijs wordt een subsidie ter beschikking gesteld. De kinderen die niet aan deze (facultatieve) lessen deelnemen volgen het reguliere onderwijsprogramma. Door het volgen van de betreffende lessen wordt de leerlingen een bredere kijk op de samen</w:t>
      </w:r>
      <w:r>
        <w:softHyphen/>
        <w:t>leving gegeven</w:t>
      </w:r>
    </w:p>
    <w:p w:rsidR="00CE7FB0" w:rsidRDefault="00CE7FB0" w:rsidP="00CE7FB0">
      <w:pPr>
        <w:numPr>
          <w:ilvl w:val="0"/>
          <w:numId w:val="19"/>
        </w:numPr>
      </w:pPr>
      <w:r>
        <w:t>In de gemeente Hattem zijn drie schoolbegeleidingsdiensten werkzaam. Zij adviseren de scholen onder andere over de aanschaf van onderwijslespakketten en bieden aangepaste programma’s voor kinderen die buiten de boot (dreigen te) vallen.</w:t>
      </w:r>
    </w:p>
    <w:p w:rsidR="00CE7FB0" w:rsidRDefault="00CE7FB0" w:rsidP="00CE7FB0">
      <w:pPr>
        <w:numPr>
          <w:ilvl w:val="0"/>
          <w:numId w:val="19"/>
        </w:numPr>
      </w:pPr>
      <w:r>
        <w:t>De gemeente verzorgt de coördinatie van de uitvoering van het project Weer Samen Naar School. Hierbij wordt getracht om kinderen die eigenlijk naar het speciaal onderwijs (mlk, lom, etc) moeten, op de basisschool ‘dicht bij huis’ te laten blijven.</w:t>
      </w:r>
    </w:p>
    <w:p w:rsidR="00CE7FB0" w:rsidRDefault="00CE7FB0" w:rsidP="00CE7FB0">
      <w:pPr>
        <w:numPr>
          <w:ilvl w:val="0"/>
          <w:numId w:val="19"/>
        </w:numPr>
      </w:pPr>
      <w:r>
        <w:t>In voorkomende gevallen wordt extra begeleiding ingezet om slechtziende/-horende kinderen op de reguliere basisschool te houden. De bekostiging geschiedt uit de hiervoor beschikbare extra rijksmiddelen.</w:t>
      </w:r>
    </w:p>
    <w:p w:rsidR="00CE7FB0" w:rsidRDefault="00CE7FB0" w:rsidP="00CE7FB0">
      <w:pPr>
        <w:numPr>
          <w:ilvl w:val="0"/>
          <w:numId w:val="19"/>
        </w:numPr>
      </w:pPr>
      <w:r>
        <w:t xml:space="preserve">In Hattem zijn twee Multi Disciplinaire Teams (MDT’s) werkzaam. Beide teams richten zich, aan de hand van de hen bereikte signalen, op jongeren die buiten de boot (dreigen) te vallen. Binnen het MDT-voortgezet onderwijs zijn de opbouwwerker, de leerplichtambtenaar, een leerkracht, een vertegenwoordiger van de GGD, de thuiszorg en de politie werkzaam. </w:t>
      </w:r>
      <w:r>
        <w:br/>
        <w:t>In het MDT-2 (voor kinderen van 0 tot 12 jaar) nemen naast de opbouwwerker, de gemeentelijke leerplichtambtenaar, de GGD, thuiszorg en de politie ook vertegenwoordigers/leerkrachten van alle zes basisscholen, alsmede de kinderopvang en peuterspeelzalen, deel.</w:t>
      </w:r>
    </w:p>
    <w:p w:rsidR="00CE7FB0" w:rsidRDefault="00CE7FB0" w:rsidP="00CE7FB0">
      <w:pPr>
        <w:numPr>
          <w:ilvl w:val="0"/>
          <w:numId w:val="19"/>
        </w:numPr>
      </w:pPr>
      <w:r>
        <w:t xml:space="preserve">Scholen kunnen een signaleringsfunctie hebben bij het (vroegtijdig) constateren van bewegingsarmoede bij kinderen. </w:t>
      </w:r>
    </w:p>
    <w:p w:rsidR="00CE7FB0" w:rsidRDefault="00CE7FB0" w:rsidP="00CE7FB0">
      <w:pPr>
        <w:numPr>
          <w:ilvl w:val="0"/>
          <w:numId w:val="19"/>
        </w:numPr>
      </w:pPr>
      <w:r>
        <w:t>Het is belangrijk dat in het onderwijs kinderen plezier ondervinden bij gymnastiek</w:t>
      </w:r>
      <w:r>
        <w:softHyphen/>
        <w:t xml:space="preserve">onderwijs, zodat gezond bewegen en deelname aan sportactiviteiten wordt bevorderd wat de gezondheid ten goede komt. </w:t>
      </w:r>
    </w:p>
    <w:p w:rsidR="00CE7FB0" w:rsidRDefault="00CE7FB0" w:rsidP="00CE7FB0"/>
    <w:p w:rsidR="00CE7FB0" w:rsidRDefault="00CE7FB0" w:rsidP="00CE7FB0">
      <w:pPr>
        <w:pStyle w:val="Kop3"/>
      </w:pPr>
      <w:bookmarkStart w:id="324" w:name="_Toc522073400"/>
      <w:r>
        <w:t>18.2.4.</w:t>
      </w:r>
      <w:r>
        <w:tab/>
        <w:t>GGD Regio IJssel-Vecht</w:t>
      </w:r>
      <w:bookmarkEnd w:id="324"/>
    </w:p>
    <w:p w:rsidR="00CE7FB0" w:rsidRDefault="00CE7FB0" w:rsidP="00CE7FB0">
      <w:pPr>
        <w:numPr>
          <w:ilvl w:val="0"/>
          <w:numId w:val="19"/>
        </w:numPr>
      </w:pPr>
      <w:r>
        <w:t xml:space="preserve">Met de GGD wordt jaarlijks het jaarprogramma besproken. De gemeente kan hierbij aangeven welke werkzaamheden c.q. activiteiten de GGD, naast de wettelijk voorgeschreven – traditionele – taken en de – collectieve – voorlichting dient te ontplooien. De GGD voert verder een schoolgezondheidsbeleid. Dit beleid omvat de wettelijk voorgeschreven traditionele taken en collectieve voorlichting. </w:t>
      </w:r>
    </w:p>
    <w:p w:rsidR="00CE7FB0" w:rsidRDefault="00CE7FB0" w:rsidP="00CE7FB0">
      <w:pPr>
        <w:numPr>
          <w:ilvl w:val="0"/>
          <w:numId w:val="19"/>
        </w:numPr>
      </w:pPr>
      <w:r>
        <w:t>De GGD begeleidt in Hattem onder meer de beide bevolkingsonderzoeken (borst- en baarmoederhalskanker), controleert de (accommodaties van) de peuter</w:t>
      </w:r>
      <w:r>
        <w:softHyphen/>
        <w:t>speel</w:t>
      </w:r>
      <w:r>
        <w:softHyphen/>
        <w:t>zalen en de kinderopvangcentra en zorgt ervoor dat de (sociaal) verpleeg</w:t>
      </w:r>
      <w:r>
        <w:softHyphen/>
        <w:t xml:space="preserve">kundigen periodiek de  scholen bezoeken. </w:t>
      </w:r>
    </w:p>
    <w:p w:rsidR="00CE7FB0" w:rsidRDefault="00CE7FB0" w:rsidP="00CE7FB0">
      <w:pPr>
        <w:numPr>
          <w:ilvl w:val="0"/>
          <w:numId w:val="19"/>
        </w:numPr>
      </w:pPr>
      <w:r>
        <w:t>Bij De Noordgouw wordt voorlichting verzorgd door de Stichting Voorkom op het gebied van alcohol-, drugs- en gokverslaving. Bezien wordt nog of dergelijke projecten ook in de groepen 7 en 8 van de basisschool kunnen plaatsvinden (al dan niet in samenspraak dan wel samenwerking met de GGD).</w:t>
      </w:r>
    </w:p>
    <w:p w:rsidR="00CE7FB0" w:rsidRDefault="00CE7FB0" w:rsidP="00CE7FB0">
      <w:pPr>
        <w:numPr>
          <w:ilvl w:val="0"/>
          <w:numId w:val="19"/>
        </w:numPr>
        <w:rPr>
          <w:caps/>
        </w:rPr>
      </w:pPr>
      <w:r>
        <w:t xml:space="preserve">In oktober 2000 is een project gestart over de voorkoming van hoofdluis. Ook in Hattem zijn enkele scholen (en gezinnen) waar hoofdluis een regelmatig terugkerend probleem is. </w:t>
      </w:r>
    </w:p>
    <w:p w:rsidR="00CE7FB0" w:rsidRDefault="00CE7FB0" w:rsidP="00CE7FB0">
      <w:pPr>
        <w:numPr>
          <w:ilvl w:val="0"/>
          <w:numId w:val="19"/>
        </w:numPr>
        <w:rPr>
          <w:caps/>
        </w:rPr>
      </w:pPr>
      <w:r>
        <w:t xml:space="preserve">Schoolartsen besteden bij de (periodieke) lichamelijke onderzoeken specifiek aandacht aan mogelijke slachtoffers van mishandeling. Daarnaast wordt ook gelet op mogelijke slachtoffers van incest en/of geestelijke mishandeling. In voorkomende gevallen wordt passende actie ondernomen. </w:t>
      </w:r>
    </w:p>
    <w:p w:rsidR="00CE7FB0" w:rsidRDefault="00CE7FB0" w:rsidP="00CE7FB0">
      <w:pPr>
        <w:numPr>
          <w:ilvl w:val="0"/>
          <w:numId w:val="19"/>
        </w:numPr>
        <w:rPr>
          <w:caps/>
        </w:rPr>
      </w:pPr>
      <w:r>
        <w:t>Het ambulancevervoer wordt regionaal geregeld middels de regionale ambulance</w:t>
      </w:r>
      <w:r>
        <w:softHyphen/>
        <w:t>voor</w:t>
      </w:r>
      <w:r>
        <w:softHyphen/>
        <w:t>ziening regio IJssel-Vecht. Aandacht dient te worden besteed aan de aanrijtijden.</w:t>
      </w:r>
    </w:p>
    <w:p w:rsidR="00CE7FB0" w:rsidRDefault="00CE7FB0" w:rsidP="00CE7FB0">
      <w:pPr>
        <w:rPr>
          <w:caps/>
        </w:rPr>
      </w:pPr>
    </w:p>
    <w:p w:rsidR="00CE7FB0" w:rsidRDefault="00CE7FB0" w:rsidP="00CE7FB0">
      <w:pPr>
        <w:pStyle w:val="Kop3"/>
      </w:pPr>
      <w:bookmarkStart w:id="325" w:name="_Toc522073401"/>
      <w:r>
        <w:t>18.2.5.</w:t>
      </w:r>
      <w:r>
        <w:tab/>
        <w:t>Sport</w:t>
      </w:r>
      <w:bookmarkEnd w:id="325"/>
    </w:p>
    <w:p w:rsidR="00CE7FB0" w:rsidRDefault="00CE7FB0" w:rsidP="00CE7FB0">
      <w:pPr>
        <w:numPr>
          <w:ilvl w:val="0"/>
          <w:numId w:val="19"/>
        </w:numPr>
      </w:pPr>
      <w:r>
        <w:t>De invalshoek volksgezondheid bij sport is tweeledig. Aan de ene kant vormt een sport een risico voor de gezondheid (o.a. blessures) en aan de andere kant is sport goed voor de volksgezondheid.</w:t>
      </w:r>
    </w:p>
    <w:p w:rsidR="00CE7FB0" w:rsidRDefault="00CE7FB0" w:rsidP="00CE7FB0">
      <w:pPr>
        <w:numPr>
          <w:ilvl w:val="0"/>
          <w:numId w:val="19"/>
        </w:numPr>
      </w:pPr>
      <w:r>
        <w:t>Naast een subsidie in de (kosten van de) accommodatie kunnen sport</w:t>
      </w:r>
      <w:r>
        <w:softHyphen/>
        <w:t>verenigingen ook in aanmerking komen voor een stimuleringssubsidie per jeugd</w:t>
      </w:r>
      <w:r>
        <w:softHyphen/>
        <w:t xml:space="preserve">lid. Ook is er een subsidieregeling met betrekking tot kaderopleidingen. Bij kaderopleidingen bij / voor sportverenigingen kan extra aandacht worden geschonken aan het voorkomen en behandelen van blessures. </w:t>
      </w:r>
    </w:p>
    <w:p w:rsidR="00CE7FB0" w:rsidRDefault="00CE7FB0" w:rsidP="00CE7FB0">
      <w:pPr>
        <w:numPr>
          <w:ilvl w:val="0"/>
          <w:numId w:val="19"/>
        </w:numPr>
      </w:pPr>
      <w:r>
        <w:t xml:space="preserve">Naar aanleiding van de recente legionella-besmettingen in den lande zijn alle sportaccommodaties bekeken op mogelijke infectiehaarden. Waar noodzakelijk zijn aanpassingen gepleegd c.q. aanbevolen. </w:t>
      </w:r>
    </w:p>
    <w:p w:rsidR="00CE7FB0" w:rsidRDefault="00CE7FB0" w:rsidP="00CE7FB0">
      <w:pPr>
        <w:numPr>
          <w:ilvl w:val="0"/>
          <w:numId w:val="19"/>
        </w:numPr>
      </w:pPr>
      <w:r>
        <w:t>Het dragen van (goed) schoeisel in gymlokalen en een regelmatig onderhoud van de gymlokalen is van belang voor de hygiëne en het voorkomen van o.a. voetwratten.</w:t>
      </w:r>
    </w:p>
    <w:p w:rsidR="00CE7FB0" w:rsidRDefault="00CE7FB0" w:rsidP="00CE7FB0">
      <w:pPr>
        <w:numPr>
          <w:ilvl w:val="0"/>
          <w:numId w:val="19"/>
        </w:numPr>
      </w:pPr>
      <w:r>
        <w:t>Bewegingsarmoede kan een probleem zijn dat mede ontstaat in verband met de financiële situatie van het gezin. In voorkomende gevallen kan aanspraak worden gemaakt op de declaratieregeling. Op deze manier kan (beginnende) bewegings</w:t>
      </w:r>
      <w:r>
        <w:softHyphen/>
        <w:t xml:space="preserve">armoede bij deze groep personen mede worden tegengegaan. </w:t>
      </w:r>
    </w:p>
    <w:p w:rsidR="00CE7FB0" w:rsidRDefault="00CE7FB0" w:rsidP="00CE7FB0">
      <w:pPr>
        <w:numPr>
          <w:ilvl w:val="0"/>
          <w:numId w:val="19"/>
        </w:numPr>
      </w:pPr>
      <w:r>
        <w:t xml:space="preserve">De vier in de gemeente werkzame speeltuinverenigingen ontvangen alle een waarderingssubsidie. </w:t>
      </w:r>
    </w:p>
    <w:p w:rsidR="00CE7FB0" w:rsidRDefault="00CE7FB0" w:rsidP="00CE7FB0">
      <w:pPr>
        <w:numPr>
          <w:ilvl w:val="0"/>
          <w:numId w:val="19"/>
        </w:numPr>
      </w:pPr>
      <w:r>
        <w:t xml:space="preserve">Op grond van het Besluit Veiligheid van Attractie- en Speeltoestellen zijn alle speelgelegenheden begin 2000 door een gecertificeerde, onafhankelijke, instantie gekeurd en zonodig aangepast. </w:t>
      </w:r>
    </w:p>
    <w:p w:rsidR="00CE7FB0" w:rsidRDefault="00CE7FB0" w:rsidP="00CE7FB0">
      <w:pPr>
        <w:numPr>
          <w:ilvl w:val="0"/>
          <w:numId w:val="19"/>
        </w:numPr>
      </w:pPr>
      <w:r>
        <w:t>Alhoewel het algemeen bekend is dat kantines (en dan met name de daar genuttigde middelen) de levensaders van veel verenigingen zijn is de aldaar beschikbare hoeveelheid alcohol een gezondheidsbedreigende factor. Het voeren van een alcoholmatigingsbeleid bij verenigingen wordt toegejuicht. Uit onderzoek blijkt overigens dat er weinig verenigingen zijn die een actief alcholholmatigingsbeleid voeren. Wel wordt, bij het verstrekken van drank, veelal gelet op de leeftijd van de afnemer.</w:t>
      </w:r>
    </w:p>
    <w:p w:rsidR="00CE7FB0" w:rsidRDefault="00CE7FB0" w:rsidP="00CE7FB0">
      <w:pPr>
        <w:numPr>
          <w:ilvl w:val="0"/>
          <w:numId w:val="19"/>
        </w:numPr>
      </w:pPr>
      <w:r>
        <w:t xml:space="preserve">Deelname aan sport bestrijdt – beginnende - bewegingsarmoede. Belangrijk daarbij is dat het aanbod van sport zoveel als mogelijk wordt afgestemd op de behoefte en speciale aandacht wordt besteed aan de groep die niet actief is. In het algemeen kan landelijk geconstateerd worden dat jongeren te weinig aan sport doen wat op latere leeftijd schadelijk kan zijn voor de gezondheid. Voor ouderen is beweging belangrijk om bijvoorbeeld botbreuk te voorkomen. Stimulering van sport en spel bij zowel jongeren als ouderen is daarom van belang. </w:t>
      </w:r>
    </w:p>
    <w:p w:rsidR="00CE7FB0" w:rsidRDefault="00CE7FB0" w:rsidP="00CE7FB0"/>
    <w:p w:rsidR="00CE7FB0" w:rsidRDefault="00CE7FB0" w:rsidP="00CE7FB0">
      <w:pPr>
        <w:pStyle w:val="Kop3"/>
      </w:pPr>
      <w:bookmarkStart w:id="326" w:name="_Toc522073402"/>
      <w:r>
        <w:t>18.2.6.</w:t>
      </w:r>
      <w:r>
        <w:tab/>
        <w:t>Jongeren / Jeugdigen</w:t>
      </w:r>
      <w:bookmarkEnd w:id="326"/>
    </w:p>
    <w:p w:rsidR="00CE7FB0" w:rsidRDefault="00CE7FB0" w:rsidP="00CE7FB0">
      <w:pPr>
        <w:numPr>
          <w:ilvl w:val="0"/>
          <w:numId w:val="19"/>
        </w:numPr>
      </w:pPr>
      <w:r>
        <w:t>Bij het – te voeren - lokaal jeugdbeleid kan worden ingegaan op het aspect jeugd en gezond</w:t>
      </w:r>
      <w:r>
        <w:softHyphen/>
        <w:t xml:space="preserve">heid. </w:t>
      </w:r>
    </w:p>
    <w:p w:rsidR="00CE7FB0" w:rsidRDefault="00CE7FB0" w:rsidP="00CE7FB0">
      <w:pPr>
        <w:numPr>
          <w:ilvl w:val="0"/>
          <w:numId w:val="19"/>
        </w:numPr>
      </w:pPr>
      <w:r>
        <w:t xml:space="preserve">Een nota jeugdbeleid is in voorbereiding. </w:t>
      </w:r>
    </w:p>
    <w:p w:rsidR="00CE7FB0" w:rsidRDefault="00CE7FB0" w:rsidP="00CE7FB0">
      <w:pPr>
        <w:numPr>
          <w:ilvl w:val="0"/>
          <w:numId w:val="19"/>
        </w:numPr>
      </w:pPr>
      <w:r>
        <w:t>In voorkomende gevallen vindt overleg plaats over overlast veroorzakende hangplekjongeren. Bij dit gestructureerde overleg zijn vertegen</w:t>
      </w:r>
      <w:r>
        <w:softHyphen/>
        <w:t>woordigers van de politie, SSKW, de afdeling welzijn, de woningstichting en – indien gewenst – betrokkenen (= omwonenden) aanwezig.</w:t>
      </w:r>
    </w:p>
    <w:p w:rsidR="00CE7FB0" w:rsidRDefault="00CE7FB0" w:rsidP="00CE7FB0">
      <w:pPr>
        <w:numPr>
          <w:ilvl w:val="0"/>
          <w:numId w:val="19"/>
        </w:numPr>
      </w:pPr>
      <w:r>
        <w:t>Binnenkort zal het Bureau Jeugdzorg Overijssel (BJzO) officieel van start gaan. De gemeente Hattem zal alsdan diensten van dit Bureau Jeugdzorg (BJZ) betrekken. Naast Hattem participeren ook de gemeenten Zwolle, Dalfsen, Heerde en Staphorst in het bureau Zwolle. Het Bureau Jeugdzorg verzorgt de toegang tot de algehele jeugdzorg. (NB. Een voorbehoud wordt gemaakt v.w.b. de definitieve vaststelling van de grenzen door het Kabinet : BJZ Overijssel of Apeldoorn).</w:t>
      </w:r>
    </w:p>
    <w:p w:rsidR="00CE7FB0" w:rsidRDefault="00CE7FB0" w:rsidP="00CE7FB0">
      <w:r>
        <w:br w:type="page"/>
      </w:r>
    </w:p>
    <w:p w:rsidR="00CE7FB0" w:rsidRDefault="00CE7FB0" w:rsidP="00CE7FB0">
      <w:pPr>
        <w:pStyle w:val="Kop3"/>
      </w:pPr>
      <w:bookmarkStart w:id="327" w:name="_Toc522073403"/>
      <w:r>
        <w:t>18.2.7.</w:t>
      </w:r>
      <w:r>
        <w:tab/>
        <w:t>Ouderen / Gehandicapten</w:t>
      </w:r>
      <w:bookmarkEnd w:id="327"/>
    </w:p>
    <w:p w:rsidR="00CE7FB0" w:rsidRDefault="00CE7FB0" w:rsidP="00CE7FB0">
      <w:pPr>
        <w:numPr>
          <w:ilvl w:val="0"/>
          <w:numId w:val="19"/>
        </w:numPr>
      </w:pPr>
      <w:r>
        <w:t xml:space="preserve">Het spreekt voor zich dat ouderen een belangrijke doelgroep vormen voor het gezondheidsbeleid. </w:t>
      </w:r>
    </w:p>
    <w:p w:rsidR="00CE7FB0" w:rsidRDefault="00CE7FB0" w:rsidP="00CE7FB0">
      <w:pPr>
        <w:numPr>
          <w:ilvl w:val="0"/>
          <w:numId w:val="19"/>
        </w:numPr>
      </w:pPr>
      <w:r>
        <w:t xml:space="preserve">In zijn algemeenheid kan gesteld worden dat de medische zorg voor ouderen veelal gericht is op levensverlenging maar dat het bestaan van ouderen daarnaast vooral gebaat is bij een leefwijze en de aanwezigheid van voorzieningen die gericht zijn op een goede kwaliteit van leven. </w:t>
      </w:r>
      <w:r>
        <w:br/>
        <w:t>Aspecten als veiligheid in huis en in de omgeving, het voorkomen van vereenzaming, toereikende zorgvoorzieningen in de directe woonomgeving, het in beweging blijven en gezonde voeding zijn daarbij belangrijke elementen die kunnen bijdragen aan de kwaliteit van het ouder worden. Vanwege zowel het langer zelfstandig blijven wonen als de toenemende vergrijzing hebben voorzieningen die zich richten op de kwaliteit van het ouder worden vanuit een lokaal gezond</w:t>
      </w:r>
      <w:r>
        <w:softHyphen/>
        <w:t xml:space="preserve">heidsbeleid prioriteit. </w:t>
      </w:r>
    </w:p>
    <w:p w:rsidR="00CE7FB0" w:rsidRDefault="00CE7FB0" w:rsidP="00CE7FB0">
      <w:pPr>
        <w:numPr>
          <w:ilvl w:val="0"/>
          <w:numId w:val="19"/>
        </w:numPr>
      </w:pPr>
      <w:r>
        <w:t>De Stichting welzijn voor ouderen Hattem probeert bij te dragen in het zo lang mogelijk zelfstandig – thuis – kunnen laten functioneren van ouderen middels het aanbieden van diensten zoals het Meer bewegen voor ouderen (MBvO) en tafeltje dekje.</w:t>
      </w:r>
    </w:p>
    <w:p w:rsidR="00CE7FB0" w:rsidRDefault="00CE7FB0" w:rsidP="00CE7FB0">
      <w:pPr>
        <w:numPr>
          <w:ilvl w:val="0"/>
          <w:numId w:val="19"/>
        </w:numPr>
      </w:pPr>
      <w:r>
        <w:t>Ook voor ouderen is een goede (openbaar) vervoersvoorziening van belang. Sinds 1 januari 2001 functioneert ook in Hattem het CVV.</w:t>
      </w:r>
    </w:p>
    <w:p w:rsidR="00CE7FB0" w:rsidRDefault="00CE7FB0" w:rsidP="00CE7FB0">
      <w:pPr>
        <w:numPr>
          <w:ilvl w:val="0"/>
          <w:numId w:val="19"/>
        </w:numPr>
      </w:pPr>
      <w:r>
        <w:t xml:space="preserve">Ouderen zijn niet altijd bekend met de vergoedingen waarvoor zij in aanmerking kunnen komen via de bijzondere bijstand of WVG. Voorlichting over die (vergoedings-) mogelijkheden is daarom belangrijk. </w:t>
      </w:r>
    </w:p>
    <w:p w:rsidR="00CE7FB0" w:rsidRDefault="00CE7FB0" w:rsidP="00CE7FB0">
      <w:pPr>
        <w:numPr>
          <w:ilvl w:val="0"/>
          <w:numId w:val="19"/>
        </w:numPr>
      </w:pPr>
      <w:r>
        <w:t>Voor zowel ouderen als gehandicapten is een onafhankelijke indicatiestelling van belang. De indicatiestellingen worden verzorgd door het Regionaal Indicatie Orgaan (RIO).</w:t>
      </w:r>
    </w:p>
    <w:p w:rsidR="00CE7FB0" w:rsidRDefault="00CE7FB0" w:rsidP="00CE7FB0"/>
    <w:p w:rsidR="00CE7FB0" w:rsidRDefault="00CE7FB0" w:rsidP="00CE7FB0">
      <w:pPr>
        <w:pStyle w:val="Kop3"/>
      </w:pPr>
      <w:bookmarkStart w:id="328" w:name="_Toc522073404"/>
      <w:r>
        <w:t>18.2.8.</w:t>
      </w:r>
      <w:r>
        <w:tab/>
        <w:t>Volwasseneneducatie</w:t>
      </w:r>
      <w:bookmarkEnd w:id="328"/>
    </w:p>
    <w:p w:rsidR="00CE7FB0" w:rsidRDefault="00CE7FB0" w:rsidP="00CE7FB0">
      <w:pPr>
        <w:numPr>
          <w:ilvl w:val="0"/>
          <w:numId w:val="19"/>
        </w:numPr>
      </w:pPr>
      <w:r>
        <w:t>Het accent bij de volwasseneneducatie is met name gericht op de inburgeringtrajecten van migranten / allochtonen en 55+-ers.</w:t>
      </w:r>
    </w:p>
    <w:p w:rsidR="00CE7FB0" w:rsidRDefault="00CE7FB0" w:rsidP="00CE7FB0">
      <w:pPr>
        <w:numPr>
          <w:ilvl w:val="0"/>
          <w:numId w:val="19"/>
        </w:numPr>
      </w:pPr>
      <w:r>
        <w:t xml:space="preserve">Volksgezondheidsaspecten kunnen nadrukkelijker in het lesmateriaal van de volwasseneneducatie worden opgenomen. </w:t>
      </w:r>
    </w:p>
    <w:p w:rsidR="00CE7FB0" w:rsidRDefault="00CE7FB0" w:rsidP="00CE7FB0">
      <w:pPr>
        <w:numPr>
          <w:ilvl w:val="0"/>
          <w:numId w:val="19"/>
        </w:numPr>
      </w:pPr>
      <w:r>
        <w:t xml:space="preserve">Een bijzondere doelgroep zijn de allochtonen. Met name bij deze groep is gezondheidsvoorlichting van belang: dit kan zowel door ‘gezondheid’ als een apart onderwerp te behandelen als door het mee laten liften bij de overige lessen. Zo kan een gezondheidsonderwerp worden behandeld bij een taalles. </w:t>
      </w:r>
    </w:p>
    <w:p w:rsidR="00CE7FB0" w:rsidRDefault="00CE7FB0" w:rsidP="00CE7FB0"/>
    <w:p w:rsidR="00CE7FB0" w:rsidRDefault="00CE7FB0" w:rsidP="00CE7FB0">
      <w:pPr>
        <w:pStyle w:val="Kop3"/>
      </w:pPr>
      <w:bookmarkStart w:id="329" w:name="_Toc522073405"/>
      <w:r>
        <w:t>18.2.9.</w:t>
      </w:r>
      <w:r>
        <w:tab/>
        <w:t>Algemeen</w:t>
      </w:r>
      <w:bookmarkEnd w:id="329"/>
    </w:p>
    <w:p w:rsidR="00CE7FB0" w:rsidRDefault="00CE7FB0" w:rsidP="00CE7FB0">
      <w:r>
        <w:t xml:space="preserve">Verenigingen die alcohol schenken hebben sinds 1 november 2000 te maken met enkele nieuwe wettelijke regels. </w:t>
      </w:r>
    </w:p>
    <w:p w:rsidR="00CE7FB0" w:rsidRDefault="00CE7FB0" w:rsidP="00CE7FB0">
      <w:r>
        <w:t>Deze zijn als volgt:</w:t>
      </w:r>
    </w:p>
    <w:p w:rsidR="00CE7FB0" w:rsidRDefault="00CE7FB0" w:rsidP="00CE7FB0">
      <w:pPr>
        <w:numPr>
          <w:ilvl w:val="0"/>
          <w:numId w:val="19"/>
        </w:numPr>
      </w:pPr>
      <w:r>
        <w:t xml:space="preserve">de vereniging moet een zogenaamd bestuursreglement (huisregels) vaststellen waarin alle voorschriften en afspraken over het schenken van alcohol staan beschreven; </w:t>
      </w:r>
    </w:p>
    <w:p w:rsidR="00CE7FB0" w:rsidRDefault="00CE7FB0" w:rsidP="00CE7FB0">
      <w:pPr>
        <w:numPr>
          <w:ilvl w:val="0"/>
          <w:numId w:val="19"/>
        </w:numPr>
      </w:pPr>
      <w:r>
        <w:t>elke vereniging moet twee leidinggevenden hebben met het diploma Sociale Hygiëne. Om het diploma te kunnen krijgen moeten zij een speciale cursus volgen en een examen afleggen. Leidinggevenden zijn onder meer verantwoordelijk voor het beheer van de bar; vrijwilligers die bardiensten draaien op momenten dat er alcohol wordt geschonken moeten de korte cursus Instructie Verantwoord Alcoholgebruik hebben gevolgd. Er hoeft geen examen te worden afgelegd;</w:t>
      </w:r>
    </w:p>
    <w:p w:rsidR="00CE7FB0" w:rsidRDefault="00CE7FB0" w:rsidP="00CE7FB0">
      <w:pPr>
        <w:numPr>
          <w:ilvl w:val="0"/>
          <w:numId w:val="19"/>
        </w:numPr>
      </w:pPr>
      <w:r>
        <w:t xml:space="preserve">er mag niet worden getapt en geschonken als er geen leidinggevende of vrijwilliger die de cursus heeft gevolgd aanwezig is; </w:t>
      </w:r>
    </w:p>
    <w:p w:rsidR="00CE7FB0" w:rsidRDefault="00CE7FB0" w:rsidP="00CE7FB0">
      <w:pPr>
        <w:numPr>
          <w:ilvl w:val="0"/>
          <w:numId w:val="19"/>
        </w:numPr>
      </w:pPr>
      <w:r>
        <w:t xml:space="preserve">voor de bezoekers van een vereniging met een kantine moeten de uren waarop alcohol wordt geschonken en de wettelijke leeftijdsgrenzen zichtbaar worden opgehangen; </w:t>
      </w:r>
    </w:p>
    <w:p w:rsidR="00CE7FB0" w:rsidRDefault="00CE7FB0" w:rsidP="00CE7FB0">
      <w:pPr>
        <w:numPr>
          <w:ilvl w:val="0"/>
          <w:numId w:val="19"/>
        </w:numPr>
      </w:pPr>
      <w:r>
        <w:t xml:space="preserve">als een vereniging zich niet houdt aan de regels van de Drank- en Horecawet kan het bestuur en/of de leidinggevende een boete krijgen. De vergunning kan ook worden ingetrokken. </w:t>
      </w:r>
    </w:p>
    <w:p w:rsidR="00CE7FB0" w:rsidRDefault="00CE7FB0" w:rsidP="00CE7FB0"/>
    <w:p w:rsidR="00CE7FB0" w:rsidRDefault="00CE7FB0" w:rsidP="00CE7FB0">
      <w:r>
        <w:t xml:space="preserve">Een al langer bestaande regel voor alle verenigingen en horecabedrijven is dat zij niet mogen doortappen en schenken aan bezoekers die zichtbaar te veel hebben gedronken. Een andere bestaande regel is dat geen mensen mogen worden toegelaten die te veel hebben gedronken. Deze regel geldt voor alle plaatsen waar alcohol wordt geschonken. Nieuw is dat ook mensen die onder invloed zijn van drugs niet meer mogen worden toegelaten. </w:t>
      </w:r>
    </w:p>
    <w:p w:rsidR="00CE7FB0" w:rsidRDefault="00CE7FB0" w:rsidP="00CE7FB0">
      <w:pPr>
        <w:rPr>
          <w:b/>
          <w:sz w:val="28"/>
        </w:rPr>
      </w:pPr>
    </w:p>
    <w:p w:rsidR="00CE7FB0" w:rsidRDefault="00CE7FB0" w:rsidP="00CE7FB0">
      <w:pPr>
        <w:rPr>
          <w:b/>
          <w:sz w:val="28"/>
        </w:rPr>
      </w:pPr>
    </w:p>
    <w:p w:rsidR="00CE7FB0" w:rsidRDefault="00CE7FB0" w:rsidP="00CE7FB0">
      <w:pPr>
        <w:pStyle w:val="Kop2"/>
      </w:pPr>
      <w:bookmarkStart w:id="330" w:name="_Toc522073406"/>
      <w:r>
        <w:t>18.3.</w:t>
      </w:r>
      <w:r>
        <w:tab/>
        <w:t>ALGEMENE ZAKEN</w:t>
      </w:r>
      <w:bookmarkEnd w:id="330"/>
    </w:p>
    <w:p w:rsidR="00CE7FB0" w:rsidRDefault="00CE7FB0" w:rsidP="00CE7FB0"/>
    <w:p w:rsidR="00CE7FB0" w:rsidRDefault="00CE7FB0" w:rsidP="00CE7FB0">
      <w:pPr>
        <w:pStyle w:val="Kop3"/>
      </w:pPr>
      <w:bookmarkStart w:id="331" w:name="_Toc522073407"/>
      <w:r>
        <w:t>18.3.1.</w:t>
      </w:r>
      <w:r>
        <w:tab/>
        <w:t>Algemeen</w:t>
      </w:r>
      <w:bookmarkEnd w:id="331"/>
    </w:p>
    <w:p w:rsidR="00CE7FB0" w:rsidRDefault="00CE7FB0" w:rsidP="00CE7FB0">
      <w:r>
        <w:t xml:space="preserve">Op de afdeling Algemene en Bestuurlijke Zaken wordt gewerkt met verschillende wetten. Deze hebben in voorkomende gevallen – mede – betrekking op gezondheidsaspecten. Aan de diverse wettelijke taken wordt invulling gegeven. </w:t>
      </w:r>
    </w:p>
    <w:p w:rsidR="00CE7FB0" w:rsidRDefault="00CE7FB0" w:rsidP="00CE7FB0">
      <w:r>
        <w:t>Naast – al dan niet – strakke landelijke richtlijnen bestaan er ook diverse, gemeentelijk ingevulde, verordeningen welke door deze afdeling worden uitgevoerd:</w:t>
      </w:r>
    </w:p>
    <w:p w:rsidR="00CE7FB0" w:rsidRDefault="00CE7FB0" w:rsidP="00CE7FB0">
      <w:pPr>
        <w:numPr>
          <w:ilvl w:val="0"/>
          <w:numId w:val="19"/>
        </w:numPr>
      </w:pPr>
      <w:r>
        <w:t>Algemene Plaatselijke Verordening</w:t>
      </w:r>
    </w:p>
    <w:p w:rsidR="00CE7FB0" w:rsidRDefault="00CE7FB0" w:rsidP="00CE7FB0">
      <w:pPr>
        <w:numPr>
          <w:ilvl w:val="0"/>
          <w:numId w:val="19"/>
        </w:numPr>
      </w:pPr>
      <w:r>
        <w:t>Drank- en Horecaverordening</w:t>
      </w:r>
    </w:p>
    <w:p w:rsidR="00CE7FB0" w:rsidRDefault="00CE7FB0" w:rsidP="00CE7FB0">
      <w:pPr>
        <w:numPr>
          <w:ilvl w:val="0"/>
          <w:numId w:val="19"/>
        </w:numPr>
      </w:pPr>
      <w:r>
        <w:t>Verordening inzake de behandeling van klachten</w:t>
      </w:r>
    </w:p>
    <w:p w:rsidR="00CE7FB0" w:rsidRDefault="00CE7FB0" w:rsidP="00CE7FB0">
      <w:pPr>
        <w:numPr>
          <w:ilvl w:val="0"/>
          <w:numId w:val="19"/>
        </w:numPr>
      </w:pPr>
      <w:r>
        <w:t>Verordening op de weekmarkt</w:t>
      </w:r>
    </w:p>
    <w:p w:rsidR="00CE7FB0" w:rsidRDefault="00CE7FB0" w:rsidP="00CE7FB0">
      <w:pPr>
        <w:numPr>
          <w:ilvl w:val="0"/>
          <w:numId w:val="19"/>
        </w:numPr>
      </w:pPr>
      <w:r>
        <w:t>Verordening winkeltijden</w:t>
      </w:r>
    </w:p>
    <w:p w:rsidR="00CE7FB0" w:rsidRDefault="00CE7FB0" w:rsidP="00CE7FB0"/>
    <w:p w:rsidR="00CE7FB0" w:rsidRDefault="00CE7FB0" w:rsidP="00CE7FB0">
      <w:pPr>
        <w:pStyle w:val="Kop3"/>
      </w:pPr>
      <w:bookmarkStart w:id="332" w:name="_Toc522073408"/>
      <w:r>
        <w:t>18.3.2.</w:t>
      </w:r>
      <w:r>
        <w:tab/>
        <w:t>Integraal veiligheidsbeleid</w:t>
      </w:r>
      <w:bookmarkEnd w:id="332"/>
    </w:p>
    <w:p w:rsidR="00CE7FB0" w:rsidRDefault="00CE7FB0" w:rsidP="00CE7FB0">
      <w:pPr>
        <w:numPr>
          <w:ilvl w:val="0"/>
          <w:numId w:val="19"/>
        </w:numPr>
      </w:pPr>
      <w:r>
        <w:t xml:space="preserve">In het kader van het integraal veiligheidsbeleid is er, ook in de gemeente Hattem, de nodige aandacht voor veiligheidsgevoelens en voor criminaliteitsbestrijding en –preventie. Dit beleid kan een gunstige uitwerking hebben op de volksgezondheid van de inwoners. </w:t>
      </w:r>
    </w:p>
    <w:p w:rsidR="00CE7FB0" w:rsidRDefault="00CE7FB0" w:rsidP="00CE7FB0">
      <w:pPr>
        <w:numPr>
          <w:ilvl w:val="0"/>
          <w:numId w:val="19"/>
        </w:numPr>
      </w:pPr>
      <w:r>
        <w:t xml:space="preserve">Een veilig gevoel en een vermindering van criminaliteit zorgt voor een verhoging van het geestelijk en lichamelijk welbevinden. De politie onderzoekt regelmatig de gevoelens van onveiligheid. In 2000 is de politie VeiligheidsScan uitgevoerd. </w:t>
      </w:r>
      <w:r>
        <w:br/>
        <w:t xml:space="preserve">De (regio-) politie gebruikt deze resultaten bij hun beleidsontwikkeling. </w:t>
      </w:r>
      <w:r>
        <w:br/>
        <w:t xml:space="preserve">Voorbeelden van veiligheidsbeleid zijn bijvoorbeeld inbraakpreventie en verbetering van onveilige plekken in wijken. </w:t>
      </w:r>
    </w:p>
    <w:p w:rsidR="00CE7FB0" w:rsidRDefault="00CE7FB0" w:rsidP="00CE7FB0">
      <w:pPr>
        <w:numPr>
          <w:ilvl w:val="0"/>
          <w:numId w:val="19"/>
        </w:numPr>
      </w:pPr>
      <w:r>
        <w:t xml:space="preserve">Op grond van het woninginbraakpreventieproject kunnen inwoners in aanmerking komen voor een (kleine) stimuleringsbijdrage in de kosten van de aanpassing van de woning. </w:t>
      </w:r>
    </w:p>
    <w:p w:rsidR="00CE7FB0" w:rsidRDefault="00CE7FB0" w:rsidP="00CE7FB0"/>
    <w:p w:rsidR="00CE7FB0" w:rsidRDefault="00CE7FB0" w:rsidP="00CE7FB0">
      <w:pPr>
        <w:pStyle w:val="Kop3"/>
      </w:pPr>
      <w:bookmarkStart w:id="333" w:name="_Toc522073409"/>
      <w:r>
        <w:t>18.3.3.</w:t>
      </w:r>
      <w:r>
        <w:tab/>
        <w:t>Horecabeleid</w:t>
      </w:r>
      <w:bookmarkEnd w:id="333"/>
    </w:p>
    <w:p w:rsidR="00CE7FB0" w:rsidRDefault="00CE7FB0" w:rsidP="00CE7FB0">
      <w:pPr>
        <w:numPr>
          <w:ilvl w:val="0"/>
          <w:numId w:val="19"/>
        </w:numPr>
      </w:pPr>
      <w:r>
        <w:t xml:space="preserve">Gemeenten hebben een belangrijke taak bij de uitvoering van de Drank- en Horecawet. Een ondernemer of een vereniging die alcohol wil schenken of sterke drank wil verkopen moet daarvoor een vergunning aanvragen bij de gemeente. Een gemeente heeft de mogelijkheid een vergunning te weigeren of in te trekken als een leidinggevende of een ondernemer zich niet aan de regels houdt. Dat kan als de leeftijdsgrenzen niet in acht worden genomen of als er sprake is van overlast of van een onveilige situatie. In bijzondere omstandigheden kan een gemeente besluiten de verkoop van alcohol voor een bepaalde tijd en/of in een bepaald gebied helemaal te verbieden. </w:t>
      </w:r>
    </w:p>
    <w:p w:rsidR="00CE7FB0" w:rsidRDefault="00CE7FB0" w:rsidP="00CE7FB0">
      <w:pPr>
        <w:numPr>
          <w:ilvl w:val="0"/>
          <w:numId w:val="19"/>
        </w:numPr>
      </w:pPr>
      <w:r>
        <w:t>Alcoholgebruik onder jongeren, al dan niet gecombineerd met experimenteer</w:t>
      </w:r>
      <w:r>
        <w:softHyphen/>
        <w:t>gedrag met drugs en XTC kan leiden tot een toename van de overlast en geweld rond uitgaanscentra. Met de horeca kan in overleg worden getreden om de overlast aan te pakken.</w:t>
      </w:r>
    </w:p>
    <w:p w:rsidR="00CE7FB0" w:rsidRDefault="00CE7FB0" w:rsidP="00CE7FB0">
      <w:pPr>
        <w:numPr>
          <w:ilvl w:val="0"/>
          <w:numId w:val="19"/>
        </w:numPr>
      </w:pPr>
      <w:r>
        <w:t>De gemeenten Hattem, Heerde, Epe en de zes ISV-gemeenten werken samen om te komen tot een horecaconvenant met alle horecaondernemers in de regio. Middels afsluiting van het convenant wordt getracht het toenemende geweld en de overlast in de diverse uitgaanscentra tegen te gaan dan wel te beperken.</w:t>
      </w:r>
    </w:p>
    <w:p w:rsidR="00CE7FB0" w:rsidRDefault="00CE7FB0" w:rsidP="00CE7FB0">
      <w:pPr>
        <w:numPr>
          <w:ilvl w:val="0"/>
          <w:numId w:val="19"/>
        </w:numPr>
      </w:pPr>
      <w:r>
        <w:t xml:space="preserve">Horecaondernemers dienen, om in aanmerking te komen voor een vergunning te beschikken over het diploma sociale hygiëne. </w:t>
      </w:r>
    </w:p>
    <w:p w:rsidR="00CE7FB0" w:rsidRDefault="00CE7FB0" w:rsidP="00CE7FB0">
      <w:pPr>
        <w:numPr>
          <w:ilvl w:val="0"/>
          <w:numId w:val="19"/>
        </w:numPr>
      </w:pPr>
      <w:r>
        <w:t>De keuringsdienst van waren controleert de verschillende horecaondernemingen.</w:t>
      </w:r>
    </w:p>
    <w:p w:rsidR="00CE7FB0" w:rsidRDefault="00CE7FB0" w:rsidP="00CE7FB0">
      <w:pPr>
        <w:numPr>
          <w:ilvl w:val="0"/>
          <w:numId w:val="19"/>
        </w:numPr>
      </w:pPr>
      <w:r>
        <w:t xml:space="preserve">Naar aanleiding van de recente gebeurtenissen in Volendam wordt frequent gecontroleerd op de naleving van diverse vergunningvoorwaarden. </w:t>
      </w:r>
    </w:p>
    <w:p w:rsidR="00CE7FB0" w:rsidRDefault="00CE7FB0" w:rsidP="00CE7FB0">
      <w:pPr>
        <w:numPr>
          <w:ilvl w:val="0"/>
          <w:numId w:val="19"/>
        </w:numPr>
      </w:pPr>
      <w:r>
        <w:t>Sinds 1 november 2000 is de Drank- en Horecawet aangescherpt. De belangrijkste reden is dat de (landelijke) overheid bezorgd is over de gevolgen van het alcoholgebruik door jongeren. Er wordt steeds meer door jongeren gedronken en er gaat te vaak iets mis. De Drank- en Horecawet is in de eerste plaats gericht op de verstrekkers van alcohol in winkels, slijterijen, horeca, sportkantines enzovoorts. Omdat alcoholgebruik risico’s met zich mee brengt stelt de (landelijke) overheid eisen aan de manier waarop het wordt verkocht, en aan wie. De verkopers zijn er verantwoordelijk voor dat alcohol wordt verkocht op de manier zoals de wet voorschrijft. Wie dat niet doet krijgt een boete, of raakt zijn vergunning kwijt Verkopers hebben bijvoorbeeld de plicht om te voorkomen dat alcohol aan te jonge mensen wordt verkocht. Ze mogen ook geen alcohol verkopen als dat leidt tot verstoring van de openbare orde, veiligheid of zedelijkheid.</w:t>
      </w:r>
    </w:p>
    <w:p w:rsidR="00CE7FB0" w:rsidRDefault="00CE7FB0" w:rsidP="00CE7FB0"/>
    <w:p w:rsidR="00CE7FB0" w:rsidRDefault="00CE7FB0" w:rsidP="00CE7FB0">
      <w:pPr>
        <w:pStyle w:val="Kop3"/>
      </w:pPr>
      <w:bookmarkStart w:id="334" w:name="_Toc522073410"/>
      <w:r>
        <w:t>18.3.4.</w:t>
      </w:r>
      <w:r>
        <w:tab/>
        <w:t>Voorlichting</w:t>
      </w:r>
      <w:bookmarkEnd w:id="334"/>
      <w:r>
        <w:t xml:space="preserve"> </w:t>
      </w:r>
    </w:p>
    <w:p w:rsidR="00CE7FB0" w:rsidRDefault="00CE7FB0" w:rsidP="00CE7FB0">
      <w:pPr>
        <w:numPr>
          <w:ilvl w:val="0"/>
          <w:numId w:val="19"/>
        </w:numPr>
      </w:pPr>
      <w:r>
        <w:t>Wekelijks verschijnt in “De Homoet” de gemeentelijke voorlichtingsrubriek met relevante publicaties etc. Gelijktijdig komt de tekst ook op de internetpagina van de gemeente te staan. In voorkomende gevallen kan aandacht aan gezondheids</w:t>
      </w:r>
      <w:r>
        <w:softHyphen/>
        <w:t>bevorderende zaken worden besteed.</w:t>
      </w:r>
    </w:p>
    <w:p w:rsidR="00CE7FB0" w:rsidRDefault="00CE7FB0" w:rsidP="00CE7FB0">
      <w:pPr>
        <w:numPr>
          <w:ilvl w:val="0"/>
          <w:numId w:val="19"/>
        </w:numPr>
      </w:pPr>
      <w:r>
        <w:t>In de hal van het stadhuis hangen enkele rekken met diverse folders. Ook hier kunnen, in voorkomende gevallen, folders met betrekking tot gezondheids</w:t>
      </w:r>
      <w:r>
        <w:softHyphen/>
        <w:t xml:space="preserve">aangelegenheden worden geplaatst. Daarnaast kan, bij de wachtruimte voor Burgerzaken, eventueel ‘gezond leesvoer’ op de tafel worden gelegd. </w:t>
      </w:r>
    </w:p>
    <w:p w:rsidR="00CE7FB0" w:rsidRDefault="00CE7FB0" w:rsidP="00CE7FB0">
      <w:pPr>
        <w:numPr>
          <w:ilvl w:val="0"/>
          <w:numId w:val="19"/>
        </w:numPr>
      </w:pPr>
      <w:r>
        <w:t xml:space="preserve">In de jaarlijks uit te geven gemeentegids wordt een overzicht gegeven van alle in de gemeente Hattem aanwezige (gezondheids-) zorgvoorzieningen. </w:t>
      </w:r>
    </w:p>
    <w:p w:rsidR="00CE7FB0" w:rsidRDefault="00CE7FB0" w:rsidP="00CE7FB0"/>
    <w:p w:rsidR="00CE7FB0" w:rsidRDefault="00CE7FB0" w:rsidP="00CE7FB0">
      <w:pPr>
        <w:pStyle w:val="Kop3"/>
      </w:pPr>
      <w:bookmarkStart w:id="335" w:name="_Toc522073411"/>
      <w:r>
        <w:t>18.3.5.</w:t>
      </w:r>
      <w:r>
        <w:tab/>
        <w:t>Kansspeelautomaten</w:t>
      </w:r>
      <w:bookmarkEnd w:id="335"/>
    </w:p>
    <w:p w:rsidR="00CE7FB0" w:rsidRDefault="00CE7FB0" w:rsidP="00CE7FB0">
      <w:pPr>
        <w:numPr>
          <w:ilvl w:val="0"/>
          <w:numId w:val="19"/>
        </w:numPr>
      </w:pPr>
      <w:r>
        <w:t>Er is beleid ontwikkeld voor de afgifte van vergunningen voor kansspelen en speelautomaten: namelijk alleen kansspelautomaten in hoogdrempelige horecaondernemingen. Per 1 juni 2000 is het landelijke beleid gewijzigd, waarbij het aantal kansspelautomaten, dat maximaal in een hoogdrempelige horecaonderneming aanwezig mag zijn, is vastgesteld op twee. De plaatselijke beleidsregel is aan het landelijke beleid aangepast.</w:t>
      </w:r>
    </w:p>
    <w:p w:rsidR="00CE7FB0" w:rsidRDefault="00CE7FB0" w:rsidP="00CE7FB0">
      <w:pPr>
        <w:numPr>
          <w:ilvl w:val="0"/>
          <w:numId w:val="19"/>
        </w:numPr>
      </w:pPr>
      <w:r>
        <w:t>Gekoppeld aan het verlenen / verlengen van een vergunning kan worden gestimuleerd dat voorlichtingsmaterialen over gokverslaving prominent aanwezig zijn in de lokaliteit waar gegokt wordt.</w:t>
      </w:r>
    </w:p>
    <w:p w:rsidR="00CE7FB0" w:rsidRDefault="00CE7FB0" w:rsidP="00CE7FB0"/>
    <w:p w:rsidR="00CE7FB0" w:rsidRDefault="00CE7FB0" w:rsidP="00CE7FB0">
      <w:pPr>
        <w:pStyle w:val="Kop3"/>
      </w:pPr>
      <w:bookmarkStart w:id="336" w:name="_Toc522073412"/>
      <w:r>
        <w:t>18.3.6.</w:t>
      </w:r>
      <w:r>
        <w:tab/>
        <w:t>Algemene plaatselijke verordening</w:t>
      </w:r>
      <w:bookmarkEnd w:id="336"/>
    </w:p>
    <w:p w:rsidR="00CE7FB0" w:rsidRDefault="00CE7FB0" w:rsidP="00CE7FB0">
      <w:pPr>
        <w:numPr>
          <w:ilvl w:val="0"/>
          <w:numId w:val="19"/>
        </w:numPr>
      </w:pPr>
      <w:r>
        <w:t xml:space="preserve">In vergunningen voor (volks-) feesten word, indien gewenst, bepalingen opgenomen met betrekking tot zaken als hygiëne (toiletvoorzieningen, opruimen van (zwerf)vuil), milieu- en geluidsoverlast en de aanwezigheid van EHBO-voorzieningen. </w:t>
      </w:r>
      <w:r>
        <w:br/>
        <w:t>Daarnaast wordt standaard opgenomen dat de locaties voor de festiviteiten goed bereikbaar dienen te blijven voor de parate diensten: politie, ambulances en brandweer.</w:t>
      </w:r>
    </w:p>
    <w:p w:rsidR="00CE7FB0" w:rsidRDefault="00CE7FB0" w:rsidP="00CE7FB0">
      <w:pPr>
        <w:numPr>
          <w:ilvl w:val="0"/>
          <w:numId w:val="19"/>
        </w:numPr>
      </w:pPr>
      <w:r>
        <w:t xml:space="preserve">Aan de afgifte van stook- c.q. kampvuurvergunningen is de verplichting verbonden voor voldoende – kleine - blusmiddelen te zorgen. Daarnaast moet de kampvuurplek, na het beëindigen van de activiteiten, met zand worden afgedekt. </w:t>
      </w:r>
    </w:p>
    <w:p w:rsidR="00CE7FB0" w:rsidRDefault="00CE7FB0" w:rsidP="00CE7FB0">
      <w:pPr>
        <w:numPr>
          <w:ilvl w:val="0"/>
          <w:numId w:val="19"/>
        </w:numPr>
      </w:pPr>
      <w:r>
        <w:t xml:space="preserve">Het wettelijke verbod op prostitutie is opgeheven. De gemeente Hattem heeft op </w:t>
      </w:r>
      <w:r>
        <w:br/>
        <w:t xml:space="preserve">(politie-) districtsniveau met de overige gemeenten afspraken gemaakt over het maximum aantal prostitutiebedrijven dat zich in het district mag vestigen. </w:t>
      </w:r>
      <w:r>
        <w:br/>
        <w:t xml:space="preserve">Hiertoe zijn in de Apv regels gesteld voor zich in de gemeente Hattem te vestigen prostitutiebedrijven. Momenteel zijn er geen prostitutiebedrijven in de gemeente Hattem gevestigd. </w:t>
      </w:r>
    </w:p>
    <w:p w:rsidR="00CE7FB0" w:rsidRDefault="00CE7FB0" w:rsidP="00CE7FB0"/>
    <w:p w:rsidR="00CE7FB0" w:rsidRDefault="00CE7FB0" w:rsidP="00CE7FB0">
      <w:pPr>
        <w:pStyle w:val="Kop3"/>
      </w:pPr>
      <w:bookmarkStart w:id="337" w:name="_Toc522073413"/>
      <w:r>
        <w:t>18.3.7.</w:t>
      </w:r>
      <w:r>
        <w:tab/>
        <w:t>Diversen</w:t>
      </w:r>
      <w:bookmarkEnd w:id="337"/>
    </w:p>
    <w:p w:rsidR="00CE7FB0" w:rsidRDefault="00CE7FB0" w:rsidP="00CE7FB0">
      <w:pPr>
        <w:numPr>
          <w:ilvl w:val="0"/>
          <w:numId w:val="19"/>
        </w:numPr>
      </w:pPr>
      <w:r>
        <w:t>De GGD adviseert de gemeente over de afgifte van invalidenparkeerkaarten. Een invalidenparkeerkaart geeft weer enige mate van mobiliteit aan mensen die ten gevolge van invaliditeit met een permanent of progressief karakter beperkt zijn in hun loopafstand.</w:t>
      </w:r>
    </w:p>
    <w:p w:rsidR="00CE7FB0" w:rsidRDefault="00CE7FB0" w:rsidP="00CE7FB0">
      <w:pPr>
        <w:numPr>
          <w:ilvl w:val="0"/>
          <w:numId w:val="19"/>
        </w:numPr>
      </w:pPr>
      <w:r>
        <w:t xml:space="preserve">De marktmeester ziet toe op een ordentelijk verloop van de weekmarkt. Doorgangbelemmerende obstakels worden verwijderd. </w:t>
      </w:r>
    </w:p>
    <w:p w:rsidR="00CE7FB0" w:rsidRDefault="00CE7FB0" w:rsidP="00CE7FB0">
      <w:pPr>
        <w:numPr>
          <w:ilvl w:val="0"/>
          <w:numId w:val="19"/>
        </w:numPr>
        <w:rPr>
          <w:b/>
        </w:rPr>
      </w:pPr>
      <w:r>
        <w:t xml:space="preserve">De keuringsdienst van waren ziet ook hier toe op het naleven van de diverse voorschriften. </w:t>
      </w:r>
    </w:p>
    <w:p w:rsidR="00CE7FB0" w:rsidRDefault="00CE7FB0" w:rsidP="00CE7FB0"/>
    <w:p w:rsidR="00CE7FB0" w:rsidRDefault="00CE7FB0" w:rsidP="00CE7FB0"/>
    <w:p w:rsidR="00CE7FB0" w:rsidRDefault="00CE7FB0" w:rsidP="00CE7FB0">
      <w:pPr>
        <w:pStyle w:val="Kop2"/>
      </w:pPr>
      <w:bookmarkStart w:id="338" w:name="_Toc522073414"/>
      <w:r>
        <w:t>18.4.</w:t>
      </w:r>
      <w:r>
        <w:tab/>
        <w:t>BURGERZAKEN</w:t>
      </w:r>
      <w:bookmarkEnd w:id="338"/>
      <w:r>
        <w:t xml:space="preserve"> </w:t>
      </w:r>
    </w:p>
    <w:p w:rsidR="00CE7FB0" w:rsidRDefault="00CE7FB0" w:rsidP="00CE7FB0">
      <w:pPr>
        <w:rPr>
          <w:caps/>
        </w:rPr>
      </w:pPr>
    </w:p>
    <w:p w:rsidR="00CE7FB0" w:rsidRDefault="00CE7FB0" w:rsidP="00CE7FB0">
      <w:pPr>
        <w:pStyle w:val="Kop3"/>
      </w:pPr>
      <w:bookmarkStart w:id="339" w:name="_Toc522073415"/>
      <w:r>
        <w:t>18.4.1</w:t>
      </w:r>
      <w:r>
        <w:tab/>
        <w:t>Wettelijke regels</w:t>
      </w:r>
      <w:bookmarkEnd w:id="339"/>
    </w:p>
    <w:p w:rsidR="00CE7FB0" w:rsidRDefault="00CE7FB0" w:rsidP="00CE7FB0">
      <w:r>
        <w:t>Burgerzaken heeft te maken met diverse wettelijke regelingen waarbij, in meer dan wel mindere mate, volksgezondheid in het spel is. Aan de verschillende wettelijke regelgevingen wordt voldaan.</w:t>
      </w:r>
    </w:p>
    <w:p w:rsidR="00CE7FB0" w:rsidRDefault="00CE7FB0" w:rsidP="00CE7FB0"/>
    <w:p w:rsidR="00CE7FB0" w:rsidRDefault="00CE7FB0" w:rsidP="00CE7FB0">
      <w:r>
        <w:t>Voorbeelden van regelgeving waarbij volksgezondheid een rol kan spelen zijn onder andere:</w:t>
      </w:r>
    </w:p>
    <w:p w:rsidR="00CE7FB0" w:rsidRDefault="00CE7FB0" w:rsidP="00CE7FB0">
      <w:pPr>
        <w:numPr>
          <w:ilvl w:val="0"/>
          <w:numId w:val="19"/>
        </w:numPr>
      </w:pPr>
      <w:r>
        <w:t>het doorspelen van de benodigde gegevens van pasgeborenen ten behoeve van de noodzakelijke inentingen (provinciale entadministratie);</w:t>
      </w:r>
    </w:p>
    <w:p w:rsidR="00CE7FB0" w:rsidRDefault="00CE7FB0" w:rsidP="00CE7FB0">
      <w:pPr>
        <w:numPr>
          <w:ilvl w:val="0"/>
          <w:numId w:val="19"/>
        </w:numPr>
      </w:pPr>
      <w:r>
        <w:t>de procedures bij het opgraven van een lijk / c.q. het ruimen van een graf;</w:t>
      </w:r>
    </w:p>
    <w:p w:rsidR="00CE7FB0" w:rsidRDefault="00CE7FB0" w:rsidP="00CE7FB0">
      <w:pPr>
        <w:numPr>
          <w:ilvl w:val="0"/>
          <w:numId w:val="19"/>
        </w:numPr>
      </w:pPr>
      <w:r>
        <w:t>de regelgeving met betrekking tot het - in samenspraak met andere afdelingen – realiseren van een nieuwe begraafplaats waarbij bijvoorbeeld gekeken moet worden naar het grondwaterpeil etc.</w:t>
      </w:r>
    </w:p>
    <w:p w:rsidR="00CE7FB0" w:rsidRDefault="00CE7FB0" w:rsidP="00CE7FB0"/>
    <w:p w:rsidR="00CE7FB0" w:rsidRDefault="00CE7FB0" w:rsidP="00CE7FB0">
      <w:pPr>
        <w:pStyle w:val="Kop3"/>
      </w:pPr>
      <w:bookmarkStart w:id="340" w:name="_Toc522073416"/>
      <w:r>
        <w:t>18.4.2.</w:t>
      </w:r>
      <w:r>
        <w:tab/>
        <w:t>Bevolkingsgegevens</w:t>
      </w:r>
      <w:bookmarkEnd w:id="340"/>
    </w:p>
    <w:p w:rsidR="00CE7FB0" w:rsidRDefault="00CE7FB0" w:rsidP="00CE7FB0">
      <w:r>
        <w:t xml:space="preserve">De afdeling Burgerzaken werkt - op verzoek - mee aan bevolkingsonderzoeken middels het aanleveren van de verschillende (adres-) gegevens. </w:t>
      </w:r>
    </w:p>
    <w:p w:rsidR="00CE7FB0" w:rsidRDefault="00CE7FB0" w:rsidP="00CE7FB0">
      <w:r>
        <w:t>Deze gegevens worden verstrekt op basis van de bij het Reglement Gemeentelijke bevolkingsadministratie behorende bijlage 1 “Derden waaraan ingevolge artikel 100 van de wet Gba gegevens worden verstrekt“.</w:t>
      </w:r>
    </w:p>
    <w:p w:rsidR="00CE7FB0" w:rsidRDefault="00CE7FB0" w:rsidP="00CE7FB0">
      <w:r>
        <w:t xml:space="preserve">Gegevens worden verstrekt ten behoeve van onder meer het baarmoeder- en borstkankeronderzoek en de provinciale entadministratie. Daarnaast wordt ook medewerking verleend aan verzoeken van Universiteiten etc. t.b.v. (bijvoorbeeld) een onderzoek naar erfelijke ziekten e.d. </w:t>
      </w:r>
    </w:p>
    <w:p w:rsidR="00CE7FB0" w:rsidRDefault="00CE7FB0" w:rsidP="00CE7FB0">
      <w:r>
        <w:t>Tenslotte worden, eveneens op verzoek, gegevens verstrekt aan de Stichting Thuiszorg Oost Veluwe, de ANBO (personen van 50 jaar of ouder) en de VVN afdeling Hattem</w:t>
      </w:r>
      <w:r>
        <w:rPr>
          <w:rStyle w:val="Voetnootmarkering"/>
        </w:rPr>
        <w:footnoteReference w:id="32"/>
      </w:r>
      <w:r>
        <w:t xml:space="preserve">  (t.b.v. de verkeersveiligheid en informatie over bromfietscertificaat).</w:t>
      </w:r>
    </w:p>
    <w:p w:rsidR="00CE7FB0" w:rsidRDefault="00CE7FB0" w:rsidP="00CE7FB0"/>
    <w:p w:rsidR="00CE7FB0" w:rsidRDefault="00CE7FB0" w:rsidP="00CE7FB0">
      <w:pPr>
        <w:pStyle w:val="Kop3"/>
      </w:pPr>
      <w:bookmarkStart w:id="341" w:name="_Toc522073417"/>
      <w:r>
        <w:t>18.4.3.</w:t>
      </w:r>
      <w:r>
        <w:tab/>
        <w:t>Rampenbestrijding</w:t>
      </w:r>
      <w:bookmarkEnd w:id="341"/>
    </w:p>
    <w:p w:rsidR="00CE7FB0" w:rsidRDefault="00CE7FB0" w:rsidP="00CE7FB0">
      <w:r>
        <w:t>Het takenpakket met betrekking tot het onderdeel rampenbestrijding is neergelegd op de afdeling burgerzaken. In geval van een eventuele calamiteit wordt door (medewerkers van) deze afdeling de coördinatie verzorgd. Het gaat om werkzaamheden als (na-) zorg van getroffenen; de drinkwatervoorziening, het ontsmetten van mens en/of dier; etc, etc.</w:t>
      </w:r>
    </w:p>
    <w:p w:rsidR="00CE7FB0" w:rsidRDefault="00CE7FB0" w:rsidP="00CE7FB0"/>
    <w:p w:rsidR="00CE7FB0" w:rsidRDefault="00CE7FB0" w:rsidP="00CE7FB0">
      <w:pPr>
        <w:pStyle w:val="Kop3"/>
      </w:pPr>
      <w:bookmarkStart w:id="342" w:name="_Toc522073418"/>
      <w:r>
        <w:t>18.4.4.</w:t>
      </w:r>
      <w:r>
        <w:tab/>
        <w:t>Begraafplaatsen</w:t>
      </w:r>
      <w:bookmarkEnd w:id="342"/>
    </w:p>
    <w:p w:rsidR="00CE7FB0" w:rsidRDefault="00CE7FB0" w:rsidP="00CE7FB0">
      <w:pPr>
        <w:numPr>
          <w:ilvl w:val="0"/>
          <w:numId w:val="19"/>
        </w:numPr>
      </w:pPr>
      <w:r>
        <w:t xml:space="preserve">In voorkomende gevallen dienen, bij het op- en herbegraven van lijken de nodige (wettelijke) gezondheidsbeschermende maatregelen te worden genomen. </w:t>
      </w:r>
    </w:p>
    <w:p w:rsidR="00CE7FB0" w:rsidRDefault="00CE7FB0" w:rsidP="00CE7FB0">
      <w:pPr>
        <w:numPr>
          <w:ilvl w:val="0"/>
          <w:numId w:val="19"/>
        </w:numPr>
      </w:pPr>
      <w:r>
        <w:t>Asverstrooiing buiten de reguliere begraafplaatsen dient met de nodige zorgvuldigheid te geschieden. Hiervoor zijn wettelijke regels gesteld. Deze worden in acht genomen.</w:t>
      </w:r>
    </w:p>
    <w:p w:rsidR="00CE7FB0" w:rsidRDefault="00CE7FB0" w:rsidP="00CE7FB0">
      <w:pPr>
        <w:numPr>
          <w:ilvl w:val="0"/>
          <w:numId w:val="19"/>
        </w:numPr>
      </w:pPr>
      <w:r>
        <w:t xml:space="preserve">Bij de oprichting en of de uitbreiding van begraafplaatsen dient niet alleen met fysieke maar ook met emotionele aspecten rekening te worden gehouden. </w:t>
      </w:r>
    </w:p>
    <w:p w:rsidR="00CE7FB0" w:rsidRDefault="00CE7FB0" w:rsidP="00CE7FB0"/>
    <w:p w:rsidR="00CE7FB0" w:rsidRDefault="00CE7FB0" w:rsidP="00CE7FB0">
      <w:pPr>
        <w:pStyle w:val="Kop3"/>
      </w:pPr>
      <w:bookmarkStart w:id="343" w:name="_Toc522073419"/>
      <w:r>
        <w:t>18.4.5.</w:t>
      </w:r>
      <w:r>
        <w:tab/>
        <w:t>Verkiezingen</w:t>
      </w:r>
      <w:bookmarkEnd w:id="343"/>
    </w:p>
    <w:p w:rsidR="00CE7FB0" w:rsidRDefault="00CE7FB0" w:rsidP="00CE7FB0">
      <w:pPr>
        <w:numPr>
          <w:ilvl w:val="0"/>
          <w:numId w:val="19"/>
        </w:numPr>
      </w:pPr>
      <w:r>
        <w:t>De stembureaus zijn toegankelijk: mogelijke obstakels worden verwijderd dan wel verplaatst.</w:t>
      </w:r>
    </w:p>
    <w:p w:rsidR="00CE7FB0" w:rsidRDefault="00CE7FB0" w:rsidP="00CE7FB0">
      <w:pPr>
        <w:numPr>
          <w:ilvl w:val="0"/>
          <w:numId w:val="19"/>
        </w:numPr>
      </w:pPr>
      <w:r>
        <w:t>In voorkomende gevallen wordt een tijdelijke hellingbaan geplaatst zodat ook rolstoelers in de gelegenheid worden gesteld om hun stem uit te brengen.</w:t>
      </w:r>
    </w:p>
    <w:p w:rsidR="00CE7FB0" w:rsidRDefault="00CE7FB0" w:rsidP="00CE7FB0">
      <w:pPr>
        <w:numPr>
          <w:ilvl w:val="0"/>
          <w:numId w:val="19"/>
        </w:numPr>
      </w:pPr>
      <w:r>
        <w:t xml:space="preserve">Stembureaus zijn rookvrije ruimtes. </w:t>
      </w:r>
    </w:p>
    <w:p w:rsidR="00CE7FB0" w:rsidRDefault="00CE7FB0" w:rsidP="00CE7FB0"/>
    <w:p w:rsidR="00CE7FB0" w:rsidRDefault="00CE7FB0" w:rsidP="00CE7FB0">
      <w:pPr>
        <w:pStyle w:val="Kop3"/>
      </w:pPr>
      <w:r>
        <w:br w:type="page"/>
      </w:r>
      <w:bookmarkStart w:id="344" w:name="_Toc522073420"/>
      <w:r>
        <w:t>18.4.6.</w:t>
      </w:r>
      <w:r>
        <w:tab/>
        <w:t>Allerlei</w:t>
      </w:r>
      <w:bookmarkEnd w:id="344"/>
    </w:p>
    <w:p w:rsidR="00CE7FB0" w:rsidRDefault="00CE7FB0" w:rsidP="00CE7FB0">
      <w:pPr>
        <w:numPr>
          <w:ilvl w:val="0"/>
          <w:numId w:val="19"/>
        </w:numPr>
      </w:pPr>
      <w:r>
        <w:t xml:space="preserve">Het is mogelijk om aanvraagformulieren etc. thuis te laten bezorgen. </w:t>
      </w:r>
    </w:p>
    <w:p w:rsidR="00CE7FB0" w:rsidRDefault="00CE7FB0" w:rsidP="00CE7FB0">
      <w:pPr>
        <w:numPr>
          <w:ilvl w:val="0"/>
          <w:numId w:val="19"/>
        </w:numPr>
      </w:pPr>
      <w:r>
        <w:t xml:space="preserve">Naturalisatie: versoepelde aanvraag ten behoeve van personen met een geestelijke of lichamelijke handicap </w:t>
      </w:r>
    </w:p>
    <w:p w:rsidR="00CE7FB0" w:rsidRDefault="00CE7FB0" w:rsidP="00CE7FB0">
      <w:pPr>
        <w:numPr>
          <w:ilvl w:val="0"/>
          <w:numId w:val="19"/>
        </w:numPr>
      </w:pPr>
      <w:r>
        <w:t>Naamswijziging: rekening houden met sociale omstandigheden</w:t>
      </w:r>
    </w:p>
    <w:p w:rsidR="00CE7FB0" w:rsidRDefault="00CE7FB0" w:rsidP="00CE7FB0">
      <w:pPr>
        <w:numPr>
          <w:ilvl w:val="0"/>
          <w:numId w:val="19"/>
        </w:numPr>
      </w:pPr>
      <w:r>
        <w:t>Reisdocumenten: extra informatiefolder over onder andere inentingen voor bepaalde landen</w:t>
      </w:r>
    </w:p>
    <w:p w:rsidR="00CE7FB0" w:rsidRDefault="00CE7FB0" w:rsidP="00CE7FB0">
      <w:pPr>
        <w:numPr>
          <w:ilvl w:val="0"/>
          <w:numId w:val="19"/>
        </w:numPr>
      </w:pPr>
      <w:r>
        <w:t xml:space="preserve">Goed zichtbare huisnummering ten behoeve van de vindbaarheid van personen voor bijvoorbeeld  ambulances en doktoren.  </w:t>
      </w:r>
    </w:p>
    <w:p w:rsidR="00CE7FB0" w:rsidRDefault="00CE7FB0" w:rsidP="00CE7FB0"/>
    <w:p w:rsidR="00CE7FB0" w:rsidRDefault="00CE7FB0" w:rsidP="00CE7FB0"/>
    <w:p w:rsidR="00CE7FB0" w:rsidRDefault="00CE7FB0" w:rsidP="00CE7FB0">
      <w:pPr>
        <w:pStyle w:val="Kop2"/>
      </w:pPr>
      <w:bookmarkStart w:id="345" w:name="_Toc522073421"/>
      <w:r>
        <w:t>18.5.</w:t>
      </w:r>
      <w:r>
        <w:tab/>
        <w:t>SECTOR RUIMTELIJKE ORDENING EN BEHEER</w:t>
      </w:r>
      <w:bookmarkEnd w:id="345"/>
    </w:p>
    <w:p w:rsidR="00CE7FB0" w:rsidRDefault="00CE7FB0" w:rsidP="00CE7FB0"/>
    <w:p w:rsidR="00CE7FB0" w:rsidRDefault="00CE7FB0" w:rsidP="00CE7FB0">
      <w:pPr>
        <w:pStyle w:val="Kop3"/>
      </w:pPr>
      <w:bookmarkStart w:id="346" w:name="_Toc522073422"/>
      <w:r>
        <w:t>18.5.1.</w:t>
      </w:r>
      <w:r>
        <w:tab/>
        <w:t>Algemeen</w:t>
      </w:r>
      <w:bookmarkEnd w:id="346"/>
      <w:r>
        <w:t xml:space="preserve"> </w:t>
      </w:r>
    </w:p>
    <w:p w:rsidR="00CE7FB0" w:rsidRDefault="00CE7FB0" w:rsidP="00CE7FB0">
      <w:r>
        <w:t xml:space="preserve">Op het terrein van de Sector Ruimtelijke Ordening en Beheer wordt veel gewerkt met diverse (dwingende) wettelijke regelgevingen die, in meer dan wel mindere mate, gezondheidsaspecten met zich mee brengen. </w:t>
      </w:r>
    </w:p>
    <w:p w:rsidR="00CE7FB0" w:rsidRDefault="00CE7FB0" w:rsidP="00CE7FB0">
      <w:r>
        <w:t>Te denken valt bijvoorbeeld aan de volgende (alfabetisch geordende) regels en wetten:</w:t>
      </w:r>
    </w:p>
    <w:p w:rsidR="00CE7FB0" w:rsidRDefault="00CE7FB0" w:rsidP="00CE7FB0">
      <w:pPr>
        <w:numPr>
          <w:ilvl w:val="0"/>
          <w:numId w:val="19"/>
        </w:numPr>
      </w:pPr>
      <w:r>
        <w:t>Afvalstoffenbesluit;</w:t>
      </w:r>
    </w:p>
    <w:p w:rsidR="00CE7FB0" w:rsidRDefault="00CE7FB0" w:rsidP="00CE7FB0">
      <w:pPr>
        <w:numPr>
          <w:ilvl w:val="0"/>
          <w:numId w:val="19"/>
        </w:numPr>
      </w:pPr>
      <w:r>
        <w:t>BABW;</w:t>
      </w:r>
    </w:p>
    <w:p w:rsidR="00CE7FB0" w:rsidRDefault="00CE7FB0" w:rsidP="00CE7FB0">
      <w:pPr>
        <w:numPr>
          <w:ilvl w:val="0"/>
          <w:numId w:val="19"/>
        </w:numPr>
      </w:pPr>
      <w:r>
        <w:t>Bouwstoffenbesluit;</w:t>
      </w:r>
    </w:p>
    <w:p w:rsidR="00CE7FB0" w:rsidRDefault="00CE7FB0" w:rsidP="00CE7FB0">
      <w:pPr>
        <w:numPr>
          <w:ilvl w:val="0"/>
          <w:numId w:val="19"/>
        </w:numPr>
      </w:pPr>
      <w:r>
        <w:t>RVV;</w:t>
      </w:r>
    </w:p>
    <w:p w:rsidR="00CE7FB0" w:rsidRDefault="00CE7FB0" w:rsidP="00CE7FB0">
      <w:pPr>
        <w:numPr>
          <w:ilvl w:val="0"/>
          <w:numId w:val="19"/>
        </w:numPr>
      </w:pPr>
      <w:r>
        <w:t>Wegenverkeerswet;</w:t>
      </w:r>
    </w:p>
    <w:p w:rsidR="00CE7FB0" w:rsidRDefault="00CE7FB0" w:rsidP="00CE7FB0">
      <w:pPr>
        <w:numPr>
          <w:ilvl w:val="0"/>
          <w:numId w:val="19"/>
        </w:numPr>
      </w:pPr>
      <w:r>
        <w:t>Wet Milieubeheer;</w:t>
      </w:r>
    </w:p>
    <w:p w:rsidR="00CE7FB0" w:rsidRDefault="00CE7FB0" w:rsidP="00CE7FB0">
      <w:pPr>
        <w:numPr>
          <w:ilvl w:val="0"/>
          <w:numId w:val="19"/>
        </w:numPr>
      </w:pPr>
      <w:r>
        <w:t>Wet op de ruimtelijke ordening;</w:t>
      </w:r>
    </w:p>
    <w:p w:rsidR="00CE7FB0" w:rsidRDefault="00CE7FB0" w:rsidP="00CE7FB0">
      <w:pPr>
        <w:numPr>
          <w:ilvl w:val="0"/>
          <w:numId w:val="19"/>
        </w:numPr>
      </w:pPr>
      <w:r>
        <w:t>Woningwet;</w:t>
      </w:r>
    </w:p>
    <w:p w:rsidR="00CE7FB0" w:rsidRDefault="00CE7FB0" w:rsidP="00CE7FB0">
      <w:pPr>
        <w:numPr>
          <w:ilvl w:val="0"/>
          <w:numId w:val="19"/>
        </w:numPr>
      </w:pPr>
      <w:r>
        <w:t>Etc.</w:t>
      </w:r>
    </w:p>
    <w:p w:rsidR="00CE7FB0" w:rsidRDefault="00CE7FB0" w:rsidP="00CE7FB0"/>
    <w:p w:rsidR="00CE7FB0" w:rsidRDefault="00CE7FB0" w:rsidP="00CE7FB0">
      <w:r>
        <w:t>Daarnaast dient rekening gehouden te worden met landelijk beleid zoals dat opgenomen is in bijvoorbeeld de Vierde en Vijfde Nota Ruimtelijke Ordening, de regeling Ruimte voor Ruimte (varkenssector) en de verschillende verkeersveiligheidscampagnes.</w:t>
      </w:r>
    </w:p>
    <w:p w:rsidR="00CE7FB0" w:rsidRDefault="00CE7FB0" w:rsidP="00CE7FB0"/>
    <w:p w:rsidR="00CE7FB0" w:rsidRDefault="00CE7FB0" w:rsidP="00CE7FB0">
      <w:r>
        <w:t xml:space="preserve">Verder wordt er op het terrein van de sector Ruimtelijke Ordening en Beheer met diverse, specifiek Hattemse, verordeningen gewerkt waarbij ook, in meerdere dan wel mindere mate, aandacht wordt besteed aan volksgezondheid. </w:t>
      </w:r>
    </w:p>
    <w:p w:rsidR="00CE7FB0" w:rsidRDefault="00CE7FB0" w:rsidP="00CE7FB0"/>
    <w:p w:rsidR="00CE7FB0" w:rsidRDefault="00CE7FB0" w:rsidP="00CE7FB0">
      <w:r>
        <w:t>Het betreft, onder andere, de volgende (alfabetisch gerangschikte) verordeningen:</w:t>
      </w:r>
    </w:p>
    <w:p w:rsidR="00CE7FB0" w:rsidRDefault="00CE7FB0" w:rsidP="00CE7FB0">
      <w:pPr>
        <w:numPr>
          <w:ilvl w:val="0"/>
          <w:numId w:val="19"/>
        </w:numPr>
      </w:pPr>
      <w:r>
        <w:t>Ammoniakreductieplan gemeente Hattem (bestaande uit: het model ARP-Overijssel, de gemeente specifieke omschrijving; de verordening voor verzuring gevoelige gebieden in de gemeente Hattem en de Inspraaknotitie);</w:t>
      </w:r>
    </w:p>
    <w:p w:rsidR="00CE7FB0" w:rsidRDefault="00CE7FB0" w:rsidP="00CE7FB0">
      <w:pPr>
        <w:numPr>
          <w:ilvl w:val="0"/>
          <w:numId w:val="19"/>
        </w:numPr>
      </w:pPr>
      <w:r>
        <w:t>Brandbeveiligingsverordening;</w:t>
      </w:r>
    </w:p>
    <w:p w:rsidR="00CE7FB0" w:rsidRDefault="00CE7FB0" w:rsidP="00CE7FB0">
      <w:pPr>
        <w:numPr>
          <w:ilvl w:val="0"/>
          <w:numId w:val="19"/>
        </w:numPr>
      </w:pPr>
      <w:r>
        <w:t>Huisvestingsverordening 1994 van Hattem;</w:t>
      </w:r>
    </w:p>
    <w:p w:rsidR="00CE7FB0" w:rsidRDefault="00CE7FB0" w:rsidP="00CE7FB0">
      <w:pPr>
        <w:numPr>
          <w:ilvl w:val="0"/>
          <w:numId w:val="19"/>
        </w:numPr>
      </w:pPr>
      <w:r>
        <w:t>Kampeerverordening;</w:t>
      </w:r>
    </w:p>
    <w:p w:rsidR="00CE7FB0" w:rsidRDefault="00CE7FB0" w:rsidP="00CE7FB0">
      <w:pPr>
        <w:numPr>
          <w:ilvl w:val="0"/>
          <w:numId w:val="19"/>
        </w:numPr>
      </w:pPr>
      <w:r>
        <w:t>Organisatieverordening Brandweer Hattem;</w:t>
      </w:r>
    </w:p>
    <w:p w:rsidR="00CE7FB0" w:rsidRDefault="00CE7FB0" w:rsidP="00CE7FB0">
      <w:pPr>
        <w:numPr>
          <w:ilvl w:val="0"/>
          <w:numId w:val="19"/>
        </w:numPr>
      </w:pPr>
      <w:r>
        <w:t>Verordening subsidiëring onderhoud monumenten;</w:t>
      </w:r>
    </w:p>
    <w:p w:rsidR="00CE7FB0" w:rsidRDefault="00CE7FB0" w:rsidP="00CE7FB0">
      <w:pPr>
        <w:numPr>
          <w:ilvl w:val="0"/>
          <w:numId w:val="19"/>
        </w:numPr>
      </w:pPr>
      <w:r>
        <w:t>Verordening subsidiëring woonconsumenten (-organisaties).</w:t>
      </w:r>
    </w:p>
    <w:p w:rsidR="00CE7FB0" w:rsidRDefault="00CE7FB0" w:rsidP="00CE7FB0"/>
    <w:p w:rsidR="00CE7FB0" w:rsidRDefault="00CE7FB0" w:rsidP="00CE7FB0">
      <w:pPr>
        <w:pStyle w:val="Kop3"/>
      </w:pPr>
      <w:bookmarkStart w:id="347" w:name="_Toc522073423"/>
      <w:r>
        <w:t>18.5.2.</w:t>
      </w:r>
      <w:r>
        <w:tab/>
        <w:t>Algemeen ruimtelijke ordening</w:t>
      </w:r>
      <w:bookmarkEnd w:id="347"/>
    </w:p>
    <w:p w:rsidR="00CE7FB0" w:rsidRDefault="00CE7FB0" w:rsidP="00CE7FB0">
      <w:r>
        <w:t>De ruimtelijke ordening heeft tot doel te zorgen voor een evenwichtige ruimtelijke indeling van de gemeente. Bij de concrete planontwikkeling worden ook (onbewust) volksgezond</w:t>
      </w:r>
      <w:r>
        <w:softHyphen/>
        <w:t xml:space="preserve">heidsaspecten meegenomen. Gezondheid wordt immers mede bepaald door de fysieke en sociale woonomgeving van de bevolking. </w:t>
      </w:r>
    </w:p>
    <w:p w:rsidR="00CE7FB0" w:rsidRDefault="00CE7FB0" w:rsidP="00CE7FB0">
      <w:r>
        <w:t>De VNG heeft in mei 1997 het boekwerkje ‘Ruimte voor gezondheid, gezond bouwen en wonen in nieuwe wijken’ uitgegeven waarin de link tussen gezond bouwen en wonen duidelijk is omschreven en waarin ook verschillende mogelijkheden worden beschreven om te komen tot een gezond bouwen én wonen. De mogelijkheden om nieuwe woningen te bouwen zijn in Hattem echter marginaal.</w:t>
      </w:r>
    </w:p>
    <w:p w:rsidR="00CE7FB0" w:rsidRDefault="00CE7FB0" w:rsidP="00CE7FB0"/>
    <w:p w:rsidR="00CE7FB0" w:rsidRDefault="00CE7FB0" w:rsidP="00CE7FB0">
      <w:pPr>
        <w:pStyle w:val="Kop3"/>
      </w:pPr>
      <w:bookmarkStart w:id="348" w:name="_Toc522073424"/>
      <w:r>
        <w:t>18.5.3.</w:t>
      </w:r>
      <w:r>
        <w:tab/>
        <w:t>Bouwen en wonen</w:t>
      </w:r>
      <w:bookmarkEnd w:id="348"/>
    </w:p>
    <w:p w:rsidR="00CE7FB0" w:rsidRDefault="00CE7FB0" w:rsidP="00CE7FB0">
      <w:pPr>
        <w:numPr>
          <w:ilvl w:val="0"/>
          <w:numId w:val="19"/>
        </w:numPr>
      </w:pPr>
      <w:r>
        <w:t>Bij de ontwikkeling van woningbouwprojecten is ‘duurzaam bouwen’ en waar nodig ‘aan</w:t>
      </w:r>
      <w:r>
        <w:softHyphen/>
        <w:t>pasbaar bouwen’ van belang. Een knelpunt daarbij is dat de gemeente Hattem slechts op zeer beperkte schaal mag (en kan) bouwen. Daarnaast moet bij de beperkte mogelijkheden ook nog rekening worden gehouden met de wensen van specifieke groepen waarvoor aan</w:t>
      </w:r>
      <w:r>
        <w:softHyphen/>
        <w:t>ge</w:t>
      </w:r>
      <w:r>
        <w:softHyphen/>
        <w:t>paste woningbouw gewenst is (ouderen, gehandicapten, alleenstaanden, etc.). Ook het ge</w:t>
      </w:r>
      <w:r>
        <w:softHyphen/>
        <w:t>zondheidsaspect moet in een vroegtijdig stadium (waar mogelijk) meegenomen worden in de planontwik</w:t>
      </w:r>
      <w:r>
        <w:softHyphen/>
        <w:t>ke</w:t>
      </w:r>
      <w:r>
        <w:softHyphen/>
        <w:t xml:space="preserve">ling. </w:t>
      </w:r>
    </w:p>
    <w:p w:rsidR="00CE7FB0" w:rsidRDefault="00CE7FB0" w:rsidP="00CE7FB0">
      <w:pPr>
        <w:numPr>
          <w:ilvl w:val="0"/>
          <w:numId w:val="19"/>
        </w:numPr>
      </w:pPr>
      <w:r>
        <w:t xml:space="preserve">Bij het bouw- en woningtoezicht is het ‘bouwbesluit’ voor de gemeente uitgangspunt als het gaat om het toezicht op de volksgezondheidsaspecten in de woningbouw. Het bouwbesluit kent een onderscheid in bepalingen t.a.v. de nieuwbouw en de bestaande woningvoorraad. Het bouwbesluit verplicht gemeenten niet alleen maatregelen te treffen met betrekking tot de volksgezondheidsaspecten van woningen, maar stelt ook eisen aan de veiligheid en toegankelijkheid van woningen. De ‘eigen’ panden van de gemeente dienen te voldoen aan het bouwbesluit. Deze voldoen. </w:t>
      </w:r>
    </w:p>
    <w:p w:rsidR="00CE7FB0" w:rsidRDefault="00CE7FB0" w:rsidP="00CE7FB0">
      <w:pPr>
        <w:numPr>
          <w:ilvl w:val="0"/>
          <w:numId w:val="19"/>
        </w:numPr>
      </w:pPr>
      <w:r>
        <w:t xml:space="preserve">Het binnenmilieu van gebouwen verdient de nodige aandacht in het kader van de volksgezondheid. Ventilatie van woningen is van belang in verband met gevaar van koolmonoxidevergiftiging, andere schadelijke gassen en vocht veroorzaakt door bijvoorbeeld koken en afvoerloze geisers. Vochtproblemen in huis kunnen leiden tot schimmelvorming en caraproblematiek. </w:t>
      </w:r>
      <w:r>
        <w:br/>
        <w:t>Een belangrijk gegeven waarop bewoners zelf veel invloed hebben is het ventileren van de woning. In iedere woning zijn bronnen van stof, vocht en gassen aanwezig. Tussen toevoer en afvoer hiervan moet een goede balans bestaan om te voorkomen dat zij zich te veel ophopen. Afvoer vindt vooral plaats door ventilatie. Vooral in oudere woningen is (c.q. was) dit, vanwege allerlei kieren en naden, een vrij onbeheersbaar proces.</w:t>
      </w:r>
    </w:p>
    <w:p w:rsidR="00CE7FB0" w:rsidRDefault="00CE7FB0" w:rsidP="00CE7FB0">
      <w:pPr>
        <w:numPr>
          <w:ilvl w:val="0"/>
          <w:numId w:val="19"/>
        </w:numPr>
      </w:pPr>
      <w:r>
        <w:t>De meeste ongevallen vinden plaats in de privé-sfeer (met name bij kinderen en ouderen). Screening en voorlichting op onveilige situaties in huis kan belangrijk zijn, met name voor zelfstandig wonende ouderen, migranten, gezinnen met jonge kinderen. Uitgangspunt moet zijn dat er in en om de woning sprake dient te zijn van voldoende veiligheid, daarom kan, bij de beoordeling van bouwaanvragen een gezond binnenmilieu als bijkomend toetsingscriterium gehanteerd worden. Vanzelfsprekend binnen de eisen die het bouwbesluit al wettelijk voorschrijft.</w:t>
      </w:r>
    </w:p>
    <w:p w:rsidR="00CE7FB0" w:rsidRDefault="00CE7FB0" w:rsidP="00CE7FB0">
      <w:pPr>
        <w:numPr>
          <w:ilvl w:val="0"/>
          <w:numId w:val="19"/>
        </w:numPr>
      </w:pPr>
      <w:r>
        <w:t xml:space="preserve">Op sociale en medische gronden kan men in aanmerking komen voor een urgentie bij de toewijzing van huurwoningen. Doel van een medische urgentie is inwoners die om medische redenen op dit moment ongeschikt zijn gehuisvest aan passende woonruimte te helpen. De GGD heeft hierbij een adviserende rol. Ook kan een woonruimte (op basis van een Wvg-voorziening) worden aangepast. </w:t>
      </w:r>
    </w:p>
    <w:p w:rsidR="00CE7FB0" w:rsidRDefault="00CE7FB0" w:rsidP="00CE7FB0">
      <w:pPr>
        <w:numPr>
          <w:ilvl w:val="0"/>
          <w:numId w:val="19"/>
        </w:numPr>
      </w:pPr>
      <w:r>
        <w:t>Per 1 oktober 2000 is het wettelijk verbod op prostitutie ingetrokken. Op regionaal niveau is gekomen tot een maximumstelsel; echter plaatselijk worden de ruimtelijke aspecten nader ingevuld. Hierbij wordt gekeken naar bijvoorbeeld het aanpassen van bestemmingsplannen, wijziging bouwverordening en de controle op bouw- en brandveiligheidsaspecten.</w:t>
      </w:r>
    </w:p>
    <w:p w:rsidR="00CE7FB0" w:rsidRDefault="00CE7FB0" w:rsidP="00CE7FB0"/>
    <w:p w:rsidR="00CE7FB0" w:rsidRDefault="00CE7FB0" w:rsidP="00CE7FB0">
      <w:pPr>
        <w:pStyle w:val="Kop3"/>
      </w:pPr>
      <w:bookmarkStart w:id="349" w:name="_Toc522073425"/>
      <w:r>
        <w:t>18.5.4.</w:t>
      </w:r>
      <w:r>
        <w:tab/>
        <w:t>Milieu / groen / openbaar gebied</w:t>
      </w:r>
      <w:bookmarkEnd w:id="349"/>
    </w:p>
    <w:p w:rsidR="00CE7FB0" w:rsidRDefault="00CE7FB0" w:rsidP="00CE7FB0">
      <w:pPr>
        <w:numPr>
          <w:ilvl w:val="0"/>
          <w:numId w:val="19"/>
        </w:numPr>
      </w:pPr>
      <w:r>
        <w:t>Het schoonhouden van het openbaar gebied is geregeld. Voorkomen moet worden dat de huisvuilzakken c.q. –containers te vroeg langs de weg worden gezet in verband met vandalisme en loslopende dieren (kapotgescheurde c.q. –gevreten vuilniszakken).</w:t>
      </w:r>
    </w:p>
    <w:p w:rsidR="00CE7FB0" w:rsidRDefault="00CE7FB0" w:rsidP="00CE7FB0">
      <w:pPr>
        <w:numPr>
          <w:ilvl w:val="0"/>
          <w:numId w:val="19"/>
        </w:numPr>
      </w:pPr>
      <w:r>
        <w:t>In het centrumgebied van Hattem zijn ondergrondse vuilcontainers geplaatst.</w:t>
      </w:r>
    </w:p>
    <w:p w:rsidR="00CE7FB0" w:rsidRDefault="00CE7FB0" w:rsidP="00CE7FB0">
      <w:pPr>
        <w:numPr>
          <w:ilvl w:val="0"/>
          <w:numId w:val="19"/>
        </w:numPr>
      </w:pPr>
      <w:r>
        <w:t xml:space="preserve">De in het openbaar gebied staande afvalbakken/vuilcontainers worden regelmatig geleegd. </w:t>
      </w:r>
    </w:p>
    <w:p w:rsidR="00CE7FB0" w:rsidRDefault="00CE7FB0" w:rsidP="00CE7FB0">
      <w:pPr>
        <w:numPr>
          <w:ilvl w:val="0"/>
          <w:numId w:val="19"/>
        </w:numPr>
      </w:pPr>
      <w:r>
        <w:t>Bij de afgifte van vergunningen worden bepalingen opgenomen met betrekking tot zaken als hygiëne (toiletvoorzieningen), milieu- en geluidsoverlast. In voorkomende gevallen wordt hierover overleg gepleegd met de betreffende vergunningaanvragers.</w:t>
      </w:r>
    </w:p>
    <w:p w:rsidR="00CE7FB0" w:rsidRDefault="00CE7FB0" w:rsidP="00CE7FB0">
      <w:pPr>
        <w:numPr>
          <w:ilvl w:val="0"/>
          <w:numId w:val="19"/>
        </w:numPr>
      </w:pPr>
      <w:r>
        <w:t>Het rioleringsstelsel wordt regelmatig gecontroleerd.</w:t>
      </w:r>
    </w:p>
    <w:p w:rsidR="00CE7FB0" w:rsidRDefault="00CE7FB0" w:rsidP="00CE7FB0">
      <w:pPr>
        <w:numPr>
          <w:ilvl w:val="0"/>
          <w:numId w:val="19"/>
        </w:numPr>
      </w:pPr>
      <w:r>
        <w:t>Overhangende struiken en bomen worden indien nodig gesnoeid.</w:t>
      </w:r>
    </w:p>
    <w:p w:rsidR="00CE7FB0" w:rsidRDefault="00CE7FB0" w:rsidP="00CE7FB0">
      <w:pPr>
        <w:numPr>
          <w:ilvl w:val="0"/>
          <w:numId w:val="19"/>
        </w:numPr>
      </w:pPr>
      <w:r>
        <w:t xml:space="preserve">Het onderhoud van het openbaar groen geschiedt zonder te werken met de verschillende chemische (onkruid-) bestrijdingsmiddelen. Alleen ter plaatse van enkele halfverharde paden worden chemische middelen gebruikt die (nog) zijn toegestaan binnen de wettelijke normen. </w:t>
      </w:r>
    </w:p>
    <w:p w:rsidR="00CE7FB0" w:rsidRDefault="00CE7FB0" w:rsidP="00CE7FB0"/>
    <w:p w:rsidR="00CE7FB0" w:rsidRDefault="00CE7FB0" w:rsidP="00CE7FB0">
      <w:pPr>
        <w:pStyle w:val="Kop3"/>
      </w:pPr>
      <w:bookmarkStart w:id="350" w:name="_Toc522073426"/>
      <w:r>
        <w:t>18.5.5.</w:t>
      </w:r>
      <w:r>
        <w:tab/>
        <w:t>Milieu en gezondheid</w:t>
      </w:r>
      <w:bookmarkEnd w:id="350"/>
    </w:p>
    <w:p w:rsidR="00CE7FB0" w:rsidRDefault="00CE7FB0" w:rsidP="00CE7FB0">
      <w:pPr>
        <w:numPr>
          <w:ilvl w:val="0"/>
          <w:numId w:val="19"/>
        </w:numPr>
      </w:pPr>
      <w:r>
        <w:t>Bedrijven die werken onder het regiem van de Wet milieubeheer, volgens de criteria van het Inrichtingen- en vergunningenbesluit milieubeheer, vallen in Hattem voor het overgrote deel onder het bevoegd gezag en toezicht van burgemeester en wethouders.</w:t>
      </w:r>
    </w:p>
    <w:p w:rsidR="00CE7FB0" w:rsidRDefault="00CE7FB0" w:rsidP="00CE7FB0">
      <w:pPr>
        <w:numPr>
          <w:ilvl w:val="0"/>
          <w:numId w:val="19"/>
        </w:numPr>
      </w:pPr>
      <w:r>
        <w:t>Ter beoordeling van de milieurisico’s zijn de bedrijven naar aard van de werkzaamheden ingedeeld in milieucategorieën. Op grond van die indeling wordt gekeken naar de invloed van een bedrijf op de omgeving. Afhankelijk van de aard en soort van het bedrijf, de hinderaspecten als geur, stof, geluid en gevaar, wordt uiteindelijk bepaald of het valt onder de vergunningplicht of onder algemene landelijk geldende regels. De categorie-indeling is tevens bepalend voor de controlefrequentie waarin wordt nagegaan of het bedrijf zich aan het milieuvoorschriften houdt. Tussentijdse klachten van omwonenden zijn vaak aanleiding om controlebezoeken te herhalen of te vervroegen.</w:t>
      </w:r>
    </w:p>
    <w:p w:rsidR="00CE7FB0" w:rsidRDefault="00CE7FB0" w:rsidP="00CE7FB0">
      <w:pPr>
        <w:numPr>
          <w:ilvl w:val="0"/>
          <w:numId w:val="19"/>
        </w:numPr>
      </w:pPr>
      <w:r>
        <w:t>Bij het opstellen van vergunningen voor individuele bedrijven wordt met name gekeken naar het voorkomen van hinder, de veiligheid en gezondheidsaspecten voor direct omwonenden. Daarbij wordt met name ook gekeken naar de cumulatieve effecten van de verschillende bedrijven tezamen op de omgeving.</w:t>
      </w:r>
    </w:p>
    <w:p w:rsidR="00CE7FB0" w:rsidRDefault="00CE7FB0" w:rsidP="00CE7FB0">
      <w:pPr>
        <w:numPr>
          <w:ilvl w:val="0"/>
          <w:numId w:val="19"/>
        </w:numPr>
      </w:pPr>
      <w:r>
        <w:t xml:space="preserve">In geval van overtreding van milieuvoorschriften wordt handhavend opgetreden. Afhankelijk van de milieurelevantie van de overtreding, de risico’s voor veiligheid en gezondheid wordt per geval bezien welke handhavingmiddelen worden ingezet. Bij onomkeerbare milieuovertredingen wordt naast het treffen van bestuurlijke maatregelen tevens strafrechtelijk opgetreden. </w:t>
      </w:r>
    </w:p>
    <w:p w:rsidR="00CE7FB0" w:rsidRDefault="00CE7FB0" w:rsidP="00CE7FB0">
      <w:pPr>
        <w:rPr>
          <w:b/>
        </w:rPr>
      </w:pPr>
    </w:p>
    <w:p w:rsidR="00CE7FB0" w:rsidRDefault="00CE7FB0" w:rsidP="00CE7FB0">
      <w:pPr>
        <w:pStyle w:val="Kop3"/>
      </w:pPr>
      <w:bookmarkStart w:id="351" w:name="_Toc522073427"/>
      <w:r>
        <w:t>18.5.6.</w:t>
      </w:r>
      <w:r>
        <w:tab/>
        <w:t>Wegen en verkeer</w:t>
      </w:r>
      <w:bookmarkEnd w:id="351"/>
    </w:p>
    <w:p w:rsidR="00CE7FB0" w:rsidRDefault="00CE7FB0" w:rsidP="00CE7FB0">
      <w:pPr>
        <w:numPr>
          <w:ilvl w:val="0"/>
          <w:numId w:val="19"/>
        </w:numPr>
      </w:pPr>
      <w:r>
        <w:t>Verkeersveiligheid heeft alles te maken met een ‘gezonde’ verplaatsing van A naar B. Dus: “Hoe kom ik zo veilig (= gezond!) van plaats A naar B”. De maatregelen om een veilige verkeersafhandeling te waarborgen hebben positieve effecten voor de volksgezondheid. Gewerkt wordt aan het, zoveel als mogelijk, verwijderen van obstakels en de toegankelijkheid van op- en afritten voor gehandicapten.</w:t>
      </w:r>
    </w:p>
    <w:p w:rsidR="00CE7FB0" w:rsidRDefault="00CE7FB0" w:rsidP="00CE7FB0">
      <w:pPr>
        <w:numPr>
          <w:ilvl w:val="0"/>
          <w:numId w:val="19"/>
        </w:numPr>
      </w:pPr>
      <w:r>
        <w:t xml:space="preserve">Per jaar vallen in het verkeer in heel Nederland meer dan duizend dodelijke slachtoffers en talloze gewonden. Dit aantal kan in principe worden verlaagd door maatregelen te nemen als het scheiden van langzaam en snelverkeer, het remmen van snelheid in woonwijken, het stimuleren van fietsen en openbaar vervoer en het bevorderen van de kwaliteit van vervoermiddelen. </w:t>
      </w:r>
      <w:r>
        <w:br/>
        <w:t xml:space="preserve">Vergeten wordt vaak dat verkeer vooral mensenwerk is: mensen rijden door rood, fietsen op het voetpad, geven gas in woonwijken en vergeten uit te kijken bij het oversteken. </w:t>
      </w:r>
      <w:r>
        <w:br/>
        <w:t xml:space="preserve">Structurele maatregelen moeten daarom gepaard gaan met beïnvloeding van het gedrag en met handhaving. Het is van belang om aan verkeersbeleid ook een goed communicatiebeleid te koppelen. </w:t>
      </w:r>
    </w:p>
    <w:p w:rsidR="00CE7FB0" w:rsidRDefault="00CE7FB0" w:rsidP="00CE7FB0">
      <w:pPr>
        <w:numPr>
          <w:ilvl w:val="0"/>
          <w:numId w:val="19"/>
        </w:numPr>
      </w:pPr>
      <w:r>
        <w:t>Hattem werkt met de richtlijnen van het project “Duurzaam veilig”.</w:t>
      </w:r>
    </w:p>
    <w:p w:rsidR="00CE7FB0" w:rsidRDefault="00CE7FB0" w:rsidP="00CE7FB0">
      <w:pPr>
        <w:numPr>
          <w:ilvl w:val="0"/>
          <w:numId w:val="19"/>
        </w:numPr>
      </w:pPr>
      <w:r>
        <w:t xml:space="preserve">Bij de ontwikkeling van een integraal verkeersveiligheidsplan is het belangrijk dat volksgezondheidsaspecten en –gevolgen uitdrukkelijk worden meegenomen. De bereikbaarheid van de gemeente voor fysiek gehandicapten verdient daarbij bijzonder aandacht. Daarnaast spelen ook maatregelen in het kader van geluidsoverlast en uitlaatgassen. </w:t>
      </w:r>
    </w:p>
    <w:p w:rsidR="00CE7FB0" w:rsidRDefault="00CE7FB0" w:rsidP="00CE7FB0">
      <w:pPr>
        <w:numPr>
          <w:ilvl w:val="0"/>
          <w:numId w:val="19"/>
        </w:numPr>
      </w:pPr>
      <w:r>
        <w:t>De politie houdt een registratie bij van het aantal ongevallen. Een analyse van deze gegevens kan de gemeente aanknopingspunten bieden voor een heroverweging van bepaalde wegvakken (herinrichting, herbestrating, eventueel terugbrengen in de oude situatie en dergelijke).</w:t>
      </w:r>
    </w:p>
    <w:p w:rsidR="00CE7FB0" w:rsidRDefault="00CE7FB0" w:rsidP="00CE7FB0">
      <w:pPr>
        <w:numPr>
          <w:ilvl w:val="0"/>
          <w:numId w:val="19"/>
        </w:numPr>
      </w:pPr>
      <w:r>
        <w:t xml:space="preserve">Het veiligheidsaspect is met name aan de orde als het gaat om bijvoorbeeld losliggende stoeptegels en klinkers in wegen/straten, trottoirs en op pleinen. Vooral voor ouderen en (lichamelijk) gehandicapten kan dit gevaren opleveren. </w:t>
      </w:r>
    </w:p>
    <w:p w:rsidR="00CE7FB0" w:rsidRDefault="00CE7FB0" w:rsidP="00CE7FB0">
      <w:pPr>
        <w:numPr>
          <w:ilvl w:val="0"/>
          <w:numId w:val="19"/>
        </w:numPr>
      </w:pPr>
      <w:r>
        <w:t xml:space="preserve">Visueel gehandicapten ondervinden de uitstallingen bij winkels als barrières. De uitstalling van waren bij winkels mag slechts </w:t>
      </w:r>
      <w:smartTag w:uri="urn:schemas-microsoft-com:office:smarttags" w:element="metricconverter">
        <w:smartTagPr>
          <w:attr w:name="ProductID" w:val="60 cm"/>
        </w:smartTagPr>
        <w:r>
          <w:t>60 cm</w:t>
        </w:r>
      </w:smartTag>
      <w:r>
        <w:t xml:space="preserve">. breed zijn. </w:t>
      </w:r>
    </w:p>
    <w:p w:rsidR="00CE7FB0" w:rsidRDefault="00CE7FB0" w:rsidP="00CE7FB0">
      <w:pPr>
        <w:numPr>
          <w:ilvl w:val="0"/>
          <w:numId w:val="19"/>
        </w:numPr>
      </w:pPr>
      <w:r>
        <w:t>De openbare verlichting speelt ook een rol in het gezondheidsbeleid. Niet alleen sec als verlichting van bijvoorbeeld fietspaden, straten en achterpaden. Ook speelt de openbare verlichting een rol bij de sociale veiligheid in wijken.</w:t>
      </w:r>
    </w:p>
    <w:p w:rsidR="00CE7FB0" w:rsidRDefault="00CE7FB0" w:rsidP="00CE7FB0">
      <w:pPr>
        <w:numPr>
          <w:ilvl w:val="0"/>
          <w:numId w:val="19"/>
        </w:numPr>
      </w:pPr>
      <w:r>
        <w:t>In voorkomende gevallen wordt bij vergunningen en tijdelijke verkeersmaatregelen geregeld dat de locatie voor de festiviteiten goed bereikbaar dient te blijven voor de parate diensten in geval van een calamiteit.</w:t>
      </w:r>
    </w:p>
    <w:p w:rsidR="00CE7FB0" w:rsidRDefault="00CE7FB0" w:rsidP="00CE7FB0">
      <w:pPr>
        <w:numPr>
          <w:ilvl w:val="0"/>
          <w:numId w:val="19"/>
        </w:numPr>
      </w:pPr>
      <w:r>
        <w:t>Per 1 mei 2001 is de regeling “Voorrang bestuurders van rechts” landelijk ingevoerd.</w:t>
      </w:r>
    </w:p>
    <w:p w:rsidR="00CE7FB0" w:rsidRDefault="00CE7FB0" w:rsidP="00CE7FB0"/>
    <w:p w:rsidR="00CE7FB0" w:rsidRDefault="00CE7FB0" w:rsidP="00CE7FB0">
      <w:pPr>
        <w:pStyle w:val="Kop3"/>
      </w:pPr>
      <w:bookmarkStart w:id="352" w:name="_Toc522073428"/>
      <w:r>
        <w:t>18.5.7.</w:t>
      </w:r>
      <w:r>
        <w:tab/>
        <w:t>Rest / algemeen</w:t>
      </w:r>
      <w:bookmarkEnd w:id="352"/>
    </w:p>
    <w:p w:rsidR="00CE7FB0" w:rsidRDefault="00CE7FB0" w:rsidP="00CE7FB0">
      <w:pPr>
        <w:numPr>
          <w:ilvl w:val="0"/>
          <w:numId w:val="19"/>
        </w:numPr>
      </w:pPr>
      <w:r>
        <w:t xml:space="preserve">Onlangs zijn alle speeltoestellen op de diverse openbare speelterreintjes gecontroleerd. Alle onveilige toestellen zijn gerepareerd, verwijderd of vervangen en worden periodiek gecontroleerd in het kader van het besluit “Veiligheid attractie- en speeltoestellen”. </w:t>
      </w:r>
    </w:p>
    <w:p w:rsidR="00CE7FB0" w:rsidRDefault="00CE7FB0" w:rsidP="00CE7FB0">
      <w:pPr>
        <w:numPr>
          <w:ilvl w:val="0"/>
          <w:numId w:val="19"/>
        </w:numPr>
      </w:pPr>
      <w:r>
        <w:rPr>
          <w:snapToGrid w:val="0"/>
          <w:color w:val="000000"/>
        </w:rPr>
        <w:t>Binnen bebouwd gebied is het verboden om de hond op elke willekeurige plaats zijn behoefte te laten doen. Hiervoor zijn bepaalde gebieden ingericht middels bebording waar het mag. Deze plaatsen worden drie keer per week geschoond. Controle c.q. handhaving berust bij politie.</w:t>
      </w:r>
    </w:p>
    <w:p w:rsidR="00CE7FB0" w:rsidRDefault="00CE7FB0" w:rsidP="00CE7FB0">
      <w:pPr>
        <w:numPr>
          <w:ilvl w:val="0"/>
          <w:numId w:val="19"/>
        </w:numPr>
      </w:pPr>
      <w:r>
        <w:rPr>
          <w:snapToGrid w:val="0"/>
          <w:color w:val="000000"/>
        </w:rPr>
        <w:t>Alle zandbakken binnen de gemeente worden elk jaar ververst met speelzand wat gekeurd is.</w:t>
      </w:r>
    </w:p>
    <w:p w:rsidR="00CE7FB0" w:rsidRDefault="00CE7FB0" w:rsidP="00CE7FB0">
      <w:pPr>
        <w:numPr>
          <w:ilvl w:val="0"/>
          <w:numId w:val="19"/>
        </w:numPr>
      </w:pPr>
      <w:r>
        <w:t>Het primaire toezicht op de kwaliteit van het water in kanalen, singels en sloten valt onder het Waterschap. De gemeente zelf heeft de verantwoordelijkheid voor het voorkomen van ‘gevaarlijke plekken’ bij het water. Deze plekken kunnen bijvoorbeeld betrekking hebben op struiken langs de waterkant en aflopende walkanten waardoor kinderen ongewild in het water kunnen vallen en, in het ergste geval, verdrinken. Aanbevolen wordt te inventariseren welke plekken aan water als gevaarlijk kunnen worden getypeerd en aangepaste maatregelen te treffen (o.a. door het – gedeeltelijk – verwijderen van bosschages).</w:t>
      </w:r>
    </w:p>
    <w:p w:rsidR="00CE7FB0" w:rsidRDefault="00CE7FB0" w:rsidP="00CE7FB0">
      <w:pPr>
        <w:numPr>
          <w:ilvl w:val="0"/>
          <w:numId w:val="19"/>
        </w:numPr>
      </w:pPr>
      <w:r>
        <w:t xml:space="preserve">Speciale aandacht verdienen ook de speelplaatsen voor kinderen. Immers: buiten spelen bevordert de motorische en sociale ontwikkeling van kinderen. Straten worden echter steeds minder geschikt als speelruimte: geparkeerde auto’s benemen ruimte en uitzicht; nette beplanting en aansluitende bestrating belemmeren veel speelgedrag en ook niet te vergeten: hondenpoep is een spelbederver. Daarom bestaat er behoefte aan openbare ruimte speciaal om te spelen. Dit hoeven niet meteen compleet ingerichte speelplaatsen te zijn. De ruimtes dienen wel zodanig gespreid te zijn dat er voor kleine kinderen een voorziening dicht bij huis is. Voor grotere kinderen mogen de afstanden wat groter zijn, mits de route veilig is. </w:t>
      </w:r>
    </w:p>
    <w:p w:rsidR="00CE7FB0" w:rsidRDefault="00CE7FB0" w:rsidP="00CE7FB0"/>
    <w:p w:rsidR="00CE7FB0" w:rsidRDefault="00CE7FB0" w:rsidP="00CE7FB0">
      <w:pPr>
        <w:pStyle w:val="Kop3"/>
      </w:pPr>
      <w:bookmarkStart w:id="353" w:name="_Toc522073429"/>
      <w:r>
        <w:t>18.5.8.</w:t>
      </w:r>
      <w:r>
        <w:tab/>
        <w:t>Stadhuis</w:t>
      </w:r>
      <w:bookmarkEnd w:id="353"/>
    </w:p>
    <w:p w:rsidR="00CE7FB0" w:rsidRDefault="00CE7FB0" w:rsidP="00CE7FB0">
      <w:pPr>
        <w:numPr>
          <w:ilvl w:val="0"/>
          <w:numId w:val="19"/>
        </w:numPr>
      </w:pPr>
      <w:r>
        <w:t>In het stadhuis is een invalidentoilet aanwezig</w:t>
      </w:r>
    </w:p>
    <w:p w:rsidR="00CE7FB0" w:rsidRDefault="00CE7FB0" w:rsidP="00CE7FB0">
      <w:pPr>
        <w:numPr>
          <w:ilvl w:val="0"/>
          <w:numId w:val="19"/>
        </w:numPr>
      </w:pPr>
      <w:r>
        <w:t xml:space="preserve">Het gebouw is gezien de ouderdom en de in de tijd uitgevoerde verbouwingen (redelijk) toegankelijk. </w:t>
      </w:r>
    </w:p>
    <w:p w:rsidR="00CE7FB0" w:rsidRDefault="00CE7FB0" w:rsidP="00CE7FB0">
      <w:pPr>
        <w:numPr>
          <w:ilvl w:val="0"/>
          <w:numId w:val="19"/>
        </w:numPr>
      </w:pPr>
      <w:r>
        <w:t>De burger- en de raadszaal zijn rolstoeltoegankelijk.</w:t>
      </w:r>
    </w:p>
    <w:p w:rsidR="00CE7FB0" w:rsidRDefault="00CE7FB0" w:rsidP="00CE7FB0">
      <w:pPr>
        <w:numPr>
          <w:ilvl w:val="0"/>
          <w:numId w:val="19"/>
        </w:numPr>
      </w:pPr>
      <w:r>
        <w:t xml:space="preserve">Direct bij het stadhuis is een invalidenparkeerplaats aanwezig. </w:t>
      </w:r>
    </w:p>
    <w:p w:rsidR="00CE7FB0" w:rsidRDefault="00CE7FB0" w:rsidP="00CE7FB0">
      <w:pPr>
        <w:numPr>
          <w:ilvl w:val="0"/>
          <w:numId w:val="19"/>
        </w:numPr>
      </w:pPr>
      <w:r>
        <w:t xml:space="preserve">Bij het plannen van vergaderingen wordt, zo veel als mogelijk, rekening gehouden met de mobiliteit van de aanwezigen. Zo zullen de spreekkamers 3, 4 en </w:t>
      </w:r>
      <w:smartTag w:uri="urn:schemas-microsoft-com:office:smarttags" w:element="metricconverter">
        <w:smartTagPr>
          <w:attr w:name="ProductID" w:val="5 in"/>
        </w:smartTagPr>
        <w:r>
          <w:t>5 in</w:t>
        </w:r>
      </w:smartTag>
      <w:r>
        <w:t xml:space="preserve"> het algemeen alleen worden gepland indien bekend is dat de aanwezigen allen mobiel zijn. Deze spreekkamers zijn immers alleen via een trap te bereiken.</w:t>
      </w:r>
    </w:p>
    <w:p w:rsidR="00CE7FB0" w:rsidRDefault="00CE7FB0" w:rsidP="00CE7FB0"/>
    <w:p w:rsidR="00CE7FB0" w:rsidRDefault="00CE7FB0" w:rsidP="00CE7FB0">
      <w:r>
        <w:br w:type="page"/>
      </w:r>
    </w:p>
    <w:p w:rsidR="00CE7FB0" w:rsidRDefault="00CE7FB0" w:rsidP="00CE7FB0">
      <w:pPr>
        <w:pStyle w:val="Kop1"/>
        <w:numPr>
          <w:ilvl w:val="0"/>
          <w:numId w:val="26"/>
        </w:numPr>
      </w:pPr>
      <w:bookmarkStart w:id="354" w:name="_Toc522073430"/>
      <w:r>
        <w:t>ALGEMENE – EXTERNE – GEGEVENS</w:t>
      </w:r>
      <w:bookmarkEnd w:id="354"/>
    </w:p>
    <w:p w:rsidR="00CE7FB0" w:rsidRDefault="00CE7FB0" w:rsidP="00CE7FB0"/>
    <w:p w:rsidR="00CE7FB0" w:rsidRDefault="00CE7FB0" w:rsidP="00CE7FB0"/>
    <w:p w:rsidR="00CE7FB0" w:rsidRDefault="00CE7FB0" w:rsidP="00CE7FB0"/>
    <w:p w:rsidR="00CE7FB0" w:rsidRDefault="00CE7FB0" w:rsidP="00CE7FB0">
      <w:pPr>
        <w:pBdr>
          <w:top w:val="single" w:sz="4" w:space="1" w:color="auto"/>
          <w:left w:val="single" w:sz="4" w:space="4" w:color="auto"/>
          <w:bottom w:val="single" w:sz="4" w:space="1" w:color="auto"/>
          <w:right w:val="single" w:sz="4" w:space="4" w:color="auto"/>
        </w:pBdr>
        <w:shd w:val="pct10" w:color="000000" w:fill="FFFFFF"/>
        <w:rPr>
          <w:b/>
        </w:rPr>
      </w:pPr>
    </w:p>
    <w:p w:rsidR="00CE7FB0" w:rsidRDefault="00CE7FB0" w:rsidP="00CE7FB0">
      <w:pPr>
        <w:pBdr>
          <w:top w:val="single" w:sz="4" w:space="1" w:color="auto"/>
          <w:left w:val="single" w:sz="4" w:space="4" w:color="auto"/>
          <w:bottom w:val="single" w:sz="4" w:space="1" w:color="auto"/>
          <w:right w:val="single" w:sz="4" w:space="4" w:color="auto"/>
        </w:pBdr>
        <w:shd w:val="pct10" w:color="000000" w:fill="FFFFFF"/>
      </w:pPr>
      <w:r>
        <w:rPr>
          <w:b/>
        </w:rPr>
        <w:t>NB</w:t>
      </w:r>
      <w:r>
        <w:t>:</w:t>
      </w:r>
    </w:p>
    <w:p w:rsidR="00CE7FB0" w:rsidRDefault="00CE7FB0" w:rsidP="00CE7FB0">
      <w:pPr>
        <w:pBdr>
          <w:top w:val="single" w:sz="4" w:space="1" w:color="auto"/>
          <w:left w:val="single" w:sz="4" w:space="4" w:color="auto"/>
          <w:bottom w:val="single" w:sz="4" w:space="1" w:color="auto"/>
          <w:right w:val="single" w:sz="4" w:space="4" w:color="auto"/>
        </w:pBdr>
        <w:shd w:val="pct10" w:color="000000" w:fill="FFFFFF"/>
      </w:pPr>
    </w:p>
    <w:p w:rsidR="00CE7FB0" w:rsidRDefault="00CE7FB0" w:rsidP="00CE7FB0">
      <w:pPr>
        <w:pBdr>
          <w:top w:val="single" w:sz="4" w:space="1" w:color="auto"/>
          <w:left w:val="single" w:sz="4" w:space="4" w:color="auto"/>
          <w:bottom w:val="single" w:sz="4" w:space="1" w:color="auto"/>
          <w:right w:val="single" w:sz="4" w:space="4" w:color="auto"/>
        </w:pBdr>
        <w:shd w:val="pct10" w:color="000000" w:fill="FFFFFF"/>
      </w:pPr>
      <w:r>
        <w:t xml:space="preserve">Nadrukkelijk merken wij op dat het hier gaat om een, in de loop van het jaar 2000 uitgevoerde, </w:t>
      </w:r>
      <w:r>
        <w:rPr>
          <w:b/>
        </w:rPr>
        <w:t xml:space="preserve">inventarisatie, </w:t>
      </w:r>
      <w:r>
        <w:t xml:space="preserve">bij diverse – externe – instellingen, van de mogelijke knel- en aandachtpunten, verbeterpunten en suggesties op velerlei terreinen welke op de één of andere wijze te maken (kunnen) hebben met gezondheidsaspecten. </w:t>
      </w:r>
    </w:p>
    <w:p w:rsidR="00CE7FB0" w:rsidRDefault="00CE7FB0" w:rsidP="00CE7FB0">
      <w:pPr>
        <w:pBdr>
          <w:top w:val="single" w:sz="4" w:space="1" w:color="auto"/>
          <w:left w:val="single" w:sz="4" w:space="4" w:color="auto"/>
          <w:bottom w:val="single" w:sz="4" w:space="1" w:color="auto"/>
          <w:right w:val="single" w:sz="4" w:space="4" w:color="auto"/>
        </w:pBdr>
        <w:shd w:val="pct10" w:color="000000" w:fill="FFFFFF"/>
      </w:pPr>
      <w:r>
        <w:t xml:space="preserve">Daadwerkelijke besluitvorming over de aangedragen suggesties knelpunten e.d. is, in het kader van deze aanzetnota, niet aan de orde. </w:t>
      </w:r>
    </w:p>
    <w:p w:rsidR="00CE7FB0" w:rsidRDefault="00CE7FB0" w:rsidP="00CE7FB0">
      <w:pPr>
        <w:pBdr>
          <w:top w:val="single" w:sz="4" w:space="1" w:color="auto"/>
          <w:left w:val="single" w:sz="4" w:space="4" w:color="auto"/>
          <w:bottom w:val="single" w:sz="4" w:space="1" w:color="auto"/>
          <w:right w:val="single" w:sz="4" w:space="4" w:color="auto"/>
        </w:pBdr>
        <w:shd w:val="pct10" w:color="000000" w:fill="FFFFFF"/>
      </w:pPr>
    </w:p>
    <w:p w:rsidR="00CE7FB0" w:rsidRDefault="00CE7FB0" w:rsidP="00CE7FB0">
      <w:pPr>
        <w:pBdr>
          <w:top w:val="single" w:sz="4" w:space="1" w:color="auto"/>
          <w:left w:val="single" w:sz="4" w:space="4" w:color="auto"/>
          <w:bottom w:val="single" w:sz="4" w:space="1" w:color="auto"/>
          <w:right w:val="single" w:sz="4" w:space="4" w:color="auto"/>
        </w:pBdr>
        <w:shd w:val="pct10" w:color="000000" w:fill="FFFFFF"/>
        <w:rPr>
          <w:b/>
          <w:sz w:val="26"/>
        </w:rPr>
      </w:pPr>
      <w:r>
        <w:rPr>
          <w:b/>
          <w:sz w:val="26"/>
        </w:rPr>
        <w:t xml:space="preserve">Aan deze inventarisatie kunnen op geen enkele wijze rechten worden ontleend. </w:t>
      </w:r>
    </w:p>
    <w:p w:rsidR="00CE7FB0" w:rsidRDefault="00CE7FB0" w:rsidP="00CE7FB0">
      <w:pPr>
        <w:pBdr>
          <w:top w:val="single" w:sz="4" w:space="1" w:color="auto"/>
          <w:left w:val="single" w:sz="4" w:space="4" w:color="auto"/>
          <w:bottom w:val="single" w:sz="4" w:space="1" w:color="auto"/>
          <w:right w:val="single" w:sz="4" w:space="4" w:color="auto"/>
        </w:pBdr>
        <w:shd w:val="pct10" w:color="000000" w:fill="FFFFFF"/>
      </w:pPr>
    </w:p>
    <w:p w:rsidR="00CE7FB0" w:rsidRDefault="00CE7FB0" w:rsidP="00CE7FB0">
      <w:pPr>
        <w:pStyle w:val="Voettekst"/>
        <w:tabs>
          <w:tab w:val="clear" w:pos="4536"/>
          <w:tab w:val="clear" w:pos="9072"/>
        </w:tabs>
      </w:pPr>
    </w:p>
    <w:p w:rsidR="00CE7FB0" w:rsidRDefault="00CE7FB0" w:rsidP="00CE7FB0"/>
    <w:p w:rsidR="00CE7FB0" w:rsidRDefault="00CE7FB0" w:rsidP="00CE7FB0">
      <w:pPr>
        <w:pStyle w:val="Kop2"/>
        <w:numPr>
          <w:ilvl w:val="1"/>
          <w:numId w:val="45"/>
        </w:numPr>
        <w:spacing w:before="0" w:after="0"/>
      </w:pPr>
      <w:bookmarkStart w:id="355" w:name="_Toc522073431"/>
      <w:r>
        <w:t xml:space="preserve">ALGEMEEN </w:t>
      </w:r>
      <w:bookmarkEnd w:id="355"/>
    </w:p>
    <w:p w:rsidR="00CE7FB0" w:rsidRDefault="00CE7FB0" w:rsidP="00CE7FB0"/>
    <w:p w:rsidR="00CE7FB0" w:rsidRDefault="00CE7FB0" w:rsidP="00CE7FB0">
      <w:pPr>
        <w:pStyle w:val="Plattetekst2"/>
        <w:numPr>
          <w:ilvl w:val="0"/>
          <w:numId w:val="19"/>
        </w:numPr>
        <w:rPr>
          <w:sz w:val="22"/>
        </w:rPr>
      </w:pPr>
      <w:r>
        <w:rPr>
          <w:sz w:val="22"/>
        </w:rPr>
        <w:t xml:space="preserve">Aanleun- en bejaardenwoningen: </w:t>
      </w:r>
    </w:p>
    <w:p w:rsidR="00CE7FB0" w:rsidRDefault="00CE7FB0" w:rsidP="00CE7FB0">
      <w:pPr>
        <w:numPr>
          <w:ilvl w:val="0"/>
          <w:numId w:val="19"/>
        </w:numPr>
        <w:rPr>
          <w:b/>
          <w:sz w:val="22"/>
        </w:rPr>
      </w:pPr>
      <w:r>
        <w:rPr>
          <w:sz w:val="22"/>
        </w:rPr>
        <w:t>(nieuwbouw) De woningstichting heeft destijds bij Hof van Blom (nieuwe) aanleunwoningen gerealiseerd. Voorafgaande aan de bouw heeft regelmatig en goed overleg plaatsgevonden met ondermeer de VAC en de ouderenbonden. Tijdens de overleggen zijn diverse fouten c.q. verbeterpunten uit de plannen gehaald. Het zou een gemis zijn indien een dergelijke procedure niet bij de nieuw te bouwen aanleunwoningen bij de Bongerd gevolgd zou worden (COSBO).</w:t>
      </w:r>
    </w:p>
    <w:p w:rsidR="00CE7FB0" w:rsidRDefault="00CE7FB0" w:rsidP="00CE7FB0">
      <w:pPr>
        <w:numPr>
          <w:ilvl w:val="0"/>
          <w:numId w:val="19"/>
        </w:numPr>
        <w:rPr>
          <w:sz w:val="22"/>
        </w:rPr>
      </w:pPr>
      <w:r>
        <w:rPr>
          <w:sz w:val="22"/>
        </w:rPr>
        <w:t>De bestaande aanleunwoningen zijn grotendeels bedoeld voor de sociale sector. Gepleit wordt om, indien mogelijk, ook bij aanleunwoningen c.q. seniorenwoningen en appartementen gedifferentieerder te gaan bouwen, waardoor ook de welgestelde oudere in Hattem kan blijven wonen (COSBO).</w:t>
      </w:r>
    </w:p>
    <w:p w:rsidR="00CE7FB0" w:rsidRDefault="00CE7FB0" w:rsidP="00CE7FB0">
      <w:pPr>
        <w:numPr>
          <w:ilvl w:val="0"/>
          <w:numId w:val="19"/>
        </w:numPr>
        <w:rPr>
          <w:sz w:val="22"/>
        </w:rPr>
      </w:pPr>
      <w:r>
        <w:rPr>
          <w:sz w:val="22"/>
        </w:rPr>
        <w:t>In 1999 zijn 41 aanleunwoningen nabij het woon- en zorgcentrum de Hof van Blom gereed gekomen. Deze woningen zijn en-bloc verhuurd aan de Hof van Blom. Die de verdere verhuur en toewijzing regelt. Daarnaast heeft de stichting nog 59 specifieke bejaardenwoningen in eigendom (Beter Wonen).</w:t>
      </w:r>
    </w:p>
    <w:p w:rsidR="00CE7FB0" w:rsidRDefault="00CE7FB0" w:rsidP="00CE7FB0">
      <w:pPr>
        <w:numPr>
          <w:ilvl w:val="0"/>
          <w:numId w:val="19"/>
        </w:numPr>
        <w:rPr>
          <w:sz w:val="22"/>
        </w:rPr>
      </w:pPr>
      <w:r>
        <w:rPr>
          <w:sz w:val="22"/>
        </w:rPr>
        <w:t>Ten aanzien van de nieuw te bouwen aanleunwoningen zal t.z.t. een beroep worden gedaan op de WVG-voorzieningen. De WVG is individueel gericht; echter zullen 66 nieuwe aanleunwoningen worden gebouwd waarbij het merendeel van de toekomstige bewoners vrijwel zeker aangewezen zullen zijn op WVG-voorzieningen. Het – bij de nieuwbouw – meenemen van WVG-voorzieningen/-aanpassingen zal kostenbesparend (kunnen) werken (De Bongerd).</w:t>
      </w:r>
    </w:p>
    <w:p w:rsidR="00CE7FB0" w:rsidRDefault="00CE7FB0" w:rsidP="00CE7FB0">
      <w:pPr>
        <w:numPr>
          <w:ilvl w:val="0"/>
          <w:numId w:val="19"/>
        </w:numPr>
        <w:rPr>
          <w:sz w:val="22"/>
        </w:rPr>
      </w:pPr>
      <w:r>
        <w:rPr>
          <w:b/>
          <w:sz w:val="22"/>
        </w:rPr>
        <w:t>Aanpasbaar bouwen</w:t>
      </w:r>
    </w:p>
    <w:p w:rsidR="00CE7FB0" w:rsidRDefault="00CE7FB0" w:rsidP="00CE7FB0">
      <w:pPr>
        <w:numPr>
          <w:ilvl w:val="0"/>
          <w:numId w:val="19"/>
        </w:numPr>
        <w:rPr>
          <w:sz w:val="22"/>
        </w:rPr>
      </w:pPr>
      <w:r>
        <w:rPr>
          <w:sz w:val="22"/>
        </w:rPr>
        <w:t>Het Cosbo is voorstander van het zo lang mogelijk thuis laten wonen van ouderen.</w:t>
      </w:r>
    </w:p>
    <w:p w:rsidR="00CE7FB0" w:rsidRDefault="00CE7FB0" w:rsidP="00CE7FB0">
      <w:pPr>
        <w:numPr>
          <w:ilvl w:val="0"/>
          <w:numId w:val="19"/>
        </w:numPr>
        <w:rPr>
          <w:sz w:val="22"/>
        </w:rPr>
      </w:pPr>
      <w:r>
        <w:rPr>
          <w:sz w:val="22"/>
        </w:rPr>
        <w:t>Eventuele fysieke aspecten van de woonomgeving die het langer thuiswonen belemmeren dienen zo vroeg mogelijk te worden aangepakt. Mede daarom dient bij nieuwbouw en renovatie</w:t>
      </w:r>
      <w:r>
        <w:rPr>
          <w:sz w:val="22"/>
        </w:rPr>
        <w:softHyphen/>
        <w:t>projecten, extra aandacht worden besteed aan de eisen m.b.t. het aanpasbaar bouwen (COSBO).</w:t>
      </w:r>
    </w:p>
    <w:p w:rsidR="00CE7FB0" w:rsidRDefault="00CE7FB0" w:rsidP="00CE7FB0">
      <w:pPr>
        <w:numPr>
          <w:ilvl w:val="0"/>
          <w:numId w:val="19"/>
        </w:numPr>
        <w:rPr>
          <w:sz w:val="22"/>
        </w:rPr>
      </w:pPr>
      <w:r>
        <w:rPr>
          <w:sz w:val="22"/>
        </w:rPr>
        <w:t xml:space="preserve">In voorkomende gevallen worden nieuwe woningen aanpasbaar gebouwd. Nadat een bewoner, in verband met een mutatie, een woning heeft verlaten wordt bezien of bij c.q. aan de woning eventuele renovatiewerkzaamheden moeten worden uitgevoerd. </w:t>
      </w:r>
      <w:r>
        <w:rPr>
          <w:sz w:val="22"/>
        </w:rPr>
        <w:br/>
        <w:t>Indien dit zo is, zal, waar mogelijk, gelijktijdig rekening worden gehouden met de richtlijnen voor het aanpasbaar bouwen: op dit moment is al een gedeelte van de woningen in principe aanpasbaar (gemaakt), echter kan altijd gekeken worden naar verdere verbeteringen (Beter wonen).</w:t>
      </w:r>
    </w:p>
    <w:p w:rsidR="00CE7FB0" w:rsidRDefault="00CE7FB0" w:rsidP="00CE7FB0">
      <w:pPr>
        <w:numPr>
          <w:ilvl w:val="0"/>
          <w:numId w:val="19"/>
        </w:numPr>
        <w:rPr>
          <w:sz w:val="22"/>
        </w:rPr>
      </w:pPr>
      <w:r>
        <w:rPr>
          <w:b/>
          <w:sz w:val="22"/>
        </w:rPr>
        <w:t>Activiteiten voor volwassenen</w:t>
      </w:r>
      <w:r>
        <w:rPr>
          <w:sz w:val="22"/>
        </w:rPr>
        <w:t xml:space="preserve">: bij de activiteiten die voor volwassenen worden georganiseerd valt op dat het aantal eenlingen en het </w:t>
      </w:r>
      <w:r>
        <w:rPr>
          <w:color w:val="000000"/>
          <w:sz w:val="22"/>
        </w:rPr>
        <w:t>aantal 55-ers (30 %) bij cursussen vrij hoog is. Daarnaast komen bij bijvoorbeeld de yogabijeenkomsten veel mensen met psychosomatische spanningen (SSKWH).</w:t>
      </w:r>
    </w:p>
    <w:p w:rsidR="00CE7FB0" w:rsidRDefault="00CE7FB0" w:rsidP="00CE7FB0">
      <w:pPr>
        <w:numPr>
          <w:ilvl w:val="0"/>
          <w:numId w:val="19"/>
        </w:numPr>
        <w:rPr>
          <w:sz w:val="22"/>
        </w:rPr>
      </w:pPr>
      <w:r>
        <w:rPr>
          <w:b/>
          <w:sz w:val="22"/>
        </w:rPr>
        <w:t>Alcoholbeleid</w:t>
      </w:r>
      <w:r>
        <w:rPr>
          <w:sz w:val="22"/>
        </w:rPr>
        <w:t>: Bij de SSKWH wordt tijdens de discoavonden gewerkt met een muntensysteem. De jeugd tot 16 jaar kan enkel munten kopen waarmee geen alcoholhoudende dranken kunnen worden gekocht; de oudere jeugd kan andere munten kopen waarmee zij, indien gewenst, alcohol kunnen kopen. De disco draait op vrijwilligers, deze proberen oplettend te zijn (en blijven) op de leeftijdsgrens van 16 jaar.</w:t>
      </w:r>
    </w:p>
    <w:p w:rsidR="00CE7FB0" w:rsidRDefault="00CE7FB0" w:rsidP="00CE7FB0">
      <w:pPr>
        <w:numPr>
          <w:ilvl w:val="0"/>
          <w:numId w:val="19"/>
        </w:numPr>
        <w:rPr>
          <w:sz w:val="22"/>
        </w:rPr>
      </w:pPr>
      <w:r>
        <w:rPr>
          <w:b/>
          <w:sz w:val="22"/>
        </w:rPr>
        <w:t>Bewegingsapparaat</w:t>
      </w:r>
      <w:r>
        <w:rPr>
          <w:sz w:val="22"/>
        </w:rPr>
        <w:t xml:space="preserve">: Onder andere door de toenemende </w:t>
      </w:r>
      <w:r>
        <w:rPr>
          <w:sz w:val="22"/>
          <w:u w:val="single"/>
        </w:rPr>
        <w:t>auto</w:t>
      </w:r>
      <w:r>
        <w:rPr>
          <w:sz w:val="22"/>
        </w:rPr>
        <w:t>mobiliteit leiden steeds meer mensen een ‘star’ leven, zonder veel beweging. Door attent te zijn op het meer bewegen kan een verstarring van het algehele bewegingsapparaat worden voorkomen. Hierbij dient niet alleen gekeken te worden naar de ouderen, ook bij jongeren en mensen op middelbare leeftijd wordt vaak verstarring van het bewegingsapparaat geconstateerd (COSBO).</w:t>
      </w:r>
    </w:p>
    <w:p w:rsidR="00CE7FB0" w:rsidRDefault="00CE7FB0" w:rsidP="00CE7FB0">
      <w:pPr>
        <w:numPr>
          <w:ilvl w:val="0"/>
          <w:numId w:val="19"/>
        </w:numPr>
        <w:rPr>
          <w:sz w:val="22"/>
        </w:rPr>
      </w:pPr>
      <w:r>
        <w:rPr>
          <w:b/>
          <w:sz w:val="22"/>
        </w:rPr>
        <w:t>Binnenmilieu</w:t>
      </w:r>
      <w:r>
        <w:rPr>
          <w:sz w:val="22"/>
        </w:rPr>
        <w:t xml:space="preserve"> </w:t>
      </w:r>
      <w:r>
        <w:rPr>
          <w:b/>
          <w:sz w:val="22"/>
        </w:rPr>
        <w:t>woningen</w:t>
      </w:r>
      <w:r>
        <w:rPr>
          <w:sz w:val="22"/>
        </w:rPr>
        <w:t xml:space="preserve">: Middels het successievelijk door- en invoeren van automatische afzuigsystemen in de keuken-, douche- en toiletruimten van de (vrijkomende) woningen wordt getracht – onder meer – vocht- en ventilatieproblemen te voorkomen dan wel te verminderen. </w:t>
      </w:r>
      <w:r>
        <w:rPr>
          <w:sz w:val="22"/>
        </w:rPr>
        <w:br/>
        <w:t>In de praktijk bleken de systemen die door de bewoners zelf aan- en uitgezet moeten worden niet (geheel) te voldoen. In plaats van de bewoners aan te (blijven) spreken op het gedrag is uiteindelijk gekozen voor het plaatsen van automatische systemen teneinde – onder meer – schimmelvorming in de natte ruimtes zo veel mogelijk tegen te gaan (Beter Wonen).</w:t>
      </w:r>
    </w:p>
    <w:p w:rsidR="00CE7FB0" w:rsidRDefault="00CE7FB0" w:rsidP="00CE7FB0">
      <w:pPr>
        <w:numPr>
          <w:ilvl w:val="0"/>
          <w:numId w:val="19"/>
        </w:numPr>
        <w:rPr>
          <w:sz w:val="22"/>
        </w:rPr>
      </w:pPr>
      <w:r>
        <w:rPr>
          <w:b/>
          <w:sz w:val="22"/>
        </w:rPr>
        <w:t>Bouwbesluit</w:t>
      </w:r>
      <w:r>
        <w:rPr>
          <w:sz w:val="22"/>
        </w:rPr>
        <w:t>: De woningstichting dient zich te houden aan de voorwaarden zoals gesteld zijn in het bouwbesluit. Deze voorwaarden hebben ondermeer betrekking op volksgezondheid</w:t>
      </w:r>
      <w:r>
        <w:rPr>
          <w:rStyle w:val="Voetnootmarkering"/>
          <w:b/>
          <w:sz w:val="22"/>
        </w:rPr>
        <w:footnoteReference w:id="33"/>
      </w:r>
      <w:r>
        <w:rPr>
          <w:sz w:val="22"/>
        </w:rPr>
        <w:t>, veiligheid</w:t>
      </w:r>
      <w:r>
        <w:rPr>
          <w:rStyle w:val="Voetnootmarkering"/>
          <w:b/>
          <w:sz w:val="22"/>
        </w:rPr>
        <w:footnoteReference w:id="34"/>
      </w:r>
      <w:r>
        <w:rPr>
          <w:sz w:val="22"/>
        </w:rPr>
        <w:t xml:space="preserve"> en toegankelijkheid</w:t>
      </w:r>
      <w:r>
        <w:rPr>
          <w:rStyle w:val="Voetnootmarkering"/>
          <w:b/>
          <w:sz w:val="22"/>
        </w:rPr>
        <w:footnoteReference w:id="35"/>
      </w:r>
      <w:r>
        <w:rPr>
          <w:sz w:val="22"/>
        </w:rPr>
        <w:t xml:space="preserve"> </w:t>
      </w:r>
    </w:p>
    <w:p w:rsidR="00CE7FB0" w:rsidRDefault="00CE7FB0" w:rsidP="00CE7FB0">
      <w:pPr>
        <w:numPr>
          <w:ilvl w:val="0"/>
          <w:numId w:val="19"/>
        </w:numPr>
        <w:rPr>
          <w:sz w:val="22"/>
        </w:rPr>
      </w:pPr>
      <w:r>
        <w:rPr>
          <w:b/>
          <w:sz w:val="22"/>
        </w:rPr>
        <w:t>Buitenspeelproject</w:t>
      </w:r>
      <w:r>
        <w:rPr>
          <w:sz w:val="22"/>
        </w:rPr>
        <w:t>: SSKWH organiseert diverse buitenspeelprojecten waarbij de kinderen actief betrokken worden. Jaarlijks wordt aandacht geschonken aan de nationale straatspeeldag.</w:t>
      </w:r>
    </w:p>
    <w:p w:rsidR="00CE7FB0" w:rsidRDefault="00CE7FB0" w:rsidP="00CE7FB0">
      <w:pPr>
        <w:numPr>
          <w:ilvl w:val="0"/>
          <w:numId w:val="19"/>
        </w:numPr>
        <w:rPr>
          <w:sz w:val="22"/>
        </w:rPr>
      </w:pPr>
      <w:r>
        <w:rPr>
          <w:b/>
          <w:sz w:val="22"/>
        </w:rPr>
        <w:t>Bureau Jeugdzorg</w:t>
      </w:r>
      <w:r>
        <w:rPr>
          <w:sz w:val="22"/>
        </w:rPr>
        <w:t>: een fysieke plek in Hattem van het bureau jeugdzorg zal worden toegejuicht. Daarnaast dient het bureau, nauw met de nu reeds in Hattem gevestigde instellingen samen te werken (SSKWH).</w:t>
      </w:r>
    </w:p>
    <w:p w:rsidR="00CE7FB0" w:rsidRDefault="00CE7FB0" w:rsidP="00CE7FB0">
      <w:pPr>
        <w:numPr>
          <w:ilvl w:val="0"/>
          <w:numId w:val="19"/>
        </w:numPr>
        <w:rPr>
          <w:sz w:val="22"/>
        </w:rPr>
      </w:pPr>
      <w:r>
        <w:rPr>
          <w:b/>
          <w:sz w:val="22"/>
        </w:rPr>
        <w:t>Burenoverlast</w:t>
      </w:r>
      <w:r>
        <w:rPr>
          <w:sz w:val="22"/>
        </w:rPr>
        <w:t>: onder meer door de toenemende mondigheid van de huurders krijgt de woningstichting vaker klachten over burenoverlast dan in het verleden. Daarnaast komen er ook meer problematische huurders waar buren overlast van ondervinden: lawaai- en stankoverlast zijn de voornaamste bronnen van overlast (Beter wonen).</w:t>
      </w:r>
    </w:p>
    <w:p w:rsidR="00CE7FB0" w:rsidRDefault="00CE7FB0" w:rsidP="00CE7FB0">
      <w:pPr>
        <w:numPr>
          <w:ilvl w:val="0"/>
          <w:numId w:val="19"/>
        </w:numPr>
        <w:rPr>
          <w:sz w:val="22"/>
        </w:rPr>
      </w:pPr>
      <w:r>
        <w:rPr>
          <w:b/>
          <w:sz w:val="22"/>
        </w:rPr>
        <w:t>Collectief Vraagafhankelijk Vervoer (CVV</w:t>
      </w:r>
      <w:r>
        <w:rPr>
          <w:sz w:val="22"/>
        </w:rPr>
        <w:t xml:space="preserve">): de ouderenbonden hebben de gemeente(n) het voordeel van de twijfel gegeven bij de totstandkoming van het CVV. Het CVV heeft ook positieve kanten, zo zal, in het algemeen, de mobiliteit voor een groot aantal personen worden verbeterd. </w:t>
      </w:r>
      <w:r>
        <w:rPr>
          <w:sz w:val="22"/>
        </w:rPr>
        <w:br/>
        <w:t xml:space="preserve">Gevreesd wordt echter dat het aantal personen dat aanspraak zal maken op de speciale subsidieregeling vele malen groter is dan de gemeente op dit moment inschat. De, via de WVG, gegenereerde middelen, zullen naar verwachting onvoldoende zijn om de aanvragen om vergoeding voor het CVV te bekostigen. </w:t>
      </w:r>
      <w:r>
        <w:rPr>
          <w:sz w:val="22"/>
        </w:rPr>
        <w:br/>
        <w:t>Daarnaast brengt het vervoer via het CVV veel romp-slomp met zich mee en zal het nogal tijdrovend zijn (COSBO).</w:t>
      </w:r>
    </w:p>
    <w:p w:rsidR="00CE7FB0" w:rsidRDefault="00CE7FB0" w:rsidP="00CE7FB0">
      <w:pPr>
        <w:numPr>
          <w:ilvl w:val="0"/>
          <w:numId w:val="19"/>
        </w:numPr>
        <w:rPr>
          <w:sz w:val="22"/>
        </w:rPr>
      </w:pPr>
      <w:r>
        <w:rPr>
          <w:b/>
          <w:sz w:val="22"/>
        </w:rPr>
        <w:t>Curatieve zorg</w:t>
      </w:r>
      <w:r>
        <w:rPr>
          <w:sz w:val="22"/>
        </w:rPr>
        <w:t>: de inwoners van Hattem zijn, qua curatieve zorg, aangewezen op Zwolle. Deze voorzieningen zijn goed (COSBO).</w:t>
      </w:r>
    </w:p>
    <w:p w:rsidR="00CE7FB0" w:rsidRDefault="00CE7FB0" w:rsidP="00CE7FB0">
      <w:pPr>
        <w:numPr>
          <w:ilvl w:val="0"/>
          <w:numId w:val="19"/>
        </w:numPr>
        <w:rPr>
          <w:sz w:val="22"/>
        </w:rPr>
      </w:pPr>
      <w:r>
        <w:rPr>
          <w:b/>
          <w:sz w:val="22"/>
        </w:rPr>
        <w:t>Declaratieregeling gemeente Hattem</w:t>
      </w:r>
      <w:r>
        <w:rPr>
          <w:sz w:val="22"/>
        </w:rPr>
        <w:t>: Personen en/of gezinnen met een laag inkomen kunnen gebruik maken van de declaratieregeling van de gemeente Hattem. Bij deelname door meerdere personen uit één gezin aan de cursussen wordt door SSKWH aan de 2</w:t>
      </w:r>
      <w:r>
        <w:rPr>
          <w:sz w:val="22"/>
          <w:vertAlign w:val="superscript"/>
        </w:rPr>
        <w:t>e</w:t>
      </w:r>
      <w:r>
        <w:rPr>
          <w:sz w:val="22"/>
        </w:rPr>
        <w:t>, 3</w:t>
      </w:r>
      <w:r>
        <w:rPr>
          <w:sz w:val="22"/>
          <w:vertAlign w:val="superscript"/>
        </w:rPr>
        <w:t>e</w:t>
      </w:r>
      <w:r>
        <w:rPr>
          <w:sz w:val="22"/>
        </w:rPr>
        <w:t>, etc. deelnemer een korting van 20% verleend (SSKWH).</w:t>
      </w:r>
    </w:p>
    <w:p w:rsidR="00CE7FB0" w:rsidRDefault="00CE7FB0" w:rsidP="00CE7FB0">
      <w:pPr>
        <w:numPr>
          <w:ilvl w:val="0"/>
          <w:numId w:val="19"/>
        </w:numPr>
        <w:rPr>
          <w:sz w:val="22"/>
        </w:rPr>
      </w:pPr>
      <w:r>
        <w:rPr>
          <w:b/>
          <w:sz w:val="22"/>
        </w:rPr>
        <w:t>Deelname aan activiteiten door ouderen</w:t>
      </w:r>
      <w:r>
        <w:rPr>
          <w:sz w:val="22"/>
        </w:rPr>
        <w:t xml:space="preserve">: Grofweg beschouwd kan gesteld worden dat de mondige en/of jongere oudere (nog) vaak – letterlijk - de IJssel over gaat dan wel naar </w:t>
      </w:r>
      <w:r>
        <w:rPr>
          <w:sz w:val="22"/>
        </w:rPr>
        <w:br/>
        <w:t xml:space="preserve">– bijvoorbeeld – de gemeenten Heerde of Epe gaat om deel te nemen aan allerlei activiteiten. De wat ‘oudere’ oudere blijft voornamelijk in Hattem als het gaat om deelname aan activiteiten. Niet alleen de mobiliteit van de oudere is hier debet aan, ook het ‘eigene’ van de gemeenschap draagt hier aan bij. De ‘oudere’ oudere is daarnaast over het algemeen ook moeilijker te bewegen om ‘uit huis te komen’. Over het algemeen heeft deze groep het liefst dat zij in de thuissituatie bezocht worden. </w:t>
      </w:r>
      <w:r>
        <w:rPr>
          <w:sz w:val="22"/>
        </w:rPr>
        <w:br/>
        <w:t>Wat dat betreft is er een soortement tweedeling aanwezig. Getracht wordt met het op te starten project voor 75-+ers (meer) duidelijkheid te verkrijgen in het hoe en waarom men het huis al dan niet uit komt. Gelijktijdig wordt ook onderzocht van welke voorzieningen en regelingen door de ouderen gebruik wordt gemaakt (SWOH).</w:t>
      </w:r>
    </w:p>
    <w:p w:rsidR="00CE7FB0" w:rsidRDefault="00CE7FB0" w:rsidP="00CE7FB0">
      <w:pPr>
        <w:numPr>
          <w:ilvl w:val="0"/>
          <w:numId w:val="19"/>
        </w:numPr>
        <w:rPr>
          <w:sz w:val="22"/>
        </w:rPr>
      </w:pPr>
      <w:r>
        <w:rPr>
          <w:b/>
          <w:sz w:val="22"/>
        </w:rPr>
        <w:t>Depressies</w:t>
      </w:r>
      <w:r>
        <w:rPr>
          <w:sz w:val="22"/>
        </w:rPr>
        <w:t>: Geconstateerd wordt dat een toenemend aantal oudere ouderen aan een depressie lijdt. Een aantal van deze ouderen heeft op jongere leeftijd al eens een depressie gehad en deze komt nu, op oudere leeftijd, in meerdere dan wel mindere mate terug. Een ander probleem is het krampachtig vast willen houden aan de zelfstandigheid door de ouderen. Door het besef niet meer zelfstandig te kunnen blijven raakt een aantal ouderen in een depressie. Uitdrukkelijk wordt gesteld dat het hierbij niet ‘slechts’ om depressieve gevoelens gaat maar echt om depressies (SWOH).</w:t>
      </w:r>
    </w:p>
    <w:p w:rsidR="00CE7FB0" w:rsidRDefault="00CE7FB0" w:rsidP="00CE7FB0">
      <w:pPr>
        <w:numPr>
          <w:ilvl w:val="0"/>
          <w:numId w:val="19"/>
        </w:numPr>
        <w:rPr>
          <w:sz w:val="22"/>
        </w:rPr>
      </w:pPr>
      <w:r>
        <w:rPr>
          <w:b/>
          <w:sz w:val="22"/>
        </w:rPr>
        <w:t>Disco</w:t>
      </w:r>
      <w:r>
        <w:rPr>
          <w:sz w:val="22"/>
        </w:rPr>
        <w:t>: op de vrijdagavond wordt vanaf 20.00 uur een disco georganiseerd in de Van Allerhof. Er is een vaste groep van 10 tot 15 jongeren die vaak al aangeschoten binnen komen. Veelal wordt door deze groep alcohol gekocht bij een van de plaatselijke slijters om deze later, vlak voordat men naar de disco gaat, buiten op straat te nuttigen. Getracht wordt deze groep jongeren medeplichtig te maken aan het reilen en zeilen van de discoavonden waardoor zij een verantwoordelijkheidsbesef zullen ontwikkelen en hierdoor – hopelijk – minder gaan drinken (SSKWH).</w:t>
      </w:r>
    </w:p>
    <w:p w:rsidR="00CE7FB0" w:rsidRDefault="00CE7FB0" w:rsidP="00CE7FB0">
      <w:pPr>
        <w:numPr>
          <w:ilvl w:val="0"/>
          <w:numId w:val="19"/>
        </w:numPr>
        <w:rPr>
          <w:sz w:val="22"/>
        </w:rPr>
      </w:pPr>
      <w:r>
        <w:rPr>
          <w:b/>
          <w:sz w:val="22"/>
        </w:rPr>
        <w:t>Drugs- en alcoholgebruik</w:t>
      </w:r>
      <w:r>
        <w:rPr>
          <w:sz w:val="22"/>
        </w:rPr>
        <w:t xml:space="preserve"> </w:t>
      </w:r>
      <w:r>
        <w:rPr>
          <w:b/>
          <w:sz w:val="22"/>
        </w:rPr>
        <w:t>onder jongeren</w:t>
      </w:r>
      <w:r>
        <w:rPr>
          <w:sz w:val="22"/>
        </w:rPr>
        <w:t xml:space="preserve">: het algehele drugs- en alcoholgebruik onder jongeren in Hattem is verontrustend. Onder bepaalde groepen jongeren neemt het alcoholgebruik toe. Daarnaast is er ook een groep jongeren die in meerdere dan wel mindere mate frequent drugs gebruiken. Het gebruik van pillen (zoals bijvoorbeeld XTC) valt in Hattem mee. Het blijkt toch nog vaak dat plattelandsjongeren geen maat kennen bij het druggebruik doordat zij (relatief) toch </w:t>
      </w:r>
      <w:r>
        <w:rPr>
          <w:color w:val="000000"/>
          <w:sz w:val="22"/>
        </w:rPr>
        <w:t>minder (vaak) met druggebruikers opgroeien. Op het moment dat toch aan drugs</w:t>
      </w:r>
      <w:r>
        <w:rPr>
          <w:sz w:val="22"/>
        </w:rPr>
        <w:t xml:space="preserve"> geroken wordt slaat men vaak door. Verder is de tendens dat het alcoholgebruik c.q. –misbruik vaak in het weekend plaatsvindt (SSKWH).</w:t>
      </w:r>
    </w:p>
    <w:p w:rsidR="00CE7FB0" w:rsidRDefault="00CE7FB0" w:rsidP="00CE7FB0">
      <w:pPr>
        <w:numPr>
          <w:ilvl w:val="0"/>
          <w:numId w:val="19"/>
        </w:numPr>
        <w:rPr>
          <w:sz w:val="22"/>
        </w:rPr>
      </w:pPr>
      <w:r>
        <w:rPr>
          <w:b/>
          <w:sz w:val="22"/>
        </w:rPr>
        <w:t>Duurzaam bouwen</w:t>
      </w:r>
      <w:r>
        <w:rPr>
          <w:sz w:val="22"/>
        </w:rPr>
        <w:t>: Indien werkzaamheden moeten worden uitgevoerd dan wordt op het moment dat de werkzaamheden plaatsvinden bezien welke materialen op dat moment het meest (milieu-) verantwoord zijn: hierdoor kan het voorkomen dat toch gewerkt wordt met tropisch hardhout e.d. In 1998 is met de gemeente een convenant duurzaam bouwen afgesloten (Beter wonen).</w:t>
      </w:r>
    </w:p>
    <w:p w:rsidR="00CE7FB0" w:rsidRDefault="00CE7FB0" w:rsidP="00CE7FB0">
      <w:pPr>
        <w:numPr>
          <w:ilvl w:val="0"/>
          <w:numId w:val="19"/>
        </w:numPr>
        <w:rPr>
          <w:sz w:val="22"/>
        </w:rPr>
      </w:pPr>
      <w:r>
        <w:rPr>
          <w:b/>
          <w:sz w:val="22"/>
        </w:rPr>
        <w:t>Eénloket-gedachte</w:t>
      </w:r>
      <w:r>
        <w:rPr>
          <w:sz w:val="22"/>
        </w:rPr>
        <w:t>: er zijn plannen om een loket te realiseren waar de ouderen met al hun vragen terecht kunnen. De Cosbo juicht, mits e.e.a. goed wordt uitgevoerd, dit initiatief toe.</w:t>
      </w:r>
    </w:p>
    <w:p w:rsidR="00CE7FB0" w:rsidRDefault="00CE7FB0" w:rsidP="00CE7FB0">
      <w:pPr>
        <w:numPr>
          <w:ilvl w:val="0"/>
          <w:numId w:val="19"/>
        </w:numPr>
        <w:rPr>
          <w:sz w:val="22"/>
        </w:rPr>
      </w:pPr>
      <w:r>
        <w:rPr>
          <w:b/>
          <w:sz w:val="22"/>
        </w:rPr>
        <w:t>Eenzaamheid</w:t>
      </w:r>
      <w:r>
        <w:rPr>
          <w:sz w:val="22"/>
        </w:rPr>
        <w:t>: In de gemeente komt veel verborgen eenzaamheid onder de bewoners voor. Een probleem is de mensen weer actief en met name uit het eigen huis te krijgen. Overigens komt eenzaamheid niet alleen bij de ouderen voor. Ook onder jongeren wordt eenzaamheid, en hierdoor sociaal isolement, gesignaleerd (COSBO).</w:t>
      </w:r>
    </w:p>
    <w:p w:rsidR="00CE7FB0" w:rsidRDefault="00CE7FB0" w:rsidP="00CE7FB0">
      <w:pPr>
        <w:numPr>
          <w:ilvl w:val="0"/>
          <w:numId w:val="19"/>
        </w:numPr>
        <w:rPr>
          <w:sz w:val="22"/>
        </w:rPr>
      </w:pPr>
      <w:r>
        <w:rPr>
          <w:b/>
          <w:sz w:val="22"/>
        </w:rPr>
        <w:t>Extramurale zorg</w:t>
      </w:r>
      <w:r>
        <w:rPr>
          <w:sz w:val="22"/>
        </w:rPr>
        <w:t>: In Hattem bestaat momenteel nog niet de mogelijkheid om extramurale zorg te bieden (= verzorgingshuiszorg bij de mensen thuis). De plannen bestaan om, op niet al te lange termijn, een vorm van extramurale zorg in Hattem te realiseren (De Bongerd).</w:t>
      </w:r>
    </w:p>
    <w:p w:rsidR="00CE7FB0" w:rsidRDefault="00CE7FB0" w:rsidP="00CE7FB0">
      <w:pPr>
        <w:numPr>
          <w:ilvl w:val="0"/>
          <w:numId w:val="19"/>
        </w:numPr>
        <w:rPr>
          <w:sz w:val="22"/>
        </w:rPr>
      </w:pPr>
      <w:r>
        <w:rPr>
          <w:b/>
          <w:sz w:val="22"/>
        </w:rPr>
        <w:t>Gehandicapte kinderen</w:t>
      </w:r>
      <w:r>
        <w:rPr>
          <w:sz w:val="22"/>
        </w:rPr>
        <w:t>: op dit moment maken (nog) geen geestelijk dan wel lichamelijk gehandicapte kinderen gebruik van de peuterspeelzaal van SSKWH. Er is nog geen vraag naar deze vorm van opvang (geweest). Mocht een dergelijke situatie zich voordoen, dan zal gekeken worden hoe één en ander kan worden ingepast.</w:t>
      </w:r>
    </w:p>
    <w:p w:rsidR="00CE7FB0" w:rsidRDefault="00CE7FB0" w:rsidP="00CE7FB0">
      <w:pPr>
        <w:numPr>
          <w:ilvl w:val="0"/>
          <w:numId w:val="19"/>
        </w:numPr>
        <w:rPr>
          <w:sz w:val="22"/>
        </w:rPr>
      </w:pPr>
      <w:r>
        <w:rPr>
          <w:b/>
          <w:sz w:val="22"/>
        </w:rPr>
        <w:t>Gezondheidsopvoeding</w:t>
      </w:r>
      <w:r>
        <w:rPr>
          <w:sz w:val="22"/>
        </w:rPr>
        <w:t>: Al op de basisschool moet worden begonnen met de gezondheidsopvoeding van de kinderen. Immers wordt voortdurend tijdens de opvoeding gezond gedrag aangeleerd. Deze specifieke opvoeding is overigens een structurele en levenslange zaak. Gezondheidsopvoeding kan bijvoorbeeld ook plaatsvinden door het organiseren van themamiddagen en –avonden voor zowel jongeren als ouderen (COSBO).</w:t>
      </w:r>
    </w:p>
    <w:p w:rsidR="00CE7FB0" w:rsidRDefault="00CE7FB0" w:rsidP="00CE7FB0">
      <w:pPr>
        <w:numPr>
          <w:ilvl w:val="0"/>
          <w:numId w:val="19"/>
        </w:numPr>
        <w:rPr>
          <w:sz w:val="22"/>
        </w:rPr>
      </w:pPr>
      <w:r>
        <w:rPr>
          <w:b/>
          <w:sz w:val="22"/>
        </w:rPr>
        <w:t>Grensgebied</w:t>
      </w:r>
      <w:r>
        <w:rPr>
          <w:sz w:val="22"/>
        </w:rPr>
        <w:t>: de gemeente Hattem, kan als grensgemeente tussen Overijssel en Gelderland, in voorkomende gevallen voordeel trekken uit haar positie tussen de wal en het schip. Immers is Hattem in het ene geval (bijv. Regio IJssel-Vecht) aangewezen op Overijssel en in het andere geval (bijv. politie) aangewezen op Gelderland (COSBO).</w:t>
      </w:r>
    </w:p>
    <w:p w:rsidR="00CE7FB0" w:rsidRDefault="00CE7FB0" w:rsidP="00CE7FB0">
      <w:pPr>
        <w:numPr>
          <w:ilvl w:val="0"/>
          <w:numId w:val="19"/>
        </w:numPr>
        <w:rPr>
          <w:sz w:val="22"/>
        </w:rPr>
      </w:pPr>
      <w:r>
        <w:rPr>
          <w:b/>
          <w:sz w:val="22"/>
        </w:rPr>
        <w:t>Huisartsen in verzorgingshuis</w:t>
      </w:r>
      <w:r>
        <w:rPr>
          <w:sz w:val="22"/>
        </w:rPr>
        <w:t>: De bewoners van De Bongerd hebben allen hun eigen, vertrouwde, huisarts gehouden. De contacten met de huisartsen zijn goed. In voorkomende gevallen wordt overleg gepleegd tussen/met de diverse huisartsen dan wel het huisartsencollectief (De Bongerd).</w:t>
      </w:r>
    </w:p>
    <w:p w:rsidR="00CE7FB0" w:rsidRDefault="00CE7FB0" w:rsidP="00CE7FB0">
      <w:pPr>
        <w:numPr>
          <w:ilvl w:val="0"/>
          <w:numId w:val="19"/>
        </w:numPr>
        <w:rPr>
          <w:sz w:val="22"/>
        </w:rPr>
      </w:pPr>
      <w:r>
        <w:rPr>
          <w:b/>
          <w:sz w:val="22"/>
        </w:rPr>
        <w:t>Huisvestingsverordening</w:t>
      </w:r>
      <w:r>
        <w:rPr>
          <w:sz w:val="22"/>
        </w:rPr>
        <w:t>: In de gemeentelijke huisvestingsverordening is bepaald dat er een economische en/of maatschappelijke binding met de gemeente Hattem moet bestaan om in aanmerking te kunnen komen voor een huisvestingsvergunning voor huurwoningen met een maandhuur tot ƒ 1.107,-- (prijspeil 1999) en koopwoningen met een koopprijs tot ƒ 350.000,--. (Beter wonen).</w:t>
      </w:r>
    </w:p>
    <w:p w:rsidR="00CE7FB0" w:rsidRDefault="00CE7FB0" w:rsidP="00CE7FB0">
      <w:pPr>
        <w:numPr>
          <w:ilvl w:val="0"/>
          <w:numId w:val="19"/>
        </w:numPr>
        <w:rPr>
          <w:sz w:val="22"/>
        </w:rPr>
      </w:pPr>
      <w:r>
        <w:rPr>
          <w:b/>
          <w:sz w:val="22"/>
        </w:rPr>
        <w:t>Huurachterstanden</w:t>
      </w:r>
      <w:r>
        <w:rPr>
          <w:sz w:val="22"/>
        </w:rPr>
        <w:t>: Het aantal huurders met achterstand in de huurbetaling neemt (weer) toe. De woningstichting voert nu een beleid waarbij wanbetalers eerder zullen worden aangesproken c.q. waarbij harder zal worden opgetreden (Beter wonen).</w:t>
      </w:r>
    </w:p>
    <w:p w:rsidR="00CE7FB0" w:rsidRDefault="00CE7FB0" w:rsidP="00CE7FB0">
      <w:pPr>
        <w:numPr>
          <w:ilvl w:val="0"/>
          <w:numId w:val="19"/>
        </w:numPr>
        <w:rPr>
          <w:sz w:val="22"/>
        </w:rPr>
      </w:pPr>
      <w:r>
        <w:rPr>
          <w:b/>
          <w:sz w:val="22"/>
        </w:rPr>
        <w:t>Huurdersoverleg</w:t>
      </w:r>
      <w:r>
        <w:rPr>
          <w:sz w:val="22"/>
        </w:rPr>
        <w:t>: Onder de bewoners bestaat onvoldoende draagvlak voor de instelling dan wel de instandhouding van een huurdersplatform c.q. een bewonerscommissie. De twee eertijds ingestelde participatiecommissies zijn in de loop der jaren opgeheven. Desalniettemin staat Beter Wonen nog steeds open voor het voeren van een gestructureerd overleg met haar huurders. Tot op heden is het echter niet gelukt om te komen tot een nieuwe vorm van overleg. Ondanks dit wordt jaarlijks een huurdersavond belegd waar allerlei onderwerpen worden behandeld.</w:t>
      </w:r>
    </w:p>
    <w:p w:rsidR="00CE7FB0" w:rsidRDefault="00CE7FB0" w:rsidP="00CE7FB0">
      <w:pPr>
        <w:numPr>
          <w:ilvl w:val="0"/>
          <w:numId w:val="19"/>
        </w:numPr>
        <w:rPr>
          <w:sz w:val="22"/>
        </w:rPr>
      </w:pPr>
      <w:r>
        <w:rPr>
          <w:b/>
          <w:sz w:val="22"/>
        </w:rPr>
        <w:t>Informatie aan huurders en woningzoekenden</w:t>
      </w:r>
      <w:r>
        <w:rPr>
          <w:sz w:val="22"/>
        </w:rPr>
        <w:t>: Jaarlijks worden alle huurders schriftelijk geïnformeerd over het huur- en onderhoudsbeleid en ontvangen zij – opnieuw – allerlei algemene informatie over de stichting. Daarnaast verschijnen periodiek nieuwsbrieven voor de huurders en wordt regelmatig gebruik gemaakt van de kabelkrant, circulaires en persberichten om (toekomstige) huurders te informeren (Beter wonen).</w:t>
      </w:r>
    </w:p>
    <w:p w:rsidR="00CE7FB0" w:rsidRDefault="00CE7FB0" w:rsidP="00CE7FB0">
      <w:pPr>
        <w:numPr>
          <w:ilvl w:val="0"/>
          <w:numId w:val="19"/>
        </w:numPr>
        <w:rPr>
          <w:sz w:val="22"/>
        </w:rPr>
      </w:pPr>
      <w:r>
        <w:rPr>
          <w:b/>
          <w:sz w:val="22"/>
        </w:rPr>
        <w:t>Infrastructuur</w:t>
      </w:r>
      <w:r>
        <w:rPr>
          <w:sz w:val="22"/>
        </w:rPr>
        <w:t>: her en der in de gemeente verspreid zijn verschillende infrastructurele punten die verbetering dan wel aanpassing behoeven. Gedoeld wordt hierbij bijvoorbeeld op trottoirs die in het niets eindigen en onoverzichtelijke verkeerssituaties. Voorgesteld wordt om grote infrastructurele werken in de toekomst in het platform ouderen (voor-) te bespreken dan wel hierover contact op te nemen met de leden van het platform (COSBO).</w:t>
      </w:r>
    </w:p>
    <w:p w:rsidR="00CE7FB0" w:rsidRDefault="00CE7FB0" w:rsidP="00CE7FB0">
      <w:pPr>
        <w:numPr>
          <w:ilvl w:val="0"/>
          <w:numId w:val="19"/>
        </w:numPr>
        <w:rPr>
          <w:sz w:val="22"/>
        </w:rPr>
      </w:pPr>
      <w:r>
        <w:rPr>
          <w:b/>
          <w:sz w:val="22"/>
        </w:rPr>
        <w:t>Invalidenparkeerkaarten</w:t>
      </w:r>
      <w:r>
        <w:rPr>
          <w:sz w:val="22"/>
        </w:rPr>
        <w:t>: de gemeente Hattem houdt zich – terecht - strikt aan de regels met betrekking tot de afgifte van invalidenparkeerkaarten. In voorkomende gevallen kan het gevoerde beleid echter schrijnend zijn, bijvoorbeeld wanneer een gehandicapte geconfronteerd wordt met een soepeler beleid in een andere gemeente. Met name wanneer geparkeerd moet worden bij ziekenhuizen e.d. valt op dat in andere gemeenten soms soepeler met de regels wordt omgesprongen (De Drempel).</w:t>
      </w:r>
    </w:p>
    <w:p w:rsidR="00CE7FB0" w:rsidRDefault="00CE7FB0" w:rsidP="00CE7FB0">
      <w:pPr>
        <w:numPr>
          <w:ilvl w:val="0"/>
          <w:numId w:val="19"/>
        </w:numPr>
        <w:rPr>
          <w:sz w:val="22"/>
        </w:rPr>
      </w:pPr>
      <w:r>
        <w:rPr>
          <w:b/>
          <w:sz w:val="22"/>
        </w:rPr>
        <w:t>Invalidenparkeerplaatsen</w:t>
      </w:r>
      <w:r>
        <w:rPr>
          <w:sz w:val="22"/>
        </w:rPr>
        <w:t>: Er zijn voldoende invalidenparkeerplaatsen in Hattem aanwezig. Wel wordt regelmatig de opmerking gehoord dat een invalidenparkeerplaats nabij de apotheek gemist wordt (De Drempel).</w:t>
      </w:r>
    </w:p>
    <w:p w:rsidR="00CE7FB0" w:rsidRDefault="00CE7FB0" w:rsidP="00CE7FB0">
      <w:pPr>
        <w:numPr>
          <w:ilvl w:val="0"/>
          <w:numId w:val="19"/>
        </w:numPr>
        <w:rPr>
          <w:sz w:val="22"/>
        </w:rPr>
      </w:pPr>
      <w:r>
        <w:rPr>
          <w:b/>
          <w:sz w:val="22"/>
        </w:rPr>
        <w:t>Inzage en inspraak</w:t>
      </w:r>
      <w:r>
        <w:rPr>
          <w:sz w:val="22"/>
        </w:rPr>
        <w:t>: direct belanghebbenden dienen eerder inzage en inspraak te krijgen in gemeentelijke plannen. Op deze manier kunnen niet alleen fouten dan wel onwenselijkheden uit de plannen worden gehaald, ook zal op deze manier meer draagvlak worden verkregen voor de te ontwikkelen procedures (COSBO).</w:t>
      </w:r>
    </w:p>
    <w:p w:rsidR="00CE7FB0" w:rsidRDefault="00CE7FB0" w:rsidP="00CE7FB0">
      <w:pPr>
        <w:numPr>
          <w:ilvl w:val="0"/>
          <w:numId w:val="19"/>
        </w:numPr>
        <w:rPr>
          <w:sz w:val="22"/>
        </w:rPr>
      </w:pPr>
      <w:r>
        <w:rPr>
          <w:b/>
          <w:sz w:val="22"/>
        </w:rPr>
        <w:t>Isolement</w:t>
      </w:r>
      <w:r>
        <w:rPr>
          <w:sz w:val="22"/>
        </w:rPr>
        <w:t>: de bijeenkomsten van de ouderenbond hebben een sociaal karakter. Door de mond-tot-mondreclame neemt het aantal deelnemers langzaam maar toch gestaag toe. Een aantal ouderen dat anders dreigde te vereenzamen c.q. in een sociaal isolement dreigden te geraken blijft, mede middels de bijeenkomsten, onder de mensen (COSBO).</w:t>
      </w:r>
    </w:p>
    <w:p w:rsidR="00CE7FB0" w:rsidRDefault="00CE7FB0" w:rsidP="00CE7FB0">
      <w:pPr>
        <w:numPr>
          <w:ilvl w:val="0"/>
          <w:numId w:val="19"/>
        </w:numPr>
        <w:rPr>
          <w:sz w:val="22"/>
        </w:rPr>
      </w:pPr>
      <w:r>
        <w:rPr>
          <w:b/>
          <w:sz w:val="22"/>
        </w:rPr>
        <w:t>ITS-symbool</w:t>
      </w:r>
      <w:r>
        <w:rPr>
          <w:sz w:val="22"/>
        </w:rPr>
        <w:t>: De Stichting Gehandicaptenberaad ‘De Drempel’ fungeert als een soortement Plaatselijke Werkgroep Toegankelijkheid (PWT). De stichting heeft hiertoe alle gemeentelijke gebouwen inmiddels in kaart gebracht. Daarnaast wordt gekeken naar de toegankelijkheid van winkels en dergelijke. Door gebrek aan menskracht kunnen helaas bij lange na niet alle objecten worden bekeken. Tevens komt men er niet aan toe gebouwen dusdanig goed te beoordelen dat een ITS-symbool (Internationaal Toegankelijkheids Symbool) kan worden aangevraagd. Wel wordt gedacht aan de toekenning van een Hattems toegankelijkheidssymbool waardoor het voor gehandicapten duidelijker wordt welke gebouwen al dan niet toegankelijk zijn (De Drempel).</w:t>
      </w:r>
    </w:p>
    <w:p w:rsidR="00CE7FB0" w:rsidRDefault="00CE7FB0" w:rsidP="00CE7FB0">
      <w:pPr>
        <w:numPr>
          <w:ilvl w:val="0"/>
          <w:numId w:val="19"/>
        </w:numPr>
        <w:rPr>
          <w:sz w:val="22"/>
        </w:rPr>
      </w:pPr>
      <w:r>
        <w:rPr>
          <w:b/>
          <w:sz w:val="22"/>
        </w:rPr>
        <w:t>Jeugdhonk 2 big 4 you</w:t>
      </w:r>
      <w:r>
        <w:rPr>
          <w:sz w:val="22"/>
        </w:rPr>
        <w:t>: Het jeugdhonk functioneert sinds eind 1998 en is bedoeld voor jongeren in de leeftijd van 13 tot ongeveer 17 jaar. Het jeugdhonk draait alcoholloos en voorziet duidelijk in een behoefte onder de doelgroep (SSKWH).</w:t>
      </w:r>
    </w:p>
    <w:p w:rsidR="00CE7FB0" w:rsidRDefault="00CE7FB0" w:rsidP="00CE7FB0">
      <w:pPr>
        <w:numPr>
          <w:ilvl w:val="0"/>
          <w:numId w:val="19"/>
        </w:numPr>
        <w:rPr>
          <w:sz w:val="22"/>
        </w:rPr>
      </w:pPr>
      <w:r>
        <w:rPr>
          <w:b/>
          <w:sz w:val="22"/>
        </w:rPr>
        <w:t>Jongeren in de leeftijd van 4 tot 6 jaar</w:t>
      </w:r>
      <w:r>
        <w:rPr>
          <w:sz w:val="22"/>
        </w:rPr>
        <w:t>: vergeleken bij de andere leeftijdsgroepen is deze leeftijdsgroep nog altijd een vergeten groep. Voor deze groep worden geen specifieke activiteiten (meer) ontplooid. Veelal vinden ouders het “naar school gaan” van hun jonge kind al een zodanige belasting c.q. verandering voor het kind dat niet naar aanvullende activiteiten / bezigheden wordt gezocht (SSKWH).</w:t>
      </w:r>
    </w:p>
    <w:p w:rsidR="00CE7FB0" w:rsidRDefault="00CE7FB0" w:rsidP="00CE7FB0">
      <w:pPr>
        <w:numPr>
          <w:ilvl w:val="0"/>
          <w:numId w:val="19"/>
        </w:numPr>
        <w:rPr>
          <w:sz w:val="22"/>
        </w:rPr>
      </w:pPr>
      <w:r>
        <w:rPr>
          <w:b/>
          <w:sz w:val="22"/>
        </w:rPr>
        <w:t>Jongeren in de leeftijd van 6 tot 12 jaar</w:t>
      </w:r>
      <w:r>
        <w:rPr>
          <w:sz w:val="22"/>
        </w:rPr>
        <w:t>: voor deze groep wordt wekelijks een kinderinstuif georganiseerd. Gemiddeld nemen hier ongeveer twintig kinderen aan deel. Daarnaast is er voor deze groep een timmerclub. Opvallend is dat deze club voornamelijk door de wat ‘drukkere’ kinderen wordt bezocht (SSKWH).</w:t>
      </w:r>
    </w:p>
    <w:p w:rsidR="00CE7FB0" w:rsidRDefault="00CE7FB0" w:rsidP="00CE7FB0">
      <w:pPr>
        <w:numPr>
          <w:ilvl w:val="0"/>
          <w:numId w:val="19"/>
        </w:numPr>
        <w:rPr>
          <w:sz w:val="22"/>
        </w:rPr>
      </w:pPr>
      <w:r>
        <w:rPr>
          <w:b/>
          <w:sz w:val="22"/>
        </w:rPr>
        <w:t>Jongeren Informatie Punt</w:t>
      </w:r>
      <w:r>
        <w:rPr>
          <w:sz w:val="22"/>
        </w:rPr>
        <w:t xml:space="preserve"> : In overleg met het skw in de gemeenten Heerde en Oldebroek is begonnen met de opstart van een gezamenlijk JIP in de drie gemeenten. Na verloop van tijd, als het gehele implementatie proces is afgerond, kunnen jongeren alsdan, in alle drie de gemeenten op een vaste plek (waar</w:t>
      </w:r>
      <w:r>
        <w:rPr>
          <w:sz w:val="22"/>
        </w:rPr>
        <w:softHyphen/>
        <w:t>schijnlijk allemaal in of nabij een sociaal cultureel centrum) terecht voor informatie. Voor het vragen van – zwaarder – advies kan men worden verwezen naar de desbetreffende (professionele) instanties (SSKWH).</w:t>
      </w:r>
    </w:p>
    <w:p w:rsidR="00CE7FB0" w:rsidRDefault="00CE7FB0" w:rsidP="00CE7FB0">
      <w:pPr>
        <w:numPr>
          <w:ilvl w:val="0"/>
          <w:numId w:val="19"/>
        </w:numPr>
        <w:rPr>
          <w:sz w:val="22"/>
        </w:rPr>
      </w:pPr>
      <w:r>
        <w:rPr>
          <w:b/>
          <w:sz w:val="22"/>
        </w:rPr>
        <w:t>Jongerenopbouwwerk</w:t>
      </w:r>
      <w:r>
        <w:rPr>
          <w:sz w:val="22"/>
        </w:rPr>
        <w:t>: De stichting wil jongeren (-groepen) ondersteunen en stimuleren zelf initiatieven te nemen voor activiteiten en voorzieningen voor hen. Ondersteuning is op zelfredzaamheid gericht. Jongeren zullen betrokken worden bij buurtactiviteiten. Voor vragen en advies kan altijd een beroep op SSKWH gedaan worden. Er wordt gewerkt aan een jongerenkrant en een jongerenraad. In samenwerking met Heerde en Oldebroek wordt een deskundigheidsbevorderingtraject voor jongerenvrijwilligers uitgevoerd (SSKWH).</w:t>
      </w:r>
    </w:p>
    <w:p w:rsidR="00CE7FB0" w:rsidRDefault="00CE7FB0" w:rsidP="00CE7FB0">
      <w:pPr>
        <w:numPr>
          <w:ilvl w:val="0"/>
          <w:numId w:val="19"/>
        </w:numPr>
        <w:rPr>
          <w:sz w:val="22"/>
        </w:rPr>
      </w:pPr>
      <w:r>
        <w:rPr>
          <w:b/>
          <w:sz w:val="22"/>
        </w:rPr>
        <w:t>Kabelkrant</w:t>
      </w:r>
      <w:r>
        <w:rPr>
          <w:sz w:val="22"/>
        </w:rPr>
        <w:t>: periodiek kan op de kabelkrant (extra) aandacht worden besteed aan gezondheids</w:t>
      </w:r>
      <w:r>
        <w:rPr>
          <w:sz w:val="22"/>
        </w:rPr>
        <w:softHyphen/>
        <w:t>voorlichting. Dit kan een periodiek terugkerend item zijn of een maandelijks wisselend ‘facet’-bericht. Met name de kabelkrant wordt gelezen door de aan-huis-gebonden inwoners (COSBO).</w:t>
      </w:r>
    </w:p>
    <w:p w:rsidR="00CE7FB0" w:rsidRDefault="00CE7FB0" w:rsidP="00CE7FB0">
      <w:pPr>
        <w:numPr>
          <w:ilvl w:val="0"/>
          <w:numId w:val="19"/>
        </w:numPr>
        <w:rPr>
          <w:sz w:val="22"/>
        </w:rPr>
      </w:pPr>
      <w:r>
        <w:rPr>
          <w:b/>
          <w:sz w:val="22"/>
        </w:rPr>
        <w:t>Kennis van regelgeving:</w:t>
      </w:r>
      <w:r>
        <w:rPr>
          <w:sz w:val="22"/>
        </w:rPr>
        <w:t xml:space="preserve"> binnen de ANBO zijn enkele leden actief op het gebied van informatieverstrekking aan medeleden. Het blijkt dat een groot deel van de inwoners niet of niet goed op de hoogte is van verschillende regelgevingen. Zo wordt, door onwetendheid, vaak geen aanspraak gemaakt op bepaalde vergoedingen. Daarnaast wordt ook hulp geboden bij het invullen van bijvoorbeeld de belastingaangifte of een subsidieaanvraag (COSBO).</w:t>
      </w:r>
    </w:p>
    <w:p w:rsidR="00CE7FB0" w:rsidRDefault="00CE7FB0" w:rsidP="00CE7FB0">
      <w:pPr>
        <w:numPr>
          <w:ilvl w:val="0"/>
          <w:numId w:val="19"/>
        </w:numPr>
        <w:rPr>
          <w:sz w:val="22"/>
        </w:rPr>
      </w:pPr>
      <w:r>
        <w:rPr>
          <w:b/>
          <w:sz w:val="22"/>
        </w:rPr>
        <w:t xml:space="preserve">Maaltijdvoorziening: </w:t>
      </w:r>
    </w:p>
    <w:p w:rsidR="00CE7FB0" w:rsidRDefault="00CE7FB0" w:rsidP="00CE7FB0">
      <w:pPr>
        <w:numPr>
          <w:ilvl w:val="0"/>
          <w:numId w:val="19"/>
        </w:numPr>
        <w:rPr>
          <w:sz w:val="22"/>
        </w:rPr>
      </w:pPr>
      <w:r>
        <w:rPr>
          <w:sz w:val="22"/>
        </w:rPr>
        <w:t>Dagelijks worden circa 200 maaltijden verzorgd door De Bongerd. De maaltijden vinden hun weg naar de bewoners van De Bongerd, Het Hof van Blom en (tijdelijk) Huize Bloemensteijn. Een aantal maaltijden wordt tevens door SWOH verspreid naar de deelnemers aan de maaltijdvoorziening (De Bongerd).</w:t>
      </w:r>
    </w:p>
    <w:p w:rsidR="00CE7FB0" w:rsidRDefault="00CE7FB0" w:rsidP="00CE7FB0">
      <w:pPr>
        <w:numPr>
          <w:ilvl w:val="0"/>
          <w:numId w:val="19"/>
        </w:numPr>
        <w:rPr>
          <w:sz w:val="22"/>
        </w:rPr>
      </w:pPr>
      <w:r>
        <w:rPr>
          <w:sz w:val="22"/>
        </w:rPr>
        <w:t>Ouderen en anderen die door omstandigheden niet zelf (meer) voor een warme maaltijd kunnen zorgen, kunnen een beroep doen op de maaltijdvoorziening van de Stichting Welzijn Ouderen Hattem. Deze maaltijden worden zes dagen per week (niet op zondag) door vrijwilligers aan huis bezorgd. De maaltijden worden in drie routes, tussen circa 11.45 en 13.00 uur, bezorgd. In week 36 zijn in totaliteit 230 maal</w:t>
      </w:r>
      <w:r>
        <w:rPr>
          <w:sz w:val="22"/>
        </w:rPr>
        <w:softHyphen/>
        <w:t>tijden bezorgd. De deelnemers kunnen, aan de hand van een wekelijks wisselend menukeuzeformulier, zelf het menu samenstellen. Het hebben van een dieet vormt geen probleem om deel te nemen aan de maaltijdvoorziening. Afhankelijk van het inkomen kan men eventueel in aanmerking komen voor een geredu</w:t>
      </w:r>
      <w:r>
        <w:rPr>
          <w:sz w:val="22"/>
        </w:rPr>
        <w:softHyphen/>
        <w:t>ceerde prijs. De deelnemers betalen via een automatische incasso. De cliënten moeten de, in speciale warmhoudkoffers verpakte, maaltijden persoonlijk in ontvangst nemen; niet alleen wordt hiermee voorkomen dat de (dure) warmhoudkoffers zoek raken, tevens is dit een vorm van controle van de oudere. Immers wanneer niet wordt open gedaan, kan, via een contactpersoon, gekeken worden of de oudere wel in orde is c.q. er niets ernstigs aan de hand is. De bezorgers hebben derhalve een (grote) sociale signaalfunctie (SWOH).</w:t>
      </w:r>
    </w:p>
    <w:p w:rsidR="00CE7FB0" w:rsidRDefault="00CE7FB0" w:rsidP="00CE7FB0">
      <w:pPr>
        <w:numPr>
          <w:ilvl w:val="0"/>
          <w:numId w:val="19"/>
        </w:numPr>
        <w:rPr>
          <w:sz w:val="22"/>
        </w:rPr>
      </w:pPr>
      <w:r>
        <w:rPr>
          <w:b/>
          <w:sz w:val="22"/>
        </w:rPr>
        <w:t>Mantelzorg</w:t>
      </w:r>
      <w:r>
        <w:rPr>
          <w:sz w:val="22"/>
        </w:rPr>
        <w:t xml:space="preserve">: </w:t>
      </w:r>
    </w:p>
    <w:p w:rsidR="00CE7FB0" w:rsidRDefault="00CE7FB0" w:rsidP="00CE7FB0">
      <w:pPr>
        <w:numPr>
          <w:ilvl w:val="0"/>
          <w:numId w:val="19"/>
        </w:numPr>
        <w:rPr>
          <w:sz w:val="22"/>
        </w:rPr>
      </w:pPr>
      <w:r>
        <w:rPr>
          <w:sz w:val="22"/>
        </w:rPr>
        <w:t>Door het ontbreken van, onder meer, goede en bereikbare vervoersvoorzieningen worden ouderen steeds meer aangewezen op mantelzorg. In bepaalde gevallen is geen dan wel nauwelijks mantelzorg aanwezig, dit kan zeer problematisch werken. (COSBO)</w:t>
      </w:r>
    </w:p>
    <w:p w:rsidR="00CE7FB0" w:rsidRDefault="00CE7FB0" w:rsidP="00CE7FB0">
      <w:pPr>
        <w:numPr>
          <w:ilvl w:val="0"/>
          <w:numId w:val="19"/>
        </w:numPr>
        <w:rPr>
          <w:sz w:val="22"/>
        </w:rPr>
      </w:pPr>
      <w:r>
        <w:rPr>
          <w:sz w:val="22"/>
        </w:rPr>
        <w:t>Doordat de ‘echte’ Hattemers toch vaak in Hattem (of de nabije omgeving) blijven wonen is in Hattem relatief vaak sprake van mantelzorg: kinderen kunnen hierbij de nodige hand- en spandiensten verlenen aan hun (groot-) ouders dan wel deze grotendeels verzorgen. De mantelzorg wordt door de oudere vaak als vanzelfsprekend beschouwd, maar kan belastend zijn voor de mantelzorger zelf (SWOH).</w:t>
      </w:r>
    </w:p>
    <w:p w:rsidR="00CE7FB0" w:rsidRDefault="00CE7FB0" w:rsidP="00CE7FB0">
      <w:pPr>
        <w:numPr>
          <w:ilvl w:val="0"/>
          <w:numId w:val="19"/>
        </w:numPr>
        <w:rPr>
          <w:sz w:val="22"/>
        </w:rPr>
      </w:pPr>
      <w:r>
        <w:rPr>
          <w:b/>
          <w:sz w:val="22"/>
        </w:rPr>
        <w:t>Marktjongeren</w:t>
      </w:r>
      <w:r>
        <w:rPr>
          <w:sz w:val="22"/>
        </w:rPr>
        <w:t xml:space="preserve">: via allerlei kanalen wordt getracht de groep hanggroep-jongeren op de </w:t>
      </w:r>
      <w:r>
        <w:rPr>
          <w:color w:val="000000"/>
          <w:sz w:val="22"/>
        </w:rPr>
        <w:t>Markt en andere plekken bij</w:t>
      </w:r>
      <w:r>
        <w:rPr>
          <w:sz w:val="22"/>
        </w:rPr>
        <w:t xml:space="preserve"> de activiteiten van de stichting te betrekken (SSKWH).</w:t>
      </w:r>
    </w:p>
    <w:p w:rsidR="00CE7FB0" w:rsidRDefault="00CE7FB0" w:rsidP="00CE7FB0">
      <w:pPr>
        <w:numPr>
          <w:ilvl w:val="0"/>
          <w:numId w:val="19"/>
        </w:numPr>
        <w:rPr>
          <w:sz w:val="22"/>
        </w:rPr>
      </w:pPr>
      <w:r>
        <w:rPr>
          <w:b/>
          <w:sz w:val="22"/>
        </w:rPr>
        <w:t>Medische urgentie</w:t>
      </w:r>
      <w:r>
        <w:rPr>
          <w:sz w:val="22"/>
        </w:rPr>
        <w:t>: Op basis van een positief advies in het kader van de Wvg. In voorkomende gevallen wordt, in overleg met de gemeente, bij voorrang – eventueel – een passende woning toegewezen (Beter wonen).</w:t>
      </w:r>
    </w:p>
    <w:p w:rsidR="00CE7FB0" w:rsidRDefault="00CE7FB0" w:rsidP="00CE7FB0">
      <w:pPr>
        <w:numPr>
          <w:ilvl w:val="0"/>
          <w:numId w:val="19"/>
        </w:numPr>
        <w:rPr>
          <w:sz w:val="22"/>
        </w:rPr>
      </w:pPr>
      <w:r>
        <w:rPr>
          <w:b/>
          <w:sz w:val="22"/>
        </w:rPr>
        <w:t>Multi Disciplinaire Teams (MDT</w:t>
      </w:r>
      <w:r>
        <w:rPr>
          <w:sz w:val="22"/>
        </w:rPr>
        <w:t>): sinds ongeveer anderhalf jaar functioneert het MDT 12 jaar en ouder. Dit is een klein en slagvaardig overlegplatform waarin de lijnen kort zijn. Probleem</w:t>
      </w:r>
      <w:r>
        <w:rPr>
          <w:sz w:val="22"/>
        </w:rPr>
        <w:softHyphen/>
        <w:t>kinderen c.q. -jongeren worden hier, in hun eigen belang, ingebracht. Door bespreking in het team kan – eventuele – verdere doorverwijzing efficiënt gescheiden. Bovendien wordt zo het shoppen bij verschillende instellingen vermeden. Een knelpunt is de beleidsmatige afdekking van het op 25 juni 2000 geïnstalleerde MDT 0 – 12 jarigen c.q. het ontbreken van een beleids</w:t>
      </w:r>
      <w:r>
        <w:rPr>
          <w:sz w:val="22"/>
        </w:rPr>
        <w:softHyphen/>
        <w:t>platform jeugdbeleid zoals dat in de notitie geïntegreerd jeugdbeleid is opgenomen (SSKWH).</w:t>
      </w:r>
    </w:p>
    <w:p w:rsidR="00CE7FB0" w:rsidRDefault="00CE7FB0" w:rsidP="00CE7FB0">
      <w:pPr>
        <w:numPr>
          <w:ilvl w:val="0"/>
          <w:numId w:val="19"/>
        </w:numPr>
        <w:rPr>
          <w:sz w:val="22"/>
        </w:rPr>
      </w:pPr>
      <w:r>
        <w:rPr>
          <w:b/>
          <w:sz w:val="22"/>
        </w:rPr>
        <w:t>Opbouwwerk gericht op buurten</w:t>
      </w:r>
      <w:r>
        <w:rPr>
          <w:sz w:val="22"/>
        </w:rPr>
        <w:t xml:space="preserve">: Gedacht wordt aan ondersteuning van besturen van verenigingen en buurtgroepen wat betreft organisatie, fondswerving, inhoud van activiteiten en belangenbehartiging richting overheden. Ook wil de stichting actief zijn en initiatieven ontwikkelen als het gaat om leefbaarheid: het tegengaan dan wel voorkomen van last en overlast in buurten. Buurten en wijken kunnen een beroep doen op het buurtwerk voor ondersteuning bij het realiseren van buurtplannen op divers gebied. </w:t>
      </w:r>
    </w:p>
    <w:p w:rsidR="00CE7FB0" w:rsidRDefault="00CE7FB0" w:rsidP="00CE7FB0">
      <w:pPr>
        <w:numPr>
          <w:ilvl w:val="0"/>
          <w:numId w:val="19"/>
        </w:numPr>
        <w:rPr>
          <w:sz w:val="22"/>
        </w:rPr>
      </w:pPr>
      <w:r>
        <w:rPr>
          <w:b/>
          <w:sz w:val="22"/>
        </w:rPr>
        <w:t>Opheffing buslijn 97</w:t>
      </w:r>
      <w:r>
        <w:rPr>
          <w:sz w:val="22"/>
        </w:rPr>
        <w:t>: de voorgenomen opheffing van buslijn 97 is een slechte, maar begrijpelijke, zaak. De mobiliteit van met name degenen die al slecht ter been zijn dan wel geen eigen vervoer hebben zal hierdoor verslechteren (COSBO).</w:t>
      </w:r>
    </w:p>
    <w:p w:rsidR="00CE7FB0" w:rsidRDefault="00CE7FB0" w:rsidP="00CE7FB0">
      <w:pPr>
        <w:numPr>
          <w:ilvl w:val="0"/>
          <w:numId w:val="19"/>
        </w:numPr>
        <w:rPr>
          <w:sz w:val="22"/>
        </w:rPr>
      </w:pPr>
      <w:r>
        <w:rPr>
          <w:b/>
          <w:sz w:val="22"/>
        </w:rPr>
        <w:t>Opvang asielzoekers/statushouders</w:t>
      </w:r>
      <w:r>
        <w:rPr>
          <w:sz w:val="22"/>
        </w:rPr>
        <w:t>: de opvang van asielzoekers en statushouders is een gemeentelijke verantwoordelijkheid. Tussen Beter Wonen en de gemeente Hattem zijn hierover afspraken gemaakt (Beter wonen).</w:t>
      </w:r>
    </w:p>
    <w:p w:rsidR="00CE7FB0" w:rsidRDefault="00CE7FB0" w:rsidP="00CE7FB0">
      <w:pPr>
        <w:numPr>
          <w:ilvl w:val="0"/>
          <w:numId w:val="19"/>
        </w:numPr>
        <w:rPr>
          <w:sz w:val="22"/>
        </w:rPr>
      </w:pPr>
      <w:r>
        <w:rPr>
          <w:b/>
          <w:sz w:val="22"/>
        </w:rPr>
        <w:t>Opvoedingscurs</w:t>
      </w:r>
      <w:r>
        <w:rPr>
          <w:sz w:val="22"/>
        </w:rPr>
        <w:t xml:space="preserve">us: hoog op het verlanglijstje van de SSKWH staat de start van een algemene opvoedingscursus voor ouders. Dit in samenwerking met – bijvoorbeeld – Thuiszorg en het Deltion College. </w:t>
      </w:r>
      <w:r>
        <w:rPr>
          <w:sz w:val="22"/>
        </w:rPr>
        <w:br/>
        <w:t xml:space="preserve">Vaak wordt opgemerkt dat ouders en/of verzorgers moedeloos worden van het gedrag van hun kinderen dan wel dat het gedrag van hun kinderen hen ‘koud’ laat. Middels een dergelijke cursus kunnen ouders (weer) meer positief bij de opvoeding van hun kinderen betrokken raken en wordt wellicht wederzijds begrip gekweekt voor problemen / omstandigheden. </w:t>
      </w:r>
    </w:p>
    <w:p w:rsidR="00CE7FB0" w:rsidRDefault="00CE7FB0" w:rsidP="00CE7FB0">
      <w:pPr>
        <w:numPr>
          <w:ilvl w:val="0"/>
          <w:numId w:val="19"/>
        </w:numPr>
        <w:rPr>
          <w:sz w:val="22"/>
        </w:rPr>
      </w:pPr>
      <w:r>
        <w:rPr>
          <w:b/>
          <w:sz w:val="22"/>
        </w:rPr>
        <w:t xml:space="preserve">Ouderenadviseurs / ouderenconsulenten </w:t>
      </w:r>
    </w:p>
    <w:p w:rsidR="00CE7FB0" w:rsidRDefault="00CE7FB0" w:rsidP="00CE7FB0">
      <w:pPr>
        <w:numPr>
          <w:ilvl w:val="0"/>
          <w:numId w:val="19"/>
        </w:numPr>
        <w:rPr>
          <w:sz w:val="22"/>
        </w:rPr>
      </w:pPr>
      <w:r>
        <w:rPr>
          <w:b/>
          <w:sz w:val="22"/>
        </w:rPr>
        <w:t>Ouderenadviseurs</w:t>
      </w:r>
      <w:r>
        <w:rPr>
          <w:sz w:val="22"/>
        </w:rPr>
        <w:t>: Het is aanbevelingswaardig om goed opgeleide (ouderen-) adviseurs in Hattem te hebben die naar de mensen toe gaan. Deze adviseurs dienen in de eerste plaats erg kundig te zijn maar daarnaast ook zeer tactvol. Immers bestaat het risico dat mensen erg wantrouwend zullen reageren op een bezoek van een specifieke ouderenadviseur (COSBO).</w:t>
      </w:r>
    </w:p>
    <w:p w:rsidR="00CE7FB0" w:rsidRDefault="00CE7FB0" w:rsidP="00CE7FB0">
      <w:pPr>
        <w:numPr>
          <w:ilvl w:val="0"/>
          <w:numId w:val="19"/>
        </w:numPr>
        <w:rPr>
          <w:sz w:val="22"/>
        </w:rPr>
      </w:pPr>
      <w:r>
        <w:rPr>
          <w:b/>
          <w:sz w:val="22"/>
        </w:rPr>
        <w:t>Ouderenconsulent SWO</w:t>
      </w:r>
      <w:r>
        <w:rPr>
          <w:sz w:val="22"/>
        </w:rPr>
        <w:t>: een van de overheidstaken is het geven van voorlichting aan de inwoners. De Cosbo is voorstander van het op- en inrichten van één loket waar de oudere terecht kan voor al zijn of haar vragen. Het loket moet, indien mogelijk, bemenst zijn door een speciaal opgeleide (ouderen-) consulent (COSBO).</w:t>
      </w:r>
    </w:p>
    <w:p w:rsidR="00CE7FB0" w:rsidRDefault="00CE7FB0" w:rsidP="00CE7FB0">
      <w:pPr>
        <w:numPr>
          <w:ilvl w:val="0"/>
          <w:numId w:val="19"/>
        </w:numPr>
        <w:rPr>
          <w:sz w:val="22"/>
        </w:rPr>
      </w:pPr>
      <w:r>
        <w:rPr>
          <w:b/>
          <w:sz w:val="22"/>
        </w:rPr>
        <w:t>Oudergesprekken</w:t>
      </w:r>
      <w:r>
        <w:rPr>
          <w:sz w:val="22"/>
        </w:rPr>
        <w:t xml:space="preserve">: wordt door de (bege-) leiding van de verschillende door de SSKWH georganiseerde activiteiten iets ongebruikelijks opgemerkt aan kinderen, dan wordt dit direct doorgegeven aan de ouders. Hierbij kan onder meer gedacht worden aan afwijkend (niet bij het kind horend) gedrag, (sterk veranderde) houding ten opzichte van andere kinderen, de zogenaamde buitenbeentjes, et cetera. </w:t>
      </w:r>
    </w:p>
    <w:p w:rsidR="00CE7FB0" w:rsidRDefault="00CE7FB0" w:rsidP="00CE7FB0">
      <w:pPr>
        <w:numPr>
          <w:ilvl w:val="0"/>
          <w:numId w:val="19"/>
        </w:numPr>
        <w:rPr>
          <w:sz w:val="22"/>
        </w:rPr>
      </w:pPr>
      <w:r>
        <w:rPr>
          <w:b/>
          <w:sz w:val="22"/>
        </w:rPr>
        <w:t>Personenalarmering</w:t>
      </w:r>
      <w:r>
        <w:rPr>
          <w:sz w:val="22"/>
        </w:rPr>
        <w:t xml:space="preserve">: WOH verhuurt apparatuur voor personenalarmering. Hierbij wordt een kastje aan de muur geplaatst welke is aangesloten op de telefoon. Daarnaast krijgt de cliënt een drukknopzendertje, ongeveer ter grootte van een luciferdoosje. Deze dient hij of zij voortdurend bij zich te dragen (om de hals). Men kan hiermee te allen tijde hulp inroepen via de centralist van de Meldbank in Zwolle. </w:t>
      </w:r>
      <w:r>
        <w:rPr>
          <w:sz w:val="22"/>
        </w:rPr>
        <w:br/>
        <w:t xml:space="preserve">Het zendertje heeft een bereik van ongeveer </w:t>
      </w:r>
      <w:smartTag w:uri="urn:schemas-microsoft-com:office:smarttags" w:element="metricconverter">
        <w:smartTagPr>
          <w:attr w:name="ProductID" w:val="40ﾠmeter"/>
        </w:smartTagPr>
        <w:r>
          <w:rPr>
            <w:sz w:val="22"/>
          </w:rPr>
          <w:t>40 meter</w:t>
        </w:r>
      </w:smartTag>
      <w:r>
        <w:rPr>
          <w:sz w:val="22"/>
        </w:rPr>
        <w:t xml:space="preserve">. In verband met het bereik van de zender en de controle hiervan dient de drager er overigens zorg voor te dragen dat het zendertje niet buiten het eigen erf komt. De apparatuur staat geregistreerd op het huisadres van de cliënt. </w:t>
      </w:r>
      <w:r>
        <w:rPr>
          <w:sz w:val="22"/>
        </w:rPr>
        <w:br/>
        <w:t>Personenalarmering wordt vaak aangevraagd nadat een incident heeft plaats</w:t>
      </w:r>
      <w:r>
        <w:rPr>
          <w:sz w:val="22"/>
        </w:rPr>
        <w:softHyphen/>
        <w:t xml:space="preserve">gevonden en men herhaling wil voorkomen: veel deelnemers zijn slecht ter been, zijn komen te vallen en hebben al dan niet iets gebroken, hebben reuma of zijn hartpatiënt. Het hebben van alarmering geeft niet alleen rust voor de betrokken oudere, maar ook voor de directe omgeving c.q. de familie. In geval van nood kan immers te allen tijde hulp worden ingeroepen. </w:t>
      </w:r>
      <w:r>
        <w:rPr>
          <w:sz w:val="22"/>
        </w:rPr>
        <w:br/>
        <w:t xml:space="preserve">SWOH heeft de beschikking over 60 apparaten. Momenteel zijn 50 apparaten uitgezet: 34 op medische indicatie en 16 op sociale indicatie. </w:t>
      </w:r>
    </w:p>
    <w:p w:rsidR="00CE7FB0" w:rsidRDefault="00CE7FB0" w:rsidP="00CE7FB0">
      <w:pPr>
        <w:numPr>
          <w:ilvl w:val="0"/>
          <w:numId w:val="19"/>
        </w:numPr>
        <w:rPr>
          <w:sz w:val="22"/>
        </w:rPr>
      </w:pPr>
      <w:r>
        <w:rPr>
          <w:b/>
          <w:sz w:val="22"/>
        </w:rPr>
        <w:t>Peuterspeelzaalwerk</w:t>
      </w:r>
      <w:r>
        <w:rPr>
          <w:sz w:val="22"/>
        </w:rPr>
        <w:t>: de peutergroepen lopen goed. Het contact tussen leiding en ouders verloopt vlot. Door de toenemende vragen van ouders op, onder meer, het gebied van opvoedingsondersteuning is het gewenst dat er meer professionalisering plaatsvindt onder de leiding van de peuterspeelzaal. Een extra betaalde leid(st)er van 20 uur is meer dan welkom (SSKWH).</w:t>
      </w:r>
    </w:p>
    <w:p w:rsidR="00CE7FB0" w:rsidRDefault="00CE7FB0" w:rsidP="00CE7FB0">
      <w:pPr>
        <w:numPr>
          <w:ilvl w:val="0"/>
          <w:numId w:val="19"/>
        </w:numPr>
        <w:rPr>
          <w:sz w:val="22"/>
        </w:rPr>
      </w:pPr>
      <w:r>
        <w:rPr>
          <w:b/>
          <w:sz w:val="22"/>
        </w:rPr>
        <w:t>Politiekeurmerk</w:t>
      </w:r>
      <w:r>
        <w:rPr>
          <w:sz w:val="22"/>
        </w:rPr>
        <w:t>: de helft van de woningen voldoet, voor wat betreft het hang- en sluitwerk, aan het politiekeurmerk veilig wonen (Beter wonen).</w:t>
      </w:r>
    </w:p>
    <w:p w:rsidR="00CE7FB0" w:rsidRDefault="00CE7FB0" w:rsidP="00CE7FB0">
      <w:pPr>
        <w:numPr>
          <w:ilvl w:val="0"/>
          <w:numId w:val="19"/>
        </w:numPr>
        <w:rPr>
          <w:sz w:val="22"/>
        </w:rPr>
      </w:pPr>
      <w:r>
        <w:rPr>
          <w:b/>
          <w:sz w:val="22"/>
        </w:rPr>
        <w:t>Preventieve gezondheidszorg</w:t>
      </w:r>
      <w:r>
        <w:rPr>
          <w:sz w:val="22"/>
        </w:rPr>
        <w:t>: preventie bestaat voor een groot deel uit een stuk opvoeding en voorlichting (COSBO).</w:t>
      </w:r>
    </w:p>
    <w:p w:rsidR="00CE7FB0" w:rsidRDefault="00CE7FB0" w:rsidP="00CE7FB0">
      <w:pPr>
        <w:numPr>
          <w:ilvl w:val="0"/>
          <w:numId w:val="19"/>
        </w:numPr>
        <w:rPr>
          <w:sz w:val="22"/>
        </w:rPr>
      </w:pPr>
      <w:r>
        <w:rPr>
          <w:b/>
          <w:sz w:val="22"/>
        </w:rPr>
        <w:t>Regionaal Indicatie Orgaan (RIO):</w:t>
      </w:r>
      <w:r>
        <w:rPr>
          <w:sz w:val="22"/>
        </w:rPr>
        <w:t xml:space="preserve"> In het verleden was de indicatiestelling in Hattem goed geregeld via de Commissie Persoonlijke Zorgbemiddeling. Door de (verplichte) inschakeling van het RIO is de binding met het – lokale – veld zoekgeraakt. Het RIO functioneert niet naar behoren en is een te bureaucratisch ingesteld orgaan. Het Cosbo ziet het liefst dat de commissie persoonlijke zorgbemiddeling weer haar volledige verantwoordelijkheid terug zou kunnen krijgen. </w:t>
      </w:r>
    </w:p>
    <w:p w:rsidR="00CE7FB0" w:rsidRDefault="00CE7FB0" w:rsidP="00CE7FB0">
      <w:pPr>
        <w:numPr>
          <w:ilvl w:val="0"/>
          <w:numId w:val="19"/>
        </w:numPr>
        <w:rPr>
          <w:b/>
          <w:sz w:val="22"/>
        </w:rPr>
      </w:pPr>
      <w:r>
        <w:rPr>
          <w:b/>
          <w:sz w:val="22"/>
        </w:rPr>
        <w:t>Signaleren en informeren</w:t>
      </w:r>
      <w:r>
        <w:rPr>
          <w:sz w:val="22"/>
        </w:rPr>
        <w:t>: in de praktijk blijkt dat zaken vaak eerst moeten escaleren voordat er daadwerkelijk iets wordt aangepakt. Een punt waar signalen samen kunnen komen wordt gemist. (COSBO)Sociaal / medische urgentie: De GGD regio IJssel Vecht verzorgt, als onafhankelijke adviserende instantie, het onderzoek bij een aanvraag om urgentie. De kosten komen voor rekening van de woningzoekende. In voorkomende gevallen worden, bij een urgentietoewijzing, overigens niet alleen inkomenseisen, maar ook gedragseisen gesteld aan de toekomstige bewoners. Bij een positieve urgentieaanvraag krijgt een woningzoekende extra urgentiepunten (Beter wonen).</w:t>
      </w:r>
    </w:p>
    <w:p w:rsidR="00CE7FB0" w:rsidRDefault="00CE7FB0" w:rsidP="00CE7FB0">
      <w:pPr>
        <w:numPr>
          <w:ilvl w:val="0"/>
          <w:numId w:val="19"/>
        </w:numPr>
        <w:rPr>
          <w:sz w:val="22"/>
        </w:rPr>
      </w:pPr>
      <w:r>
        <w:rPr>
          <w:b/>
          <w:sz w:val="22"/>
        </w:rPr>
        <w:t>Sociaal emotionele achterstanden</w:t>
      </w:r>
      <w:r>
        <w:rPr>
          <w:sz w:val="22"/>
        </w:rPr>
        <w:t>: geconstateerd wordt dat, in vergelijking met vroeger, steeds meer peuters en kleuters een sociaal emotionele achterstand hebben ten opzichte van leeftijdsgenootjes. Daarnaast zijn er, in vergelijking met enkele jaren terug, veel meer hyperactieve kinderen (SSKWH).</w:t>
      </w:r>
    </w:p>
    <w:p w:rsidR="00CE7FB0" w:rsidRDefault="00CE7FB0" w:rsidP="00CE7FB0">
      <w:pPr>
        <w:numPr>
          <w:ilvl w:val="0"/>
          <w:numId w:val="19"/>
        </w:numPr>
        <w:rPr>
          <w:sz w:val="22"/>
        </w:rPr>
      </w:pPr>
      <w:r>
        <w:rPr>
          <w:b/>
          <w:sz w:val="22"/>
        </w:rPr>
        <w:t>Soos c.q. ouderensoos</w:t>
      </w:r>
      <w:r>
        <w:rPr>
          <w:sz w:val="22"/>
        </w:rPr>
        <w:t>: elke maandagmiddag, met uitzondering van ± 10 weken in de (zomer-) vakantieperiode, verzorgt de ANBO een soosmiddag. Gemiddeld komen er nu zo’n 32 – 34 mensen per middag bijeen in het Rode-Kruisgebouw. De activiteiten hebben een groot sociaal karakter: samen koffie drinken, kaarten, sjoelen en – in principe de hoofddoelstelling – het aanhalen/versterken van de sociale contacten.</w:t>
      </w:r>
      <w:r>
        <w:rPr>
          <w:sz w:val="22"/>
        </w:rPr>
        <w:br/>
        <w:t>Doordat de groep vaste bezoekers aanzienlijk en structureel is gegroeid, heeft men recent om moeten kijken naar een vervangende accommodatie. Naar alle waarschijnlijkheid is vervangende accommodatie gevonden in de Van Allerhof. (Vergelijk: in 1999 kwamen gemiddeld 22 mensen per middag bijeen) (COSBO).</w:t>
      </w:r>
    </w:p>
    <w:p w:rsidR="00CE7FB0" w:rsidRDefault="00CE7FB0" w:rsidP="00CE7FB0">
      <w:pPr>
        <w:numPr>
          <w:ilvl w:val="0"/>
          <w:numId w:val="19"/>
        </w:numPr>
        <w:rPr>
          <w:sz w:val="22"/>
        </w:rPr>
      </w:pPr>
      <w:r>
        <w:rPr>
          <w:b/>
          <w:sz w:val="22"/>
        </w:rPr>
        <w:t>Specifieke woonbehoeften:</w:t>
      </w:r>
      <w:r>
        <w:rPr>
          <w:sz w:val="22"/>
        </w:rPr>
        <w:t xml:space="preserve"> In voorkomende gevallen tracht de woningstichting te anticiperen op specifieke woonbehoeften. Zo zijn in 1999 41 aanleunwoningen bij de Hof van Blom gereedgekomen en heeft de woningstichting ook bejaardenwoningen en H.A.T-woningen. Door externe factoren kan echter niet voldaan worden aan de vraag naar specifieke woonbehoeften: het – te – kleine woningbouwcontingent en de regels met betrekking tot het Streekplan Veluwe zijn hier voorbeelden van.</w:t>
      </w:r>
    </w:p>
    <w:p w:rsidR="00CE7FB0" w:rsidRDefault="00CE7FB0" w:rsidP="00CE7FB0">
      <w:pPr>
        <w:numPr>
          <w:ilvl w:val="0"/>
          <w:numId w:val="19"/>
        </w:numPr>
        <w:rPr>
          <w:sz w:val="22"/>
        </w:rPr>
      </w:pPr>
      <w:r>
        <w:rPr>
          <w:b/>
          <w:sz w:val="22"/>
        </w:rPr>
        <w:t>Speeltuinvereniging</w:t>
      </w:r>
      <w:r>
        <w:rPr>
          <w:sz w:val="22"/>
        </w:rPr>
        <w:t xml:space="preserve">: Met ondersteuning van de SSKWH is een speeltuinvereniging opgericht. </w:t>
      </w:r>
    </w:p>
    <w:p w:rsidR="00CE7FB0" w:rsidRDefault="00CE7FB0" w:rsidP="00CE7FB0">
      <w:pPr>
        <w:numPr>
          <w:ilvl w:val="0"/>
          <w:numId w:val="19"/>
        </w:numPr>
        <w:rPr>
          <w:sz w:val="22"/>
        </w:rPr>
      </w:pPr>
      <w:r>
        <w:rPr>
          <w:b/>
          <w:sz w:val="22"/>
        </w:rPr>
        <w:t>Spelen = leren:</w:t>
      </w:r>
      <w:r>
        <w:rPr>
          <w:sz w:val="22"/>
        </w:rPr>
        <w:t xml:space="preserve"> de kinderen die op de peuterspeelzaal komen leren spelender</w:t>
      </w:r>
      <w:r>
        <w:rPr>
          <w:sz w:val="22"/>
        </w:rPr>
        <w:softHyphen/>
        <w:t>wijs vaardigheden aan. Ook voor de (al) wat oudere kinderen blijft spelend leren een belangrijke factor (SSKWH).</w:t>
      </w:r>
    </w:p>
    <w:p w:rsidR="00CE7FB0" w:rsidRDefault="00CE7FB0" w:rsidP="00CE7FB0">
      <w:pPr>
        <w:numPr>
          <w:ilvl w:val="0"/>
          <w:numId w:val="19"/>
        </w:numPr>
        <w:rPr>
          <w:sz w:val="22"/>
        </w:rPr>
      </w:pPr>
      <w:r>
        <w:rPr>
          <w:b/>
          <w:sz w:val="22"/>
        </w:rPr>
        <w:t>Sportieve activiteiten voor senioren:</w:t>
      </w:r>
      <w:r>
        <w:rPr>
          <w:sz w:val="22"/>
        </w:rPr>
        <w:t xml:space="preserve"> Door SWOH worden diverse sport- en spelactiviteiten voor mensen van 55 en ouder georganiseerd: volksdansen, badminton, koersbal, bewegen op muziek, zwemmen en netbal. De begeleiders van het bewegen op muziek, het volksdansen en het zwemmen hebben de specifieke opleiding Meer Bewegen voor Ouderen (MBvO) gevolgd. De activiteiten zijn aangepast aan de mogelijkheden en wensen van de deelnemers; men sport samen, regelmatig en op recreatief niveau. De activiteiten worden (mede) georganiseerd om de lichamelijke en geestelijke fitheid van de deelnemers te bevorderen. Het plezier in het bewegen staat voorop en er is niet of nauwelijks sprake van onderlinge krachtmetingen dan wel competitie. De activiteiten hebben naast een preventief ook een sterk sociaal karakter: immers, de deelnemers hebben mini</w:t>
      </w:r>
      <w:r>
        <w:rPr>
          <w:sz w:val="22"/>
        </w:rPr>
        <w:softHyphen/>
        <w:t>maal één, maar vaak ook meerdere, punten per week waarin zij (weer) ‘onder de mensen’ komen.</w:t>
      </w:r>
      <w:r>
        <w:rPr>
          <w:sz w:val="22"/>
        </w:rPr>
        <w:br/>
        <w:t>De minder draagkrachtige deelnemers aan de sportieve activiteiten kunnen, in voorkomende gevallen, aanspraak maken op de gemeentelijke declaratieregeling. SWOH attendeert de deelnemers hierop. Incidenteel wordt er gebruik van gemaakt.</w:t>
      </w:r>
      <w:r>
        <w:rPr>
          <w:sz w:val="22"/>
        </w:rPr>
        <w:br/>
        <w:t>Begin 2000 telden deze activiteiten 190 deelnemers. Er is sprake van een behoorlijke vaste kern. Nieuwe deelnemers komen vooral van de mond-op-mond-reclame.</w:t>
      </w:r>
    </w:p>
    <w:p w:rsidR="00CE7FB0" w:rsidRDefault="00CE7FB0" w:rsidP="00CE7FB0">
      <w:pPr>
        <w:numPr>
          <w:ilvl w:val="0"/>
          <w:numId w:val="19"/>
        </w:numPr>
        <w:rPr>
          <w:sz w:val="22"/>
        </w:rPr>
      </w:pPr>
      <w:r>
        <w:rPr>
          <w:b/>
          <w:sz w:val="22"/>
        </w:rPr>
        <w:t>Stadhuis</w:t>
      </w:r>
      <w:r>
        <w:rPr>
          <w:sz w:val="22"/>
        </w:rPr>
        <w:t>: Het stadhuis is toegankelijk. Een punt van aandacht zijn de twee matten in de hal: de matten liggen qua pool ongelijk waardoor het moeilijk is om een rolstoel dan wel een scooter recht over beide matten te laten rijden. (NB. Het probleem is de gemeentebode bekend, hij zal – nogmaals – aan het gesignaleerde probleem aandacht schenken.) (De Drempel).</w:t>
      </w:r>
    </w:p>
    <w:p w:rsidR="00CE7FB0" w:rsidRDefault="00CE7FB0" w:rsidP="00CE7FB0">
      <w:pPr>
        <w:numPr>
          <w:ilvl w:val="0"/>
          <w:numId w:val="19"/>
        </w:numPr>
        <w:rPr>
          <w:sz w:val="22"/>
        </w:rPr>
      </w:pPr>
      <w:r>
        <w:rPr>
          <w:b/>
          <w:sz w:val="22"/>
        </w:rPr>
        <w:t>Stigma</w:t>
      </w:r>
      <w:r>
        <w:rPr>
          <w:sz w:val="22"/>
        </w:rPr>
        <w:t>: de ouderenbonden dragen het stigma van bonden voor grijze, oude, ouderen. Middels acties probeert men nu ook de jongere, actieve, oudere te bereiken (COSBO).</w:t>
      </w:r>
    </w:p>
    <w:p w:rsidR="00CE7FB0" w:rsidRDefault="00CE7FB0" w:rsidP="00CE7FB0">
      <w:pPr>
        <w:numPr>
          <w:ilvl w:val="0"/>
          <w:numId w:val="19"/>
        </w:numPr>
        <w:rPr>
          <w:sz w:val="22"/>
        </w:rPr>
      </w:pPr>
      <w:r>
        <w:rPr>
          <w:b/>
          <w:sz w:val="22"/>
        </w:rPr>
        <w:t>Telefooncirkel</w:t>
      </w:r>
      <w:r>
        <w:rPr>
          <w:sz w:val="22"/>
        </w:rPr>
        <w:t>: In Hattem heeft een telefooncirkel gefunctioneerd. Deze is destijds opgezet in samenwerking met het Rode Kruis afdeling Hattem. Door gebrek aan belangstelling van de deelnemers (op het laatst was er nog slechts één deelnemer) is uiteindelijk besloten om de telefooncirkel op te heffen (SWOH).</w:t>
      </w:r>
    </w:p>
    <w:p w:rsidR="00CE7FB0" w:rsidRDefault="00CE7FB0" w:rsidP="00CE7FB0">
      <w:pPr>
        <w:numPr>
          <w:ilvl w:val="0"/>
          <w:numId w:val="19"/>
        </w:numPr>
        <w:rPr>
          <w:sz w:val="22"/>
        </w:rPr>
      </w:pPr>
      <w:r>
        <w:rPr>
          <w:b/>
          <w:sz w:val="22"/>
        </w:rPr>
        <w:t>Toewijzingsbeleid</w:t>
      </w:r>
      <w:r>
        <w:rPr>
          <w:sz w:val="22"/>
        </w:rPr>
        <w:t>: Het Beheers Besluit Sociale Huisvesting (BBSH) geeft aan dat woningbouwcorporaties zich primair op de doelgroepen van beleid moeten richten. Dit vindt uitwerking in de wijze waarop en aan wie woningen moeten worden toegewezen. Anderzijds dienen corporaties bij het bouwen/aankopen van woningen en bij het beheer van de bestaande voorraad rekening te houden met de belangen van de doelgroep. De woningstichting heeft hierdoor een inspanningsverplichting om haar woningen bij voorrang te verhuren aan personen die door hun inkomen of door andere omstandigheden moeilijkheden ondervinden bij het vinden van passende huisvesting. Afgezien van de lage inkomensgroepen horen ook bijvoorbeeld ouderen, gehandicapten, asielzoekers en grote huishoudens tot de doelgroep. Het toewijzingsbeleid bij Beter Wonen is conform het gestelde in het BBSH gerealiseerd.</w:t>
      </w:r>
    </w:p>
    <w:p w:rsidR="00CE7FB0" w:rsidRDefault="00CE7FB0" w:rsidP="00CE7FB0">
      <w:pPr>
        <w:numPr>
          <w:ilvl w:val="0"/>
          <w:numId w:val="19"/>
        </w:numPr>
        <w:rPr>
          <w:sz w:val="22"/>
        </w:rPr>
      </w:pPr>
      <w:r>
        <w:rPr>
          <w:b/>
          <w:sz w:val="22"/>
        </w:rPr>
        <w:t>Uitstalling van waren :</w:t>
      </w:r>
      <w:r>
        <w:rPr>
          <w:sz w:val="22"/>
        </w:rPr>
        <w:t xml:space="preserve"> </w:t>
      </w:r>
    </w:p>
    <w:p w:rsidR="00CE7FB0" w:rsidRDefault="00CE7FB0" w:rsidP="00CE7FB0">
      <w:pPr>
        <w:numPr>
          <w:ilvl w:val="0"/>
          <w:numId w:val="19"/>
        </w:numPr>
        <w:rPr>
          <w:sz w:val="22"/>
        </w:rPr>
      </w:pPr>
      <w:r>
        <w:rPr>
          <w:sz w:val="22"/>
        </w:rPr>
        <w:t>Met name op de zaterdagen is het een crime om door (bijvoorbeeld) de Kerkstraat te rijden met rolstoel, scootmobiel of wandelwagen. Diverse winkeliers stallen hun waren tot midden op straat uit. Daarnaast worden auto’s verkeerd geparkeerd en fietsen de fietsers overal tussendoor. De verkeerssituatie wordt hierdoor steeds onoverzichtelijker (COSBO).</w:t>
      </w:r>
    </w:p>
    <w:p w:rsidR="00CE7FB0" w:rsidRDefault="00CE7FB0" w:rsidP="00CE7FB0">
      <w:pPr>
        <w:numPr>
          <w:ilvl w:val="0"/>
          <w:numId w:val="19"/>
        </w:numPr>
        <w:rPr>
          <w:sz w:val="22"/>
        </w:rPr>
      </w:pPr>
      <w:r>
        <w:rPr>
          <w:sz w:val="22"/>
        </w:rPr>
        <w:t>De door de verschillende ondernemers aan de Kerkstraat uitgestalde waren worden over het algemeen dusdanig opgesteld dat de rolstoelafhankelijke bezoeker hier langs kan. Problematisch zijn soms de gestalde fietsen van winkelbezoekers. Dit geeft met name problemen bij de giromaat (ter hoogte van de Bruna). Door de aanwezigheid van een lantaarnpaal enerzijds en een kledingrek van de naastgelegen winkel, is het – soms – moeilijk om met een rolstoel c.q. scooter gebruik te maken van de giromaat (De Drempel).</w:t>
      </w:r>
    </w:p>
    <w:p w:rsidR="00CE7FB0" w:rsidRDefault="00CE7FB0" w:rsidP="00CE7FB0">
      <w:pPr>
        <w:numPr>
          <w:ilvl w:val="0"/>
          <w:numId w:val="19"/>
        </w:numPr>
        <w:rPr>
          <w:sz w:val="22"/>
        </w:rPr>
      </w:pPr>
      <w:r>
        <w:rPr>
          <w:b/>
          <w:sz w:val="22"/>
        </w:rPr>
        <w:t>Vergadertechnieken</w:t>
      </w:r>
      <w:r>
        <w:rPr>
          <w:sz w:val="22"/>
        </w:rPr>
        <w:t>: Voor (nieuwe) bestuursleden van bijvoorbeeld speeltuin- en buurt</w:t>
      </w:r>
      <w:r>
        <w:rPr>
          <w:sz w:val="22"/>
        </w:rPr>
        <w:softHyphen/>
        <w:t>verenigingen organiseert SSKWH een cursus vergadertechniek, waarbij vaardigheden aan bod komen: discussiëren notuleren, voorzitten, strategie bepalen, enzovoorts (SSKWH).</w:t>
      </w:r>
    </w:p>
    <w:p w:rsidR="00CE7FB0" w:rsidRDefault="00CE7FB0" w:rsidP="00CE7FB0">
      <w:pPr>
        <w:numPr>
          <w:ilvl w:val="0"/>
          <w:numId w:val="19"/>
        </w:numPr>
        <w:rPr>
          <w:sz w:val="22"/>
        </w:rPr>
      </w:pPr>
      <w:r>
        <w:rPr>
          <w:b/>
          <w:sz w:val="22"/>
        </w:rPr>
        <w:t>Verkeer(s-obstakels):</w:t>
      </w:r>
      <w:r>
        <w:rPr>
          <w:sz w:val="22"/>
        </w:rPr>
        <w:t xml:space="preserve"> De Drempel heeft, regelmatig en goed contact met de verkeers-medewerkers van de sector ROB. In voorkomende gevallen worden, door de stichting gesignaleerde problemen c.q. knelpunten direct aangepakt. </w:t>
      </w:r>
    </w:p>
    <w:p w:rsidR="00CE7FB0" w:rsidRDefault="00CE7FB0" w:rsidP="00CE7FB0">
      <w:pPr>
        <w:numPr>
          <w:ilvl w:val="0"/>
          <w:numId w:val="19"/>
        </w:numPr>
        <w:rPr>
          <w:sz w:val="22"/>
        </w:rPr>
      </w:pPr>
      <w:r>
        <w:rPr>
          <w:b/>
          <w:sz w:val="22"/>
        </w:rPr>
        <w:t xml:space="preserve">Verpleeghuis / -personeel / -zorg in De Bongerd </w:t>
      </w:r>
      <w:r>
        <w:rPr>
          <w:sz w:val="22"/>
        </w:rPr>
        <w:t xml:space="preserve">: </w:t>
      </w:r>
    </w:p>
    <w:p w:rsidR="00CE7FB0" w:rsidRDefault="00CE7FB0" w:rsidP="00CE7FB0">
      <w:pPr>
        <w:numPr>
          <w:ilvl w:val="0"/>
          <w:numId w:val="19"/>
        </w:numPr>
        <w:rPr>
          <w:sz w:val="22"/>
        </w:rPr>
      </w:pPr>
      <w:r>
        <w:rPr>
          <w:sz w:val="22"/>
        </w:rPr>
        <w:t>De Hattemers die opgenomen moeten worden in een verpleeg</w:t>
      </w:r>
      <w:r>
        <w:rPr>
          <w:sz w:val="22"/>
        </w:rPr>
        <w:softHyphen/>
        <w:t>huis kunnen in principe kiezen tussen opname in Zandhove (Zwolle) dan wel opname in Wendhorst (Heerde). In de praktijk blijkt dat er, door plaatsgebrek, nauwelijks sprake is van een keuze: men is vaak al blij dat er plaats in één van beide verpleeghuizen (COSBO).</w:t>
      </w:r>
    </w:p>
    <w:p w:rsidR="00CE7FB0" w:rsidRDefault="00CE7FB0" w:rsidP="00CE7FB0">
      <w:pPr>
        <w:numPr>
          <w:ilvl w:val="0"/>
          <w:numId w:val="19"/>
        </w:numPr>
        <w:rPr>
          <w:sz w:val="22"/>
        </w:rPr>
      </w:pPr>
      <w:r>
        <w:rPr>
          <w:sz w:val="22"/>
        </w:rPr>
        <w:t>Er is verplegend personeel van Wendhorst gedeta</w:t>
      </w:r>
      <w:r>
        <w:rPr>
          <w:sz w:val="22"/>
        </w:rPr>
        <w:softHyphen/>
        <w:t>cheerd bij De Bongerd. Alhoewel De Bongerd dus officieel (nog) geen verpleeg</w:t>
      </w:r>
      <w:r>
        <w:rPr>
          <w:sz w:val="22"/>
        </w:rPr>
        <w:softHyphen/>
        <w:t>huiscapaciteit/-bedden heeft kan, op deze wijze, toch de benodigde zorg aan de desbetreffende bewoners worden gegeven (De Bongerd).</w:t>
      </w:r>
    </w:p>
    <w:p w:rsidR="00CE7FB0" w:rsidRDefault="00CE7FB0" w:rsidP="00CE7FB0">
      <w:pPr>
        <w:numPr>
          <w:ilvl w:val="0"/>
          <w:numId w:val="19"/>
        </w:numPr>
        <w:rPr>
          <w:sz w:val="22"/>
        </w:rPr>
      </w:pPr>
      <w:r>
        <w:rPr>
          <w:sz w:val="22"/>
        </w:rPr>
        <w:t>In de nabije toekomst zal ook binnen de muren van De Bongerd voor 16 bedden verpleeghuiszorg worden gerealiseerd. Zowel de vergunning als de financiering zijn rond. Definitieve uitvoering wacht nu nog op “het groene licht” van zowel het Ministerie van VROM als van VWS (De Bongerd).</w:t>
      </w:r>
    </w:p>
    <w:p w:rsidR="00CE7FB0" w:rsidRDefault="00CE7FB0" w:rsidP="00CE7FB0">
      <w:pPr>
        <w:numPr>
          <w:ilvl w:val="0"/>
          <w:numId w:val="19"/>
        </w:numPr>
        <w:rPr>
          <w:color w:val="FF0000"/>
          <w:sz w:val="22"/>
        </w:rPr>
      </w:pPr>
      <w:r>
        <w:rPr>
          <w:b/>
          <w:sz w:val="22"/>
        </w:rPr>
        <w:t>Verwaarlozing</w:t>
      </w:r>
      <w:r>
        <w:rPr>
          <w:sz w:val="22"/>
        </w:rPr>
        <w:t>: Bij, met name, de intakes voor maaltijdvoorziening (aan huis) valt op dat een aantal ouderen zich verwaarloost. De verwaarlozing kan bestaan uit het niet meer bereiden van maaltijden (en dus genoegen nemen met ‘een boterhammetje’) dan wel de verwaarlozing van de woonomgeving (niet meer schoonmaken) of het eigen lichaam (en geest) (SWOH).</w:t>
      </w:r>
    </w:p>
    <w:p w:rsidR="00CE7FB0" w:rsidRDefault="00CE7FB0" w:rsidP="00CE7FB0">
      <w:pPr>
        <w:numPr>
          <w:ilvl w:val="0"/>
          <w:numId w:val="19"/>
        </w:numPr>
        <w:rPr>
          <w:sz w:val="22"/>
        </w:rPr>
      </w:pPr>
      <w:r>
        <w:rPr>
          <w:b/>
          <w:sz w:val="22"/>
        </w:rPr>
        <w:t>Verzorgingshuizen</w:t>
      </w:r>
      <w:r>
        <w:rPr>
          <w:sz w:val="22"/>
        </w:rPr>
        <w:t>: de samenwerking tussen beide Hattemse verzorgings</w:t>
      </w:r>
      <w:r>
        <w:rPr>
          <w:sz w:val="22"/>
        </w:rPr>
        <w:softHyphen/>
        <w:t>huizen is goed, ook voor de buitenwacht (COSBO).</w:t>
      </w:r>
    </w:p>
    <w:p w:rsidR="00CE7FB0" w:rsidRDefault="00CE7FB0" w:rsidP="00CE7FB0">
      <w:pPr>
        <w:numPr>
          <w:ilvl w:val="0"/>
          <w:numId w:val="19"/>
        </w:numPr>
        <w:rPr>
          <w:sz w:val="22"/>
        </w:rPr>
      </w:pPr>
      <w:r>
        <w:rPr>
          <w:b/>
          <w:sz w:val="22"/>
        </w:rPr>
        <w:t>Verzuiling</w:t>
      </w:r>
      <w:r>
        <w:rPr>
          <w:sz w:val="22"/>
        </w:rPr>
        <w:t>: de jeugd tot en met circa 21 jaar trekt zich niet veel aan van de nog steeds heersende verzuiling in de samenleving. Zij blijven zich afzetten tegen de heersende orde (thuis). Wel trekt men (vanzelfsprekend) op met school- en clubgenoten waardoor toch weer een zekere verzuiling ontstaat (SSKWH).</w:t>
      </w:r>
    </w:p>
    <w:p w:rsidR="00CE7FB0" w:rsidRDefault="00CE7FB0" w:rsidP="00CE7FB0">
      <w:pPr>
        <w:numPr>
          <w:ilvl w:val="0"/>
          <w:numId w:val="19"/>
        </w:numPr>
        <w:rPr>
          <w:sz w:val="22"/>
        </w:rPr>
      </w:pPr>
      <w:r>
        <w:rPr>
          <w:b/>
          <w:sz w:val="22"/>
        </w:rPr>
        <w:t>Voetgangersgebied</w:t>
      </w:r>
      <w:r>
        <w:rPr>
          <w:sz w:val="22"/>
        </w:rPr>
        <w:t>: de Kerkstraat staat nu nog open voor zowel het auto- en fietsverkeer als voor voetgangers. Het autoverkeer moet zo snel mogelijk verdwijnen. Doordat voor auto’s eenrichtingsverkeer is ingesteld en de fietsers het gebied nog van twee kanten in mogen, ontstaan (ook voor voetgangers) levensgevaarlijke situaties (COSBO).</w:t>
      </w:r>
    </w:p>
    <w:p w:rsidR="00CE7FB0" w:rsidRDefault="00CE7FB0" w:rsidP="00CE7FB0">
      <w:pPr>
        <w:numPr>
          <w:ilvl w:val="0"/>
          <w:numId w:val="19"/>
        </w:numPr>
        <w:rPr>
          <w:sz w:val="22"/>
        </w:rPr>
      </w:pPr>
      <w:r>
        <w:rPr>
          <w:b/>
          <w:sz w:val="22"/>
        </w:rPr>
        <w:t>Voorlichting</w:t>
      </w:r>
      <w:r>
        <w:rPr>
          <w:sz w:val="22"/>
        </w:rPr>
        <w:t xml:space="preserve">: </w:t>
      </w:r>
    </w:p>
    <w:p w:rsidR="00CE7FB0" w:rsidRDefault="00CE7FB0" w:rsidP="00CE7FB0">
      <w:pPr>
        <w:numPr>
          <w:ilvl w:val="0"/>
          <w:numId w:val="19"/>
        </w:numPr>
        <w:rPr>
          <w:sz w:val="22"/>
        </w:rPr>
      </w:pPr>
      <w:r>
        <w:rPr>
          <w:color w:val="000000"/>
          <w:sz w:val="22"/>
        </w:rPr>
        <w:t>De Drempel heeft geen klachten ontvangen over de voorlichting met betrekking tot de Wvg. D</w:t>
      </w:r>
      <w:r>
        <w:rPr>
          <w:sz w:val="22"/>
        </w:rPr>
        <w:t>e voorlichting is voldoende.</w:t>
      </w:r>
    </w:p>
    <w:p w:rsidR="00CE7FB0" w:rsidRDefault="00CE7FB0" w:rsidP="00CE7FB0">
      <w:pPr>
        <w:numPr>
          <w:ilvl w:val="0"/>
          <w:numId w:val="19"/>
        </w:numPr>
        <w:rPr>
          <w:sz w:val="22"/>
        </w:rPr>
      </w:pPr>
      <w:r>
        <w:rPr>
          <w:sz w:val="22"/>
        </w:rPr>
        <w:t>Het zou een goede zaak zijn indien de gemeente periodiek (informatieve) persoonlijke brieven verstuurt naar al die personen die in de afgelopen maanden een bepaalde leeftijd (bijvoorbeeld 55 jaar) hebben bereikt. In deze brief dienen de mensen geattendeerd te worden op de noodzaak van een periodieke check-up: bloeddrukmeting, voorlichting over vitaminengebruik, het testen van de zintuigen etc (COSBO).</w:t>
      </w:r>
    </w:p>
    <w:p w:rsidR="00CE7FB0" w:rsidRDefault="00CE7FB0" w:rsidP="00CE7FB0">
      <w:pPr>
        <w:numPr>
          <w:ilvl w:val="0"/>
          <w:numId w:val="19"/>
        </w:numPr>
        <w:rPr>
          <w:b/>
          <w:sz w:val="22"/>
        </w:rPr>
      </w:pPr>
      <w:r>
        <w:rPr>
          <w:b/>
          <w:sz w:val="22"/>
        </w:rPr>
        <w:t>Voorlichtingsconsulent / - project 75 +ers</w:t>
      </w:r>
    </w:p>
    <w:p w:rsidR="00CE7FB0" w:rsidRDefault="00CE7FB0" w:rsidP="00CE7FB0">
      <w:pPr>
        <w:numPr>
          <w:ilvl w:val="0"/>
          <w:numId w:val="19"/>
        </w:numPr>
        <w:rPr>
          <w:sz w:val="22"/>
        </w:rPr>
      </w:pPr>
      <w:r>
        <w:rPr>
          <w:sz w:val="22"/>
        </w:rPr>
        <w:t>SWOH is gestart met een voorlichtingproject voor 75-+ers. Het eventueel aanstellen van speciaal opgeleide voorlichtingsconsulenten voor de doelgroep is een goede zaak (COSBO).</w:t>
      </w:r>
    </w:p>
    <w:p w:rsidR="00CE7FB0" w:rsidRDefault="00CE7FB0" w:rsidP="00CE7FB0">
      <w:pPr>
        <w:numPr>
          <w:ilvl w:val="0"/>
          <w:numId w:val="19"/>
        </w:numPr>
        <w:rPr>
          <w:sz w:val="22"/>
        </w:rPr>
      </w:pPr>
      <w:r>
        <w:rPr>
          <w:sz w:val="22"/>
        </w:rPr>
        <w:t>Gestart is met een voorlichtingsproject waarbij, na 1 januari 2001, alle, in de gemeente Hattem zelfstandig wonende, 75+ers zullen worden aangeschreven en bezocht. Hierbij zal voorlichting worden gegeven over het huidige voorzieningenniveau in Hattem, activiteiten waaraan kan worden deelgenomen en tevens zal gevraagd worden waarom men al dan niet deelneemt aan bepaalde activiteiten (SWOH).</w:t>
      </w:r>
    </w:p>
    <w:p w:rsidR="00CE7FB0" w:rsidRDefault="00CE7FB0" w:rsidP="00CE7FB0">
      <w:pPr>
        <w:numPr>
          <w:ilvl w:val="0"/>
          <w:numId w:val="19"/>
        </w:numPr>
        <w:rPr>
          <w:sz w:val="22"/>
        </w:rPr>
      </w:pPr>
      <w:r>
        <w:rPr>
          <w:b/>
          <w:sz w:val="22"/>
        </w:rPr>
        <w:t>Vrijwillige hulpdienst</w:t>
      </w:r>
      <w:r>
        <w:rPr>
          <w:sz w:val="22"/>
        </w:rPr>
        <w:t>: De vrijwillige hulpdienst van SWOH biedt hand- en spandiensten in die situaties waarbij hulp van een ander nodig is, maar waar de hulpbehoevende in zijn of haar directe omgeving niemand kan vinden die deze hulp kan bieden. De hulp heeft overwegend een incidenteel karakter en is gratis, tenzij er kosten voor de hulpverlening worden gemaakt. Auto- (benzine) en materiaalkosten dienen bijvoorbeeld te worden vergoed. Hulp kan ondermeer in de volgende situaties worden geboden:</w:t>
      </w:r>
      <w:r>
        <w:rPr>
          <w:sz w:val="22"/>
        </w:rPr>
        <w:br/>
        <w:t xml:space="preserve">- </w:t>
      </w:r>
      <w:r>
        <w:rPr>
          <w:sz w:val="22"/>
        </w:rPr>
        <w:tab/>
        <w:t>Begeleiding en vervoer naar huisarts, specialist of andere hulpverleners;</w:t>
      </w:r>
      <w:r>
        <w:rPr>
          <w:sz w:val="22"/>
        </w:rPr>
        <w:br/>
        <w:t xml:space="preserve">- </w:t>
      </w:r>
      <w:r>
        <w:rPr>
          <w:sz w:val="22"/>
        </w:rPr>
        <w:tab/>
        <w:t>Eenvoudige klusjes in en rondom huis;</w:t>
      </w:r>
      <w:r>
        <w:rPr>
          <w:sz w:val="22"/>
        </w:rPr>
        <w:br/>
        <w:t>-</w:t>
      </w:r>
      <w:r>
        <w:rPr>
          <w:sz w:val="22"/>
        </w:rPr>
        <w:tab/>
        <w:t>Gezelschap houden en voorlezen;</w:t>
      </w:r>
      <w:r>
        <w:rPr>
          <w:sz w:val="22"/>
        </w:rPr>
        <w:br/>
        <w:t xml:space="preserve">- </w:t>
      </w:r>
      <w:r>
        <w:rPr>
          <w:sz w:val="22"/>
        </w:rPr>
        <w:tab/>
        <w:t>Invullen van formulieren;</w:t>
      </w:r>
      <w:r>
        <w:rPr>
          <w:sz w:val="22"/>
        </w:rPr>
        <w:br/>
        <w:t>-</w:t>
      </w:r>
      <w:r>
        <w:rPr>
          <w:sz w:val="22"/>
        </w:rPr>
        <w:tab/>
        <w:t>Meegaan en/of boodschappen doen;</w:t>
      </w:r>
      <w:r>
        <w:rPr>
          <w:sz w:val="22"/>
        </w:rPr>
        <w:br/>
        <w:t xml:space="preserve">- </w:t>
      </w:r>
      <w:r>
        <w:rPr>
          <w:sz w:val="22"/>
        </w:rPr>
        <w:tab/>
        <w:t>Oppassen bij langdurig zieken en hulpbehoevende ouderen;</w:t>
      </w:r>
      <w:r>
        <w:rPr>
          <w:sz w:val="22"/>
        </w:rPr>
        <w:br/>
        <w:t xml:space="preserve">- </w:t>
      </w:r>
      <w:r>
        <w:rPr>
          <w:sz w:val="22"/>
        </w:rPr>
        <w:tab/>
        <w:t xml:space="preserve">Wandelen (ook met rolstoel). </w:t>
      </w:r>
    </w:p>
    <w:p w:rsidR="00CE7FB0" w:rsidRDefault="00CE7FB0" w:rsidP="00CE7FB0">
      <w:pPr>
        <w:numPr>
          <w:ilvl w:val="0"/>
          <w:numId w:val="19"/>
        </w:numPr>
        <w:rPr>
          <w:sz w:val="22"/>
        </w:rPr>
      </w:pPr>
      <w:r>
        <w:rPr>
          <w:b/>
          <w:sz w:val="22"/>
        </w:rPr>
        <w:t>Vrijwilligers</w:t>
      </w:r>
    </w:p>
    <w:p w:rsidR="00CE7FB0" w:rsidRDefault="00CE7FB0" w:rsidP="00CE7FB0">
      <w:pPr>
        <w:numPr>
          <w:ilvl w:val="0"/>
          <w:numId w:val="19"/>
        </w:numPr>
        <w:rPr>
          <w:sz w:val="22"/>
        </w:rPr>
      </w:pPr>
      <w:r>
        <w:rPr>
          <w:sz w:val="22"/>
        </w:rPr>
        <w:t xml:space="preserve">Op dit moment heeft de ANBO voor de diverse activiteiten voldoende vrijwilligers. In voorkomende gevallen wordt overigens, zonder problemen, een beroep gedaan op de vrijwillige hulpdienst van de SWOH. De samenwerking is goed. </w:t>
      </w:r>
    </w:p>
    <w:p w:rsidR="00CE7FB0" w:rsidRDefault="00CE7FB0" w:rsidP="00CE7FB0">
      <w:pPr>
        <w:numPr>
          <w:ilvl w:val="0"/>
          <w:numId w:val="19"/>
        </w:numPr>
        <w:rPr>
          <w:sz w:val="22"/>
        </w:rPr>
      </w:pPr>
      <w:r>
        <w:rPr>
          <w:sz w:val="22"/>
        </w:rPr>
        <w:t xml:space="preserve">SWOH draait op vrijwilligers. Hoewel de tendens is dat het aantal vrijwilligers landelijk afneemt, kan men nog steeds rekenen op voldoende vrijwilligers. Wel dient ook hier rekening te worden gehouden met de leeftijd. Een groot deel van de vrijwilligers valt dan wel zal, binnen niet al te lange termijn, vallen onder de doelgroep van de stichting. Als instelling dien je een goed vrijwilligersbeleid te hebben. </w:t>
      </w:r>
    </w:p>
    <w:p w:rsidR="00CE7FB0" w:rsidRDefault="00CE7FB0" w:rsidP="00CE7FB0">
      <w:pPr>
        <w:numPr>
          <w:ilvl w:val="0"/>
          <w:numId w:val="19"/>
        </w:numPr>
        <w:rPr>
          <w:sz w:val="22"/>
        </w:rPr>
      </w:pPr>
      <w:r>
        <w:rPr>
          <w:b/>
          <w:sz w:val="22"/>
        </w:rPr>
        <w:t>Vrouwenadviescommissie</w:t>
      </w:r>
      <w:r>
        <w:rPr>
          <w:sz w:val="22"/>
        </w:rPr>
        <w:t>: In het verleden heeft er een vrouwenadviescommissie geopereerd in Hattem. Deze, op zichzelf staande onafhankelijke, commissie bood haar kennis en kunde aan bij onder andere bouwplannen. De commissie is inmiddels opgeheven.</w:t>
      </w:r>
    </w:p>
    <w:p w:rsidR="00CE7FB0" w:rsidRDefault="00CE7FB0" w:rsidP="00CE7FB0">
      <w:pPr>
        <w:numPr>
          <w:ilvl w:val="0"/>
          <w:numId w:val="19"/>
        </w:numPr>
        <w:rPr>
          <w:sz w:val="22"/>
        </w:rPr>
      </w:pPr>
      <w:r>
        <w:rPr>
          <w:b/>
          <w:sz w:val="22"/>
        </w:rPr>
        <w:t xml:space="preserve">Wachtlijst </w:t>
      </w:r>
    </w:p>
    <w:p w:rsidR="00CE7FB0" w:rsidRDefault="00CE7FB0" w:rsidP="00CE7FB0">
      <w:pPr>
        <w:numPr>
          <w:ilvl w:val="0"/>
          <w:numId w:val="19"/>
        </w:numPr>
        <w:rPr>
          <w:sz w:val="22"/>
        </w:rPr>
      </w:pPr>
      <w:r>
        <w:rPr>
          <w:sz w:val="22"/>
        </w:rPr>
        <w:t>Er bestaat een gezamenlijke wachtlijst voor opname in De Bongerd en Het Hof van Blom. Beide huizen werken samen om de wachtlijst zo kort moge</w:t>
      </w:r>
      <w:r>
        <w:rPr>
          <w:sz w:val="22"/>
        </w:rPr>
        <w:softHyphen/>
        <w:t xml:space="preserve">lijk te houden. </w:t>
      </w:r>
      <w:r>
        <w:rPr>
          <w:sz w:val="22"/>
        </w:rPr>
        <w:br/>
        <w:t>Een punt van zorg is de gebrekkige informatie vanuit het RIO met betrekking tot o.a. de wachtlijsten. In verband met o.a. personele tekorten duurt het bij het RIO te lang voordat een aanvraag daadwerkelijk in behandeling wordt genomen en er uiteindelijk een advies wordt gegeven. Daarnaast is de wachtlijst veelal niet meer actueel (De Bongerd).</w:t>
      </w:r>
    </w:p>
    <w:p w:rsidR="00CE7FB0" w:rsidRDefault="00CE7FB0" w:rsidP="00CE7FB0">
      <w:pPr>
        <w:numPr>
          <w:ilvl w:val="0"/>
          <w:numId w:val="19"/>
        </w:numPr>
        <w:rPr>
          <w:sz w:val="22"/>
        </w:rPr>
      </w:pPr>
      <w:r>
        <w:rPr>
          <w:sz w:val="22"/>
        </w:rPr>
        <w:t>Op 31 december 1999 stonden er 303 woningzoekenden ingeschreven bij de woningstichting. Hiervan zijn 143 actief op zoek naar een woning. Zo’n 85 % van alle woningzoekenden is op dit moment al woonachtig in Hattem. Er zijn 41 geregistreerde woningzoekenden van buiten de gemeente.</w:t>
      </w:r>
    </w:p>
    <w:p w:rsidR="00CE7FB0" w:rsidRDefault="00CE7FB0" w:rsidP="00CE7FB0">
      <w:pPr>
        <w:numPr>
          <w:ilvl w:val="0"/>
          <w:numId w:val="19"/>
        </w:numPr>
        <w:rPr>
          <w:b/>
          <w:sz w:val="22"/>
        </w:rPr>
      </w:pPr>
      <w:r>
        <w:rPr>
          <w:b/>
          <w:sz w:val="22"/>
        </w:rPr>
        <w:t>Wet voorzieningen gehandicapten (Wvg)</w:t>
      </w:r>
    </w:p>
    <w:p w:rsidR="00CE7FB0" w:rsidRDefault="00CE7FB0" w:rsidP="00CE7FB0">
      <w:pPr>
        <w:numPr>
          <w:ilvl w:val="0"/>
          <w:numId w:val="19"/>
        </w:numPr>
        <w:rPr>
          <w:sz w:val="22"/>
        </w:rPr>
      </w:pPr>
      <w:r>
        <w:rPr>
          <w:sz w:val="22"/>
        </w:rPr>
        <w:t>Ten aanzien van de Wvg komen bij de Cosbo nauwelijks opmerkingen binnen. Noch in negatieve noch in positieve zin.</w:t>
      </w:r>
    </w:p>
    <w:p w:rsidR="00CE7FB0" w:rsidRDefault="00CE7FB0" w:rsidP="00CE7FB0">
      <w:pPr>
        <w:numPr>
          <w:ilvl w:val="0"/>
          <w:numId w:val="19"/>
        </w:numPr>
        <w:rPr>
          <w:sz w:val="22"/>
        </w:rPr>
      </w:pPr>
      <w:r>
        <w:rPr>
          <w:sz w:val="22"/>
        </w:rPr>
        <w:t>M.b.t. de vergoedingen op basis van de Wvg kan de door het Ministerie ingestelde regel dat woningenaanpassingen waarbij de vergoedingen boven de ƒ 45.000,-- door Den Haag worden afgehandeld soms schrijnende situaties opleveren. De Drempel wijst hier met name op de eigen bijdrage van 25% die alsdan wordt geheven op het gehele bedrag (en niet vanaf de drempel van ƒ 45.000,--).</w:t>
      </w:r>
    </w:p>
    <w:p w:rsidR="00CE7FB0" w:rsidRDefault="00CE7FB0" w:rsidP="00CE7FB0">
      <w:pPr>
        <w:numPr>
          <w:ilvl w:val="0"/>
          <w:numId w:val="19"/>
        </w:numPr>
        <w:rPr>
          <w:sz w:val="22"/>
        </w:rPr>
      </w:pPr>
      <w:r>
        <w:rPr>
          <w:sz w:val="22"/>
        </w:rPr>
        <w:t>De Wvg wordt nog voornamelijk gelieerd aan het vervoer. Mobiliteit is en blijft een heikel punt. De ouderenbonden vinden het jammer dat uiteindelijk gekozen is voor TRAXX. De personen, die nu nog redelijk ter been zijn, zitten met een probleem. Immers, heeft men geen indicatie voor de Wvg dan kan men, aldus Cosbo, ook geen indicatie krijgen voor een vervoersvoor</w:t>
      </w:r>
      <w:r>
        <w:rPr>
          <w:sz w:val="22"/>
        </w:rPr>
        <w:softHyphen/>
        <w:t xml:space="preserve">ziening. </w:t>
      </w:r>
      <w:r>
        <w:rPr>
          <w:sz w:val="22"/>
        </w:rPr>
        <w:br/>
        <w:t>Naast het praktische bezwaar van de – verwachte – tijdrovende procedures voordat gebruik kan worden gemaakt van de vervoersvoorziening, zijn de ouderenbonden ook bang dat veel ouderen emotionele problemen zullen hebben met het aanvragen van een vervoersvoorziening: immers veelal zal gezegd worden “ik ben niet gehandicapt” (COSBO).</w:t>
      </w:r>
    </w:p>
    <w:p w:rsidR="00CE7FB0" w:rsidRDefault="00CE7FB0" w:rsidP="00CE7FB0">
      <w:pPr>
        <w:numPr>
          <w:ilvl w:val="0"/>
          <w:numId w:val="19"/>
        </w:numPr>
        <w:rPr>
          <w:sz w:val="22"/>
        </w:rPr>
      </w:pPr>
      <w:r>
        <w:rPr>
          <w:sz w:val="22"/>
        </w:rPr>
        <w:t xml:space="preserve">Door de invoering van de Wvg heeft de gemeente een grotere verantwoordelijkheid gekregen ten aanzien van de voorzieningen voor (lichamelijk) gehandicapten. De gemeente heeft haar beleid hiertoe vastgelegd in een verordening. Met Beter Wonen zijn afspraken gemaakt om de uitvoering van de wet, ten aanzien van woningaanpassingen, zo soepel mogelijk te laten verlopen. In het jaar 1999 zijn er bij Beter Wonen 12 aanvragen voor woningaanpassingen binnengekomen. Alle aanvragen zijn uitgevoerd. Daarnaast worden nieuwe woningen zoveel mogelijk aanpasbaar gebouwd om de kosten voor (medische) aanpassingen in de toekomst tot een minimum te beperken. </w:t>
      </w:r>
      <w:r>
        <w:rPr>
          <w:sz w:val="22"/>
        </w:rPr>
        <w:br/>
        <w:t>Tevens wordt getracht vrijkomende aangepaste woningen weer te verhuren aan mensen met een handicap.</w:t>
      </w:r>
    </w:p>
    <w:p w:rsidR="00CE7FB0" w:rsidRDefault="00CE7FB0" w:rsidP="00CE7FB0">
      <w:pPr>
        <w:numPr>
          <w:ilvl w:val="0"/>
          <w:numId w:val="19"/>
        </w:numPr>
        <w:rPr>
          <w:sz w:val="22"/>
        </w:rPr>
      </w:pPr>
      <w:r>
        <w:rPr>
          <w:b/>
          <w:sz w:val="22"/>
        </w:rPr>
        <w:t>Wijkverpleging</w:t>
      </w:r>
      <w:r>
        <w:rPr>
          <w:sz w:val="22"/>
        </w:rPr>
        <w:t xml:space="preserve">: de plaatselijke werkende wijkverpleegkundigen worden overbelast en kunnen hierdoor niet overal die hulp geven die benodigd is. </w:t>
      </w:r>
      <w:r>
        <w:rPr>
          <w:sz w:val="22"/>
        </w:rPr>
        <w:br/>
        <w:t>Door, bijvoorbeeld, een terugdringing van de, buitensporig hoge, overheadkosten op het regionaal niveau (o.a. door een uitgebreid management) en het vervolgens plaatselijk inzetten van de vrijkomende gelden zou wellicht de druk enigszins van de ketel worden gehaald. Het Cosbo ziet het liefst dat het grote aantal managers in de zorgsector wordt verminderd.</w:t>
      </w:r>
    </w:p>
    <w:p w:rsidR="00CE7FB0" w:rsidRDefault="00CE7FB0" w:rsidP="00CE7FB0">
      <w:pPr>
        <w:numPr>
          <w:ilvl w:val="0"/>
          <w:numId w:val="19"/>
        </w:numPr>
        <w:rPr>
          <w:sz w:val="22"/>
        </w:rPr>
      </w:pPr>
      <w:r>
        <w:rPr>
          <w:b/>
          <w:sz w:val="22"/>
        </w:rPr>
        <w:t>Woningaanbod</w:t>
      </w:r>
      <w:r>
        <w:rPr>
          <w:sz w:val="22"/>
        </w:rPr>
        <w:t xml:space="preserve">: In het eerste kwartaal van 2000 heeft de woningstichting 23 huizen aan kunnen bieden aan woningzoekenden: 6 woningen in de lagere huurklasse </w:t>
      </w:r>
      <w:r>
        <w:rPr>
          <w:sz w:val="22"/>
        </w:rPr>
        <w:br/>
        <w:t>(tot ƒ 600,--) en 17 woningen in de hogere huurklasses.</w:t>
      </w:r>
    </w:p>
    <w:p w:rsidR="00CE7FB0" w:rsidRDefault="00CE7FB0" w:rsidP="00CE7FB0">
      <w:pPr>
        <w:numPr>
          <w:ilvl w:val="0"/>
          <w:numId w:val="19"/>
        </w:numPr>
        <w:rPr>
          <w:sz w:val="22"/>
        </w:rPr>
      </w:pPr>
      <w:r>
        <w:rPr>
          <w:b/>
          <w:sz w:val="22"/>
        </w:rPr>
        <w:t>Woningvoorraad</w:t>
      </w:r>
      <w:r>
        <w:rPr>
          <w:sz w:val="22"/>
        </w:rPr>
        <w:t>: Eind 1999 had de woningstichting 1.310 woningen in eigendom. Naast eengezinswoningen (1.067) ook een aantal duplex-eenheden, bejaarden</w:t>
      </w:r>
      <w:r>
        <w:rPr>
          <w:sz w:val="22"/>
        </w:rPr>
        <w:softHyphen/>
        <w:t xml:space="preserve">woningen, aanleunwoningen en H.A.T.-woningen. </w:t>
      </w:r>
    </w:p>
    <w:p w:rsidR="00CE7FB0" w:rsidRDefault="00CE7FB0" w:rsidP="00CE7FB0">
      <w:pPr>
        <w:numPr>
          <w:ilvl w:val="0"/>
          <w:numId w:val="19"/>
        </w:numPr>
        <w:rPr>
          <w:sz w:val="22"/>
        </w:rPr>
      </w:pPr>
      <w:r>
        <w:rPr>
          <w:b/>
          <w:sz w:val="22"/>
        </w:rPr>
        <w:t>Woonwagencentrum</w:t>
      </w:r>
      <w:r>
        <w:rPr>
          <w:sz w:val="22"/>
        </w:rPr>
        <w:t>: Met de gemeente Hattem is een beheersovereenkomst gesloten voor het woonwagencentrum Assenrade. Dit geldt voor 9 standplaatsen en 9 huurwagens (Beter wonen).</w:t>
      </w:r>
    </w:p>
    <w:p w:rsidR="00CE7FB0" w:rsidRDefault="00CE7FB0" w:rsidP="00CE7FB0">
      <w:pPr>
        <w:numPr>
          <w:ilvl w:val="0"/>
          <w:numId w:val="19"/>
        </w:numPr>
        <w:rPr>
          <w:sz w:val="22"/>
        </w:rPr>
      </w:pPr>
      <w:r>
        <w:rPr>
          <w:b/>
          <w:sz w:val="22"/>
        </w:rPr>
        <w:t>Zorg op maat</w:t>
      </w:r>
      <w:r>
        <w:rPr>
          <w:sz w:val="22"/>
        </w:rPr>
        <w:t>: Door – ondermeer – diverse overheidsmaatregelen wordt tegenwoordig, in vergelijking met een x-aantal jaren geleden veel kritischer gekeken naar de aan de zorgbehoeftige te verlenen hulp. De zorgbehoeftige ontvangt een pakket zorg dat op maat gesneden is. Niet alleen de zorginstelling, maar ook de oudere staat overigens tegenwoordig veel kritischer tegenover de geboden zorg. Dit heeft mede tot gevolg dat het werk voor de verzorgenden steeds zwaarder wordt (De Bongerd).</w:t>
      </w:r>
    </w:p>
    <w:p w:rsidR="00CE7FB0" w:rsidRDefault="00CE7FB0" w:rsidP="00CE7FB0">
      <w:pPr>
        <w:numPr>
          <w:ilvl w:val="0"/>
          <w:numId w:val="19"/>
        </w:numPr>
        <w:rPr>
          <w:sz w:val="22"/>
        </w:rPr>
      </w:pPr>
      <w:r>
        <w:rPr>
          <w:b/>
          <w:sz w:val="22"/>
        </w:rPr>
        <w:t>Zorg</w:t>
      </w:r>
      <w:r>
        <w:rPr>
          <w:sz w:val="22"/>
        </w:rPr>
        <w:t>: de gemiddelde leeftijd van de in De Bongerd ‘binnenkomende’ oudere ligt tegenwoordig ver boven de 85 jaar. Een aantal jaren geleden was de leeftijd behoorlijk lager. De zorgzwaarte van de bewoners neemt toe, terwijl de verblijf</w:t>
      </w:r>
      <w:r>
        <w:rPr>
          <w:sz w:val="22"/>
        </w:rPr>
        <w:softHyphen/>
        <w:t xml:space="preserve">periode van de oudere in het verzorgingshuis korter wordt. </w:t>
      </w:r>
    </w:p>
    <w:p w:rsidR="00CE7FB0" w:rsidRDefault="00CE7FB0" w:rsidP="00CE7FB0">
      <w:pPr>
        <w:numPr>
          <w:ilvl w:val="0"/>
          <w:numId w:val="19"/>
        </w:numPr>
        <w:rPr>
          <w:sz w:val="22"/>
        </w:rPr>
      </w:pPr>
      <w:r>
        <w:rPr>
          <w:b/>
          <w:sz w:val="22"/>
        </w:rPr>
        <w:t>Zorgtoewijzingsteam</w:t>
      </w:r>
      <w:r>
        <w:rPr>
          <w:sz w:val="22"/>
        </w:rPr>
        <w:t xml:space="preserve">: Nadat de zorgbehoeftige is geïndiceerd door het RIO hebben de huizen en de thuiszorg nog een bepaalde uitstellingstermijn voordat de zorg ook daadwerkelijk moet worden gegeven aan de zorgbehoeftige. </w:t>
      </w:r>
      <w:r>
        <w:rPr>
          <w:sz w:val="22"/>
        </w:rPr>
        <w:br/>
        <w:t xml:space="preserve">Indien de zorg niet binnen de gestelde termijn kan worden gegeven dan wordt de zorgbehoeftige besproken in het zorgtoewijzingsteam om de situatie dragelijk te houden. </w:t>
      </w:r>
      <w:r>
        <w:rPr>
          <w:sz w:val="22"/>
        </w:rPr>
        <w:br/>
        <w:t>In het zorgtoewijzingsteam hebben naast vertegenwoordigers van De Bongerd en Het Hof van Blom, de Stichting Welzijn voor Ouderen Hattem, het verpleeghuis Wendhorst en de thuiszorg ook incidenteel vertegenwoordigers van het RIAGG zitting. Het team komt gemiddeld één keer in de vier à vijf weken bijeen en bespreekt alsdan tussen de tien en vijftien personen (De Bongerd).</w:t>
      </w:r>
    </w:p>
    <w:p w:rsidR="00CE7FB0" w:rsidRDefault="00CE7FB0" w:rsidP="00CE7FB0">
      <w:pPr>
        <w:rPr>
          <w:sz w:val="22"/>
        </w:rPr>
      </w:pPr>
    </w:p>
    <w:p w:rsidR="00CE7FB0" w:rsidRDefault="00CE7FB0" w:rsidP="00CE7FB0">
      <w:pPr>
        <w:pStyle w:val="Kop2"/>
        <w:numPr>
          <w:ilvl w:val="1"/>
          <w:numId w:val="45"/>
        </w:numPr>
        <w:spacing w:before="0" w:after="0"/>
      </w:pPr>
      <w:bookmarkStart w:id="356" w:name="_Toc522073432"/>
      <w:r>
        <w:t>KNEL- EN AANDACHTSPUNTEN</w:t>
      </w:r>
      <w:bookmarkEnd w:id="356"/>
      <w:r>
        <w:t xml:space="preserve"> </w:t>
      </w:r>
    </w:p>
    <w:p w:rsidR="00CE7FB0" w:rsidRDefault="00CE7FB0" w:rsidP="00CE7FB0"/>
    <w:p w:rsidR="00CE7FB0" w:rsidRDefault="00CE7FB0" w:rsidP="00CE7FB0">
      <w:pPr>
        <w:numPr>
          <w:ilvl w:val="0"/>
          <w:numId w:val="19"/>
        </w:numPr>
        <w:rPr>
          <w:sz w:val="22"/>
        </w:rPr>
      </w:pPr>
      <w:r>
        <w:rPr>
          <w:b/>
          <w:sz w:val="22"/>
        </w:rPr>
        <w:t>Collectief Vraagafhankelijk Vervoer:</w:t>
      </w:r>
      <w:r>
        <w:rPr>
          <w:sz w:val="22"/>
        </w:rPr>
        <w:t xml:space="preserve"> de geluiden die De Drempel eind 2000 bereikten over het Collectief Vraagafhankelijk Vervoer (CVV) waren over het algemeen positief. In principe was De Drempel dan ook voorstander van de invoering. </w:t>
      </w:r>
      <w:r>
        <w:rPr>
          <w:sz w:val="22"/>
        </w:rPr>
        <w:br/>
        <w:t>Toch voorziet men, bij de invoering van het CVV grote (financiële) knelpunten voor die mensen die nu nog over eigen vervoer beschikken. De verwachting is dat de eigenautobezitters een (groot) deel van de financiële bijdrage zullen verliezen en mede hierdoor hun auto van de hand moeten doen. Deze mensen zullen hierdoor een groot deel van hun (zelfstandige) mobiliteit verliezen. Immers wordt het CVV maar in een beperkt gebied ingevoerd. Mensen die nu nog met hun – aangepaste – auto buiten de regio kunnen komen, zullen, na invoering van het CVV, niet of nauwelijks meer buiten de regio komen; immers zullen hier hogere kosten aan vast zitten. Gepleit is voor een aparte regeling voor de huidige eigenautobezitters die aanspraak maakten op een vergoeding op grond van het gestelde in de Wvg.</w:t>
      </w:r>
    </w:p>
    <w:p w:rsidR="00CE7FB0" w:rsidRDefault="00CE7FB0" w:rsidP="00CE7FB0">
      <w:pPr>
        <w:numPr>
          <w:ilvl w:val="0"/>
          <w:numId w:val="19"/>
        </w:numPr>
        <w:rPr>
          <w:sz w:val="22"/>
        </w:rPr>
      </w:pPr>
      <w:r>
        <w:rPr>
          <w:b/>
          <w:sz w:val="22"/>
        </w:rPr>
        <w:t>Eenzaamheid</w:t>
      </w:r>
      <w:r>
        <w:rPr>
          <w:sz w:val="22"/>
        </w:rPr>
        <w:t xml:space="preserve">. Door de (vrijwillige) medewerkers van de Stichting Welzijn Ouderen wordt regelmatig geconstateerd dat veel oudere mensen aan het vereenzamen zijn. Dit wordt bijvoorbeeld opgemerkt als een oudere een aansluiting wil hebben op de personenalarmering, maar geen drie contactpersonen in de directe omgeving kan opgeven. De vereenzaming doet zich vooral voor bij de import (in de chiquere c.q. duurdere buurten zoals ‘t Veld). Mensen die op al wat oudere leeftijd in Hattem zijn komen wonen en niet zo snel (meer) contacten hebben kunnen leggen met de (autochtone) bevolking lopen het meeste risico om te vereenzamen. De vereenzaming is een bron van zorg. </w:t>
      </w:r>
    </w:p>
    <w:p w:rsidR="00CE7FB0" w:rsidRDefault="00CE7FB0" w:rsidP="00CE7FB0">
      <w:pPr>
        <w:numPr>
          <w:ilvl w:val="0"/>
          <w:numId w:val="19"/>
        </w:numPr>
        <w:rPr>
          <w:sz w:val="22"/>
        </w:rPr>
      </w:pPr>
      <w:r>
        <w:rPr>
          <w:b/>
          <w:sz w:val="22"/>
        </w:rPr>
        <w:t xml:space="preserve">Huisvestingseisen: </w:t>
      </w:r>
      <w:r>
        <w:rPr>
          <w:sz w:val="22"/>
        </w:rPr>
        <w:t>In de Huisvestingsverordening 1994 van Hattem is opgenomen dat slechts diegenen die een maatschappelijke binding aan Hattem hebben, in aanmerking kunnen komen voor een huisvestingsvergunning. Een maatschappelijke binding wordt aangenomen ten aanzien van personen, die tenminste zes jaar onafge</w:t>
      </w:r>
      <w:r>
        <w:rPr>
          <w:sz w:val="22"/>
        </w:rPr>
        <w:softHyphen/>
        <w:t>broken ingezetene zijn, dan wel gedurende de voorafgaande vijftien jaar ten</w:t>
      </w:r>
      <w:r>
        <w:rPr>
          <w:sz w:val="22"/>
        </w:rPr>
        <w:softHyphen/>
        <w:t>minste zes jaar onafgebroken ingezetene zijn geweest van de gemeente Hattem.</w:t>
      </w:r>
      <w:r>
        <w:rPr>
          <w:sz w:val="22"/>
        </w:rPr>
        <w:br/>
        <w:t>Gepleit wordt voor een ontheffing van de eis van ingezetenschap voor ouderenwoningen. In zijn optiek komt het (te) vaak voor dat – nog zeer zelfstandige en mobiele - ouderen graag in de buurt van hun, in Hattem woonachtige, kinderen willen gaan wonen en doordat zij geen verdere binding met Hattem hebben, niet toegelaten worden. Op deze manier kan geen mantelzorg worden verleend aan deze groep ouderen en zijn/blijven zij aangewezen op de (dure) sociale voorzieningen. Immers door ouderen in de gelegenheid te stellen in de – directe – nabijheid van hun (klein-) kinderen te gaan wonen, kan meer gebruik worden gemaakt van de mantelzorg (De Bongerd).</w:t>
      </w:r>
    </w:p>
    <w:p w:rsidR="00CE7FB0" w:rsidRDefault="00CE7FB0" w:rsidP="00CE7FB0">
      <w:pPr>
        <w:numPr>
          <w:ilvl w:val="0"/>
          <w:numId w:val="19"/>
        </w:numPr>
        <w:rPr>
          <w:sz w:val="22"/>
        </w:rPr>
      </w:pPr>
      <w:r>
        <w:rPr>
          <w:b/>
          <w:sz w:val="22"/>
        </w:rPr>
        <w:t>Kleinschaligheid</w:t>
      </w:r>
      <w:r>
        <w:rPr>
          <w:sz w:val="22"/>
        </w:rPr>
        <w:t>: in voorkomende gevallen komen activiteiten niet of slecht van de grond dan wel worden de activiteiten na verloop van tijd opgeheven door de kleinschaligheid van Hattem. Een voorbeeld hiervan is de opgeheven telefoon</w:t>
      </w:r>
      <w:r>
        <w:rPr>
          <w:sz w:val="22"/>
        </w:rPr>
        <w:softHyphen/>
        <w:t>cirkel. Aan de andere kant is de kleinschaligheid een voordeel: de (positieve) sociale controle is immers groter, met name bij de autochtone Hattemers (SWOH).</w:t>
      </w:r>
    </w:p>
    <w:p w:rsidR="00CE7FB0" w:rsidRDefault="00CE7FB0" w:rsidP="00CE7FB0">
      <w:pPr>
        <w:numPr>
          <w:ilvl w:val="0"/>
          <w:numId w:val="19"/>
        </w:numPr>
        <w:rPr>
          <w:sz w:val="22"/>
        </w:rPr>
      </w:pPr>
      <w:r>
        <w:rPr>
          <w:b/>
          <w:sz w:val="22"/>
        </w:rPr>
        <w:t xml:space="preserve">Mobiliteit </w:t>
      </w:r>
      <w:r>
        <w:rPr>
          <w:sz w:val="22"/>
        </w:rPr>
        <w:t>: door de – dreigende – opheffing van een buslijn door Connexxion dreigt de mobiliteit van de oudere nog verder in het gedrang te komen. De definitieve opheffing van de buslijn zal een slechte zaak zijn: ouderen zullen niet of slechts zeer moeilijk bij de schaarse bushaltes kunnen komen. SWOH hoopt dat het CVV te zijner tijd uitkomst kan binnen. Wel plaatst zij kanttekeningen bij de – verwachte – kosten voor de deelnemers.</w:t>
      </w:r>
    </w:p>
    <w:p w:rsidR="00CE7FB0" w:rsidRDefault="00CE7FB0" w:rsidP="00CE7FB0">
      <w:pPr>
        <w:numPr>
          <w:ilvl w:val="0"/>
          <w:numId w:val="19"/>
        </w:numPr>
        <w:rPr>
          <w:sz w:val="22"/>
        </w:rPr>
      </w:pPr>
      <w:r>
        <w:rPr>
          <w:b/>
          <w:sz w:val="22"/>
        </w:rPr>
        <w:t xml:space="preserve">Regionaal Indicatie Orgaan </w:t>
      </w:r>
      <w:r>
        <w:rPr>
          <w:sz w:val="22"/>
        </w:rPr>
        <w:t xml:space="preserve">: </w:t>
      </w:r>
    </w:p>
    <w:p w:rsidR="00CE7FB0" w:rsidRDefault="00CE7FB0" w:rsidP="00CE7FB0">
      <w:pPr>
        <w:numPr>
          <w:ilvl w:val="0"/>
          <w:numId w:val="19"/>
        </w:numPr>
        <w:rPr>
          <w:sz w:val="22"/>
        </w:rPr>
      </w:pPr>
      <w:r>
        <w:rPr>
          <w:sz w:val="22"/>
        </w:rPr>
        <w:t>Het huidig functioneren van het Regionaal Indicatieorgaan Zwolle wordt gezien als één van de grootste knelpunten op dit moment. Met de medewerkers van het RIO zijn geen dan wel weinig afspraken te maken: men is so wie so (zeer) moeilijk te bereiken.</w:t>
      </w:r>
      <w:r>
        <w:rPr>
          <w:sz w:val="22"/>
        </w:rPr>
        <w:br/>
        <w:t>Zelfs een relatief simpel iets als het opvragen van een wachtlijst, laat staan het opstellen van een goede en betrouwbare wachtlijst, lukt niet. Feitelijk werkt alleen het piep</w:t>
      </w:r>
      <w:r>
        <w:rPr>
          <w:sz w:val="22"/>
        </w:rPr>
        <w:softHyphen/>
        <w:t>systeem goed : degene door/voor wie het meest ‘gepiept’ wordt, wordt het eerst geholpen. (De Bongerd)</w:t>
      </w:r>
    </w:p>
    <w:p w:rsidR="00CE7FB0" w:rsidRDefault="00CE7FB0" w:rsidP="00CE7FB0">
      <w:pPr>
        <w:numPr>
          <w:ilvl w:val="0"/>
          <w:numId w:val="19"/>
        </w:numPr>
        <w:rPr>
          <w:sz w:val="22"/>
        </w:rPr>
      </w:pPr>
      <w:r>
        <w:rPr>
          <w:sz w:val="22"/>
        </w:rPr>
        <w:t>In de praktijk blijkt het RIO een log en bureaucratisch geheel te zijn: de tijd tussen aanmelding en indicering van de hulp</w:t>
      </w:r>
      <w:r>
        <w:rPr>
          <w:sz w:val="22"/>
        </w:rPr>
        <w:softHyphen/>
        <w:t>behoevende cliënt is te lang. Het RIO indiceert nu zelfs pas als men “piept”. Dit gaat ten koste van de oudere (SWOH).</w:t>
      </w:r>
    </w:p>
    <w:p w:rsidR="00CE7FB0" w:rsidRDefault="00CE7FB0" w:rsidP="00CE7FB0">
      <w:pPr>
        <w:numPr>
          <w:ilvl w:val="0"/>
          <w:numId w:val="19"/>
        </w:numPr>
        <w:rPr>
          <w:sz w:val="22"/>
        </w:rPr>
      </w:pPr>
      <w:r>
        <w:rPr>
          <w:b/>
          <w:sz w:val="22"/>
        </w:rPr>
        <w:t>Toegankelijkheid</w:t>
      </w:r>
      <w:r>
        <w:rPr>
          <w:sz w:val="22"/>
        </w:rPr>
        <w:t xml:space="preserve"> :De (on-) toegankelijkheid van een groot aantal winkels blijft een voortdurend knelpunt (De Drempel).</w:t>
      </w:r>
    </w:p>
    <w:p w:rsidR="00CE7FB0" w:rsidRDefault="00CE7FB0" w:rsidP="00CE7FB0">
      <w:pPr>
        <w:numPr>
          <w:ilvl w:val="0"/>
          <w:numId w:val="19"/>
        </w:numPr>
      </w:pPr>
      <w:r>
        <w:rPr>
          <w:b/>
          <w:sz w:val="22"/>
        </w:rPr>
        <w:t>Vrijwilligers</w:t>
      </w:r>
      <w:r>
        <w:rPr>
          <w:sz w:val="22"/>
        </w:rPr>
        <w:t xml:space="preserve"> : Door gebrek aan menskracht kan de stichting bij lange na niet haar doelstel</w:t>
      </w:r>
      <w:r>
        <w:rPr>
          <w:sz w:val="22"/>
        </w:rPr>
        <w:softHyphen/>
        <w:t>lingen bereiken. Het vinden van ‘nieuw bloed’ bij de stichting is erg moeilijk (De Drempel).</w:t>
      </w:r>
    </w:p>
    <w:p w:rsidR="00CE7FB0" w:rsidRDefault="00CE7FB0" w:rsidP="00CE7FB0">
      <w:pPr>
        <w:pStyle w:val="Kop2"/>
        <w:numPr>
          <w:ilvl w:val="1"/>
          <w:numId w:val="45"/>
        </w:numPr>
        <w:spacing w:before="0" w:after="0"/>
      </w:pPr>
      <w:r>
        <w:br w:type="page"/>
      </w:r>
      <w:bookmarkStart w:id="357" w:name="_Toc522073433"/>
      <w:r>
        <w:t xml:space="preserve">VERBETERPUNTEN / SUGGESTIES </w:t>
      </w:r>
      <w:bookmarkEnd w:id="357"/>
    </w:p>
    <w:p w:rsidR="00CE7FB0" w:rsidRDefault="00CE7FB0" w:rsidP="00CE7FB0"/>
    <w:p w:rsidR="00CE7FB0" w:rsidRDefault="00CE7FB0" w:rsidP="00CE7FB0">
      <w:pPr>
        <w:numPr>
          <w:ilvl w:val="0"/>
          <w:numId w:val="19"/>
        </w:numPr>
        <w:rPr>
          <w:sz w:val="22"/>
        </w:rPr>
      </w:pPr>
      <w:r>
        <w:rPr>
          <w:b/>
          <w:sz w:val="22"/>
        </w:rPr>
        <w:t xml:space="preserve">Betrokkenheid </w:t>
      </w:r>
      <w:r>
        <w:rPr>
          <w:sz w:val="22"/>
        </w:rPr>
        <w:t>: de Stichting Welzijn Ouderen zou graag meer betrokken worden bij ontwikkelingen in de gemeente Hattem die betrekking hebben of raakvlakken hebben met het ouderenbeleid, bijvoorbeeld door toezending van (gemeentelijke) nota’s en notities.</w:t>
      </w:r>
    </w:p>
    <w:p w:rsidR="00CE7FB0" w:rsidRDefault="00CE7FB0" w:rsidP="00CE7FB0">
      <w:pPr>
        <w:numPr>
          <w:ilvl w:val="0"/>
          <w:numId w:val="19"/>
        </w:numPr>
        <w:rPr>
          <w:sz w:val="22"/>
        </w:rPr>
      </w:pPr>
      <w:r>
        <w:rPr>
          <w:b/>
          <w:sz w:val="22"/>
        </w:rPr>
        <w:t>Centraal Vraagafhankelijk Vervoer</w:t>
      </w:r>
      <w:r>
        <w:rPr>
          <w:sz w:val="22"/>
        </w:rPr>
        <w:t xml:space="preserve"> : Het CVV is, voor wat betreft De Bongerd, alleen voor de bewoners van de aanleunwoningen interessant. Zij zijn – over het algemeen – nog redelijk mobiel. </w:t>
      </w:r>
      <w:r>
        <w:rPr>
          <w:sz w:val="22"/>
        </w:rPr>
        <w:br/>
        <w:t>De bewoners van de verzorgingshuizen zullen niet of nauwelijks gebruik maken van de voorziening. Immers het merendeel van de bewoners van de verzorgings</w:t>
      </w:r>
      <w:r>
        <w:rPr>
          <w:sz w:val="22"/>
        </w:rPr>
        <w:softHyphen/>
        <w:t>huizen is – zeer – slecht ter been of zelfs rolstoelafhankelijk. Daarnaast wordt het vervoer naar, bijvoorbeeld, een specialist vergoed door de AWBZ en halen dan wel brengen de kinderen de ouders veelal op als deze bij hen op bezoek willen.</w:t>
      </w:r>
    </w:p>
    <w:p w:rsidR="00CE7FB0" w:rsidRDefault="00CE7FB0" w:rsidP="00CE7FB0">
      <w:pPr>
        <w:numPr>
          <w:ilvl w:val="0"/>
          <w:numId w:val="19"/>
        </w:numPr>
        <w:rPr>
          <w:sz w:val="22"/>
        </w:rPr>
      </w:pPr>
      <w:r>
        <w:rPr>
          <w:b/>
          <w:sz w:val="22"/>
        </w:rPr>
        <w:t>Consultatiebureau voor Ouderen :</w:t>
      </w:r>
      <w:r>
        <w:rPr>
          <w:sz w:val="22"/>
        </w:rPr>
        <w:t xml:space="preserve"> </w:t>
      </w:r>
    </w:p>
    <w:p w:rsidR="00CE7FB0" w:rsidRDefault="00CE7FB0" w:rsidP="00CE7FB0">
      <w:pPr>
        <w:numPr>
          <w:ilvl w:val="0"/>
          <w:numId w:val="19"/>
        </w:numPr>
        <w:rPr>
          <w:sz w:val="22"/>
        </w:rPr>
      </w:pPr>
      <w:r>
        <w:rPr>
          <w:sz w:val="22"/>
        </w:rPr>
        <w:t>COSBO is een groot voorstander van een op te starten Consultatiebureau voor Ouderen. Een dergelijk bureau moet opgestart worden voor alle 55-ers. Het bureau kan, zeker in de beginfase, worden bemenst door bijvoorbeeld gepensioneerde huisartsen Deze personen moeten alsdan wel omgeschoold zijn. Aandacht moet met name besteed worden aan het gehoor, de visus en (gezonde) voeding (zie overigens ook bijgaand concept: Consultatiebureau voor 65-+ers).</w:t>
      </w:r>
    </w:p>
    <w:p w:rsidR="00CE7FB0" w:rsidRDefault="00CE7FB0" w:rsidP="00CE7FB0">
      <w:pPr>
        <w:numPr>
          <w:ilvl w:val="0"/>
          <w:numId w:val="19"/>
        </w:numPr>
        <w:rPr>
          <w:sz w:val="22"/>
        </w:rPr>
      </w:pPr>
      <w:r>
        <w:rPr>
          <w:sz w:val="22"/>
        </w:rPr>
        <w:t xml:space="preserve">Het grootste gemis in de gezondheidszorg wordt het ontbreken van een verplicht bezoek aan een op te starten consultatiebureau voor ouderen geacht. Voor baby’s en kleuters bestaat een consultatiebureau, de schoolgaande jeugd gaat naar een schoolarts, werknemers worden periodiek onderzocht door een bedrijfsarts en op het moment dat men (vaak) lichamelijk minder wordt verdwijnen de periodieke keuringen etc. </w:t>
      </w:r>
      <w:r>
        <w:rPr>
          <w:sz w:val="22"/>
        </w:rPr>
        <w:br/>
        <w:t xml:space="preserve">Het ANBO heeft het consultatiebureau voor ouderen landelijk als speerpunt van beleid ingezet. De afdeling Hattem ondersteunt het voorstel en zal zich sterk maken ook in deze gemeente een consultatiebureau voor ouderen te krijgen. Ook elders in de provincie is men overigens al aan het werk met dergelijke bureaus, zo is de gemeente Arnhem al zeer actief bezig met de instelling van een bureau. Uiteindelijk zal de verplichte x-jaarlijkse check-up bij een consultatiebureau kostenbesparend werken. Immers kost een algehele check-up circa ƒ 250,-- en kan hiermee een te late ontdekking van een chronische kwaal (en daarmee gepaard gaande dure behandelingen) grotendeels worden voorkomen. </w:t>
      </w:r>
      <w:r>
        <w:rPr>
          <w:sz w:val="22"/>
        </w:rPr>
        <w:br/>
        <w:t>Gedacht wordt aan eenzelfde soort opzet als thans ook geldt voor het baarmoederhals- en het borstkankeronderzoek. Uitdrukkelijk wordt gedacht aan het inschakelen van geriaters in plaats van de (eigen) huisartsen daar geriaters met name preventief werken en huisartsen (over het algemeen) erg curatief zijn ingesteld (COSBO).</w:t>
      </w:r>
    </w:p>
    <w:p w:rsidR="00CE7FB0" w:rsidRDefault="00CE7FB0" w:rsidP="00CE7FB0">
      <w:pPr>
        <w:numPr>
          <w:ilvl w:val="0"/>
          <w:numId w:val="19"/>
        </w:numPr>
        <w:rPr>
          <w:sz w:val="22"/>
        </w:rPr>
      </w:pPr>
      <w:r>
        <w:rPr>
          <w:b/>
          <w:sz w:val="22"/>
        </w:rPr>
        <w:t xml:space="preserve">Dienstencentrum </w:t>
      </w:r>
      <w:r>
        <w:rPr>
          <w:sz w:val="22"/>
        </w:rPr>
        <w:t>: Voor de jongeren (in Hattem) wordt veel gedaan en georganiseerd; zo wordt tegenwoordig veel gesproken over Jongeren Ontmoetings Plekken c.q. hangplekken. Door de ouderen in Hattem wordt een eigen diensten</w:t>
      </w:r>
      <w:r>
        <w:rPr>
          <w:sz w:val="22"/>
        </w:rPr>
        <w:softHyphen/>
        <w:t>cen</w:t>
      </w:r>
      <w:r>
        <w:rPr>
          <w:sz w:val="22"/>
        </w:rPr>
        <w:softHyphen/>
        <w:t xml:space="preserve">trum c.q. ontmoetingsplek gemist (SWOH). </w:t>
      </w:r>
    </w:p>
    <w:p w:rsidR="00CE7FB0" w:rsidRDefault="00CE7FB0" w:rsidP="00CE7FB0">
      <w:pPr>
        <w:numPr>
          <w:ilvl w:val="0"/>
          <w:numId w:val="19"/>
        </w:numPr>
        <w:rPr>
          <w:sz w:val="22"/>
        </w:rPr>
      </w:pPr>
      <w:r>
        <w:rPr>
          <w:b/>
          <w:sz w:val="22"/>
        </w:rPr>
        <w:t xml:space="preserve">Eenzaamheid : </w:t>
      </w:r>
      <w:r>
        <w:rPr>
          <w:sz w:val="22"/>
        </w:rPr>
        <w:t>Vereenzaming en/of – psychische – verwaarlozing wordt een steeds groter probleem van een deel van het cliëntenbestand (Beter wonen).</w:t>
      </w:r>
    </w:p>
    <w:p w:rsidR="00CE7FB0" w:rsidRDefault="00CE7FB0" w:rsidP="00CE7FB0">
      <w:pPr>
        <w:numPr>
          <w:ilvl w:val="0"/>
          <w:numId w:val="19"/>
        </w:numPr>
        <w:rPr>
          <w:sz w:val="22"/>
        </w:rPr>
      </w:pPr>
      <w:r>
        <w:rPr>
          <w:b/>
          <w:sz w:val="22"/>
        </w:rPr>
        <w:t xml:space="preserve">Gettovorming: </w:t>
      </w:r>
      <w:r>
        <w:rPr>
          <w:sz w:val="22"/>
        </w:rPr>
        <w:t>door de concentratie van huurwoningen met een lagere prijsklasse in bepaalde wijken, de toename van het aantal psychische patiënten onder het cliëntenbestand en het gelijktijdig groeiend aantal sociaal zwakkeren wordt gevreesd voor ongewenste gettovorming. Met name de omgeving van de Zandkamp en Vierakker zijn aandachtspunten. (beter wonen)</w:t>
      </w:r>
    </w:p>
    <w:p w:rsidR="00CE7FB0" w:rsidRDefault="00CE7FB0" w:rsidP="00CE7FB0">
      <w:pPr>
        <w:numPr>
          <w:ilvl w:val="0"/>
          <w:numId w:val="19"/>
        </w:numPr>
        <w:rPr>
          <w:sz w:val="22"/>
        </w:rPr>
      </w:pPr>
      <w:r>
        <w:rPr>
          <w:b/>
          <w:sz w:val="22"/>
        </w:rPr>
        <w:t xml:space="preserve">Meldpunt probleemgevallen: </w:t>
      </w:r>
      <w:r>
        <w:rPr>
          <w:sz w:val="22"/>
        </w:rPr>
        <w:t xml:space="preserve">De woningstichting krijgt in toenemende mate te maken met mensen die een bedreiging vormen voor hun eigen dan wel de openbare (volks-) gezondheid. Met name wordt hierbij gedoeld op die personen die zichzelf (en hun – directe – woonomgeving) vervuilen. Daarnaast heeft de stichting te maken met enkele drank- en drugsverslaafden onder haar huurders. </w:t>
      </w:r>
      <w:r>
        <w:rPr>
          <w:sz w:val="22"/>
        </w:rPr>
        <w:br/>
        <w:t xml:space="preserve">Ook wordt het aantal huurders dat geestelijk labiel is verhoudingsgewijs steeds groter. Er is geen plek c.q. regulier overlegplatform waar dergelijke personen kunnen worden besproken om erger te voorkomen. In voorkomende gevallen worden overigens door de stichting het RIAGG, afdeling bemoeizorg, en het Maatschappelijk werk ingeschakeld. </w:t>
      </w:r>
      <w:r>
        <w:rPr>
          <w:sz w:val="22"/>
        </w:rPr>
        <w:br/>
        <w:t>In de gemeente Zwolle is onlangs een proefproject gestart met de instelling van een meldpunt waarbij professionele instanties – dreigende – probleemgevallen kunnen aanmelden. De woningstichting pleit ook voor een dergelijk meldpunt in de gemeente Hattem.</w:t>
      </w:r>
    </w:p>
    <w:p w:rsidR="00CE7FB0" w:rsidRDefault="00CE7FB0" w:rsidP="00CE7FB0">
      <w:pPr>
        <w:numPr>
          <w:ilvl w:val="0"/>
          <w:numId w:val="19"/>
        </w:numPr>
        <w:rPr>
          <w:sz w:val="22"/>
        </w:rPr>
      </w:pPr>
      <w:r>
        <w:rPr>
          <w:b/>
          <w:sz w:val="22"/>
        </w:rPr>
        <w:t>Ontbreken beleidsplatform :</w:t>
      </w:r>
      <w:r>
        <w:rPr>
          <w:sz w:val="22"/>
        </w:rPr>
        <w:t xml:space="preserve"> De beleidsmatige afdekking van het MDT 0 – 12 jarigen, zoals opgenomen in de notitie geïntegreerd jeugdbeleid, is vanwege het ontbreken van een beleidsplatform jeugdbeleid een knelpunt (SSKWH).</w:t>
      </w:r>
    </w:p>
    <w:p w:rsidR="00CE7FB0" w:rsidRDefault="00CE7FB0" w:rsidP="00CE7FB0">
      <w:pPr>
        <w:numPr>
          <w:ilvl w:val="0"/>
          <w:numId w:val="19"/>
        </w:numPr>
        <w:rPr>
          <w:sz w:val="22"/>
        </w:rPr>
      </w:pPr>
      <w:r>
        <w:rPr>
          <w:b/>
          <w:sz w:val="22"/>
        </w:rPr>
        <w:t>Personeelstekort</w:t>
      </w:r>
      <w:r>
        <w:rPr>
          <w:sz w:val="22"/>
        </w:rPr>
        <w:t xml:space="preserve"> : SSKWH heeft het professionele kinder- en jeugdbeleid hoog in het vaandel. Doordat de coördinator steeds meer coördinerend bezig is, schiet de daad</w:t>
      </w:r>
      <w:r>
        <w:rPr>
          <w:sz w:val="22"/>
        </w:rPr>
        <w:softHyphen/>
        <w:t>werkelijke uitvoering van werkzaamheden er te vaak bij in. De stichting zou hierom graag, voor circa 20 – 32 uur per week, een extra medewerk(st)er in dienst nemen op MBO-niveau zodat aan de daadwerkelijke uitvoering van bepaalde werkzaamheden meer/weer gestalte kan worden gegeven.</w:t>
      </w:r>
    </w:p>
    <w:p w:rsidR="00CE7FB0" w:rsidRDefault="00CE7FB0" w:rsidP="00CE7FB0">
      <w:pPr>
        <w:numPr>
          <w:ilvl w:val="0"/>
          <w:numId w:val="19"/>
        </w:numPr>
        <w:rPr>
          <w:sz w:val="22"/>
        </w:rPr>
      </w:pPr>
      <w:r>
        <w:rPr>
          <w:b/>
          <w:sz w:val="22"/>
        </w:rPr>
        <w:t>Preventie-/consultatiebureau voor ouderen</w:t>
      </w:r>
      <w:r>
        <w:rPr>
          <w:sz w:val="22"/>
        </w:rPr>
        <w:t>: de Bongerd zal, in voorkomende gevallen, medewerking willen verlenen aan het opstarten van een soort consultatiebureau voor ouderen. De gedachten gaan hierbij uit naar een punt waar ouderen terecht kunnen met vragen op het gebied van o.a. zorg en wonen. Uitgangspunt is wel dat de geboden informatie in eerste instantie preventief dient te zijn en dient om de oudere zo lang mogelijk zelf</w:t>
      </w:r>
      <w:r>
        <w:rPr>
          <w:sz w:val="22"/>
        </w:rPr>
        <w:softHyphen/>
        <w:t>standig, thuis te laten functioneren.</w:t>
      </w:r>
    </w:p>
    <w:p w:rsidR="00CE7FB0" w:rsidRDefault="00CE7FB0" w:rsidP="00CE7FB0">
      <w:pPr>
        <w:numPr>
          <w:ilvl w:val="0"/>
          <w:numId w:val="19"/>
        </w:numPr>
        <w:rPr>
          <w:sz w:val="22"/>
        </w:rPr>
      </w:pPr>
      <w:r>
        <w:rPr>
          <w:b/>
          <w:sz w:val="22"/>
        </w:rPr>
        <w:t xml:space="preserve">Professionalisering peuterspeelzaalwerk : </w:t>
      </w:r>
      <w:r>
        <w:rPr>
          <w:sz w:val="22"/>
        </w:rPr>
        <w:t>Door de toenemende vragen van ouders en/of opvoeders over ondermeer, opvoedingsondersteuningzaken is het meer dan gewenst dat de deskundigheid van de leiding van de peuterspeelzaal minimaal op peil wordt gehouden dan wel dat er extra (professionele) leiding wordt aangesteld (SSKWH).</w:t>
      </w:r>
    </w:p>
    <w:p w:rsidR="00CE7FB0" w:rsidRDefault="00CE7FB0" w:rsidP="00CE7FB0">
      <w:pPr>
        <w:numPr>
          <w:ilvl w:val="0"/>
          <w:numId w:val="19"/>
        </w:numPr>
        <w:rPr>
          <w:sz w:val="22"/>
        </w:rPr>
      </w:pPr>
      <w:r>
        <w:rPr>
          <w:b/>
          <w:sz w:val="22"/>
        </w:rPr>
        <w:t>Toegankelijkheid stadhuis:</w:t>
      </w:r>
      <w:r>
        <w:rPr>
          <w:sz w:val="22"/>
        </w:rPr>
        <w:t xml:space="preserve"> Een knelpunt is en blijft de drempel van het stadhuis. Alhoewel de fysieke drempel niet hoog is, blijkt in de praktijk dat de emotionele drempel voor veel mensen (zowel jongeren als ouderen ) toch enorm hoog is. Hierdoor bestaat, nog steeds en ongewild, een behoorlijke afstand tussen de gemeente en de burger (SSKWH).</w:t>
      </w:r>
    </w:p>
    <w:p w:rsidR="00CE7FB0" w:rsidRDefault="00CE7FB0" w:rsidP="00CE7FB0">
      <w:pPr>
        <w:rPr>
          <w:b/>
        </w:rPr>
      </w:pPr>
    </w:p>
    <w:p w:rsidR="00CE7FB0" w:rsidRDefault="00CE7FB0" w:rsidP="00CE7FB0"/>
    <w:p w:rsidR="00CE7FB0" w:rsidRDefault="00CE7FB0" w:rsidP="00CE7FB0">
      <w:pPr>
        <w:pStyle w:val="Kop2"/>
        <w:numPr>
          <w:ilvl w:val="1"/>
          <w:numId w:val="45"/>
        </w:numPr>
        <w:spacing w:before="0" w:after="0"/>
      </w:pPr>
      <w:bookmarkStart w:id="358" w:name="_Toc522073434"/>
      <w:r>
        <w:t>TENSLOTTE</w:t>
      </w:r>
      <w:bookmarkEnd w:id="358"/>
    </w:p>
    <w:p w:rsidR="00CE7FB0" w:rsidRDefault="00CE7FB0" w:rsidP="00CE7FB0"/>
    <w:p w:rsidR="00CE7FB0" w:rsidRDefault="00CE7FB0" w:rsidP="00CE7FB0">
      <w:pPr>
        <w:numPr>
          <w:ilvl w:val="0"/>
          <w:numId w:val="19"/>
        </w:numPr>
        <w:rPr>
          <w:sz w:val="22"/>
        </w:rPr>
      </w:pPr>
      <w:r>
        <w:rPr>
          <w:sz w:val="22"/>
        </w:rPr>
        <w:t xml:space="preserve">Over het algemeen is het voorzieningenniveau in Hattem goed te noemen. De Bongerd pleit echter voor een strakke (en spoedige) evaluatie van het Regionaal Indicatie Orgaan. </w:t>
      </w:r>
    </w:p>
    <w:p w:rsidR="00CE7FB0" w:rsidRDefault="00CE7FB0" w:rsidP="00CE7FB0">
      <w:pPr>
        <w:numPr>
          <w:ilvl w:val="0"/>
          <w:numId w:val="19"/>
        </w:numPr>
        <w:rPr>
          <w:sz w:val="22"/>
        </w:rPr>
      </w:pPr>
      <w:r>
        <w:rPr>
          <w:sz w:val="22"/>
        </w:rPr>
        <w:t xml:space="preserve">Over het algemeen is het voorzieningenniveau, voor ouderen, in Hattem op peil. SWOH pleit echter voor een eigen plek, buiten de twee verzorgingshuizen om, voor de 55-+ers in Hattem om elkaar te kunnen ontmoeten, voor deelname aan activiteiten en waar men vrijblijvend binnen kan lopen voor advies of informatie of gewoonweg – gezellig – een bakje koffie of thee met leeftijdsgenoten. </w:t>
      </w:r>
    </w:p>
    <w:p w:rsidR="00CE7FB0" w:rsidRDefault="00CE7FB0" w:rsidP="00CE7FB0">
      <w:pPr>
        <w:numPr>
          <w:ilvl w:val="0"/>
          <w:numId w:val="19"/>
        </w:numPr>
        <w:rPr>
          <w:sz w:val="22"/>
        </w:rPr>
      </w:pPr>
      <w:r>
        <w:rPr>
          <w:sz w:val="22"/>
        </w:rPr>
        <w:t>Door de woningstichting wordt met name een overlegvorm van instanties die zich bezighouden met het welbevinden van de bewoners (i.c. alle maatschappelijke organisaties) in Hattem gemist.</w:t>
      </w:r>
    </w:p>
    <w:p w:rsidR="00CE7FB0" w:rsidRDefault="00CE7FB0" w:rsidP="00CE7FB0">
      <w:pPr>
        <w:numPr>
          <w:ilvl w:val="0"/>
          <w:numId w:val="19"/>
        </w:numPr>
        <w:rPr>
          <w:sz w:val="22"/>
        </w:rPr>
      </w:pPr>
      <w:r>
        <w:rPr>
          <w:sz w:val="22"/>
        </w:rPr>
        <w:t>De Drempel is van mening dat het voorzieningenniveau voor gehandicapten, in Hattem over het algemeen op peil is. Men ziet geen grote problemen. Zijn er letterlijk ‘obstakels’ te vinden op de weg, dan worden deze over het algemeen, na signalering, vrij snel verwijderd.</w:t>
      </w:r>
    </w:p>
    <w:p w:rsidR="00CE7FB0" w:rsidRDefault="00CE7FB0" w:rsidP="00CE7FB0">
      <w:pPr>
        <w:pStyle w:val="Voettekst"/>
        <w:tabs>
          <w:tab w:val="clear" w:pos="4536"/>
          <w:tab w:val="clear" w:pos="9072"/>
        </w:tabs>
      </w:pPr>
      <w:r>
        <w:br w:type="page"/>
      </w:r>
    </w:p>
    <w:p w:rsidR="00CE7FB0" w:rsidRDefault="00CE7FB0" w:rsidP="00CE7FB0">
      <w:pPr>
        <w:pStyle w:val="Kop1"/>
        <w:numPr>
          <w:ilvl w:val="0"/>
          <w:numId w:val="45"/>
        </w:numPr>
      </w:pPr>
      <w:bookmarkStart w:id="359" w:name="_Toc522073435"/>
      <w:r>
        <w:t>INVENTARISERENDE SPORT-ENQUÊTE</w:t>
      </w:r>
      <w:bookmarkEnd w:id="359"/>
    </w:p>
    <w:p w:rsidR="00CE7FB0" w:rsidRDefault="00CE7FB0" w:rsidP="00CE7FB0">
      <w:pPr>
        <w:rPr>
          <w:b/>
        </w:rPr>
      </w:pPr>
    </w:p>
    <w:p w:rsidR="00CE7FB0" w:rsidRDefault="00CE7FB0" w:rsidP="00CE7FB0">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10"/>
      </w:tblGrid>
      <w:tr w:rsidR="00CE7FB0">
        <w:tblPrEx>
          <w:tblCellMar>
            <w:top w:w="0" w:type="dxa"/>
            <w:bottom w:w="0" w:type="dxa"/>
          </w:tblCellMar>
        </w:tblPrEx>
        <w:tc>
          <w:tcPr>
            <w:tcW w:w="9210" w:type="dxa"/>
            <w:shd w:val="pct15" w:color="000000" w:fill="FFFFFF"/>
          </w:tcPr>
          <w:p w:rsidR="00CE7FB0" w:rsidRDefault="00CE7FB0" w:rsidP="00CE7FB0">
            <w:pPr>
              <w:rPr>
                <w:b/>
              </w:rPr>
            </w:pPr>
          </w:p>
          <w:p w:rsidR="00CE7FB0" w:rsidRDefault="00CE7FB0" w:rsidP="00CE7FB0">
            <w:pPr>
              <w:rPr>
                <w:b/>
              </w:rPr>
            </w:pPr>
            <w:r>
              <w:rPr>
                <w:b/>
              </w:rPr>
              <w:t>NB:</w:t>
            </w:r>
          </w:p>
          <w:p w:rsidR="00CE7FB0" w:rsidRDefault="00CE7FB0" w:rsidP="00CE7FB0">
            <w:pPr>
              <w:rPr>
                <w:b/>
              </w:rPr>
            </w:pPr>
          </w:p>
          <w:p w:rsidR="00CE7FB0" w:rsidRDefault="00CE7FB0" w:rsidP="00CE7FB0">
            <w:pPr>
              <w:rPr>
                <w:b/>
              </w:rPr>
            </w:pPr>
            <w:r>
              <w:rPr>
                <w:b/>
              </w:rPr>
              <w:t xml:space="preserve">In totaliteit zijn twintig sportverenigingen benaderd met deze enquête. Dertien verenigingen hebben de moeite genomen het formulier ingevuld te retourneren. </w:t>
            </w:r>
          </w:p>
          <w:p w:rsidR="00CE7FB0" w:rsidRDefault="00CE7FB0" w:rsidP="00CE7FB0">
            <w:pPr>
              <w:rPr>
                <w:b/>
              </w:rPr>
            </w:pPr>
          </w:p>
          <w:p w:rsidR="00CE7FB0" w:rsidRDefault="00CE7FB0" w:rsidP="00CE7FB0">
            <w:pPr>
              <w:rPr>
                <w:b/>
              </w:rPr>
            </w:pPr>
            <w:r>
              <w:rPr>
                <w:b/>
              </w:rPr>
              <w:t xml:space="preserve">Aan deze inventarisatie kunnen op geen enkele wijze rechten worden ontleend. </w:t>
            </w:r>
          </w:p>
          <w:p w:rsidR="00CE7FB0" w:rsidRDefault="00CE7FB0" w:rsidP="00CE7FB0">
            <w:pPr>
              <w:rPr>
                <w:b/>
              </w:rPr>
            </w:pPr>
          </w:p>
        </w:tc>
      </w:tr>
    </w:tbl>
    <w:p w:rsidR="00CE7FB0" w:rsidRDefault="00CE7FB0" w:rsidP="00CE7FB0">
      <w:pPr>
        <w:rPr>
          <w:b/>
        </w:rPr>
      </w:pPr>
    </w:p>
    <w:p w:rsidR="00CE7FB0" w:rsidRDefault="00CE7FB0" w:rsidP="00CE7FB0">
      <w:pPr>
        <w:rPr>
          <w:b/>
        </w:rPr>
      </w:pPr>
    </w:p>
    <w:p w:rsidR="00CE7FB0" w:rsidRDefault="00CE7FB0" w:rsidP="00CE7FB0">
      <w:pPr>
        <w:pStyle w:val="Kop2"/>
        <w:numPr>
          <w:ilvl w:val="1"/>
          <w:numId w:val="45"/>
        </w:numPr>
        <w:spacing w:before="0" w:after="0"/>
      </w:pPr>
      <w:r>
        <w:t xml:space="preserve"> </w:t>
      </w:r>
      <w:r>
        <w:tab/>
      </w:r>
      <w:bookmarkStart w:id="360" w:name="_Toc522073436"/>
      <w:r>
        <w:t>LEDENAANTALLEN</w:t>
      </w:r>
      <w:bookmarkEnd w:id="360"/>
    </w:p>
    <w:p w:rsidR="00CE7FB0" w:rsidRDefault="00CE7FB0" w:rsidP="00CE7FB0">
      <w:pPr>
        <w:rPr>
          <w:b/>
          <w:sz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51"/>
        <w:gridCol w:w="1080"/>
        <w:gridCol w:w="1080"/>
        <w:gridCol w:w="1080"/>
        <w:gridCol w:w="1076"/>
        <w:gridCol w:w="5"/>
        <w:gridCol w:w="1072"/>
        <w:gridCol w:w="8"/>
        <w:gridCol w:w="1069"/>
      </w:tblGrid>
      <w:tr w:rsidR="00CE7FB0">
        <w:tblPrEx>
          <w:tblCellMar>
            <w:top w:w="0" w:type="dxa"/>
            <w:bottom w:w="0" w:type="dxa"/>
          </w:tblCellMar>
        </w:tblPrEx>
        <w:trPr>
          <w:cantSplit/>
          <w:trHeight w:val="578"/>
          <w:jc w:val="center"/>
        </w:trPr>
        <w:tc>
          <w:tcPr>
            <w:tcW w:w="2351" w:type="dxa"/>
            <w:vMerge w:val="restart"/>
            <w:vAlign w:val="center"/>
          </w:tcPr>
          <w:p w:rsidR="00CE7FB0" w:rsidRDefault="00CE7FB0" w:rsidP="00CE7FB0">
            <w:pPr>
              <w:pStyle w:val="Voettekst"/>
              <w:tabs>
                <w:tab w:val="clear" w:pos="4536"/>
                <w:tab w:val="clear" w:pos="9072"/>
              </w:tabs>
              <w:rPr>
                <w:sz w:val="16"/>
              </w:rPr>
            </w:pPr>
          </w:p>
        </w:tc>
        <w:tc>
          <w:tcPr>
            <w:tcW w:w="1080" w:type="dxa"/>
            <w:vMerge w:val="restart"/>
            <w:vAlign w:val="center"/>
          </w:tcPr>
          <w:p w:rsidR="00CE7FB0" w:rsidRDefault="00CE7FB0" w:rsidP="00CE7FB0">
            <w:pPr>
              <w:jc w:val="center"/>
              <w:rPr>
                <w:b/>
                <w:sz w:val="16"/>
              </w:rPr>
            </w:pPr>
            <w:r>
              <w:rPr>
                <w:b/>
                <w:sz w:val="16"/>
              </w:rPr>
              <w:t>Aantal leden</w:t>
            </w:r>
          </w:p>
        </w:tc>
        <w:tc>
          <w:tcPr>
            <w:tcW w:w="1080" w:type="dxa"/>
            <w:vMerge w:val="restart"/>
            <w:vAlign w:val="center"/>
          </w:tcPr>
          <w:p w:rsidR="00CE7FB0" w:rsidRDefault="00CE7FB0" w:rsidP="00CE7FB0">
            <w:pPr>
              <w:jc w:val="center"/>
              <w:rPr>
                <w:b/>
                <w:sz w:val="16"/>
              </w:rPr>
            </w:pPr>
            <w:r>
              <w:rPr>
                <w:b/>
                <w:sz w:val="16"/>
              </w:rPr>
              <w:t>Aantal leden woonachtig buiten de gemeente</w:t>
            </w:r>
          </w:p>
        </w:tc>
        <w:tc>
          <w:tcPr>
            <w:tcW w:w="1080" w:type="dxa"/>
            <w:vMerge w:val="restart"/>
            <w:vAlign w:val="center"/>
          </w:tcPr>
          <w:p w:rsidR="00CE7FB0" w:rsidRDefault="00CE7FB0" w:rsidP="00CE7FB0">
            <w:pPr>
              <w:jc w:val="center"/>
              <w:rPr>
                <w:b/>
                <w:sz w:val="16"/>
              </w:rPr>
            </w:pPr>
            <w:r>
              <w:rPr>
                <w:b/>
                <w:sz w:val="16"/>
              </w:rPr>
              <w:t>Aantal leden met een niet-Nederlandse achtergrond</w:t>
            </w:r>
          </w:p>
        </w:tc>
        <w:tc>
          <w:tcPr>
            <w:tcW w:w="2160" w:type="dxa"/>
            <w:gridSpan w:val="4"/>
            <w:vAlign w:val="center"/>
          </w:tcPr>
          <w:p w:rsidR="00CE7FB0" w:rsidRDefault="00CE7FB0" w:rsidP="00CE7FB0">
            <w:pPr>
              <w:jc w:val="center"/>
              <w:rPr>
                <w:b/>
                <w:sz w:val="16"/>
              </w:rPr>
            </w:pPr>
            <w:r>
              <w:rPr>
                <w:b/>
                <w:sz w:val="16"/>
              </w:rPr>
              <w:t>Leeftijden</w:t>
            </w:r>
          </w:p>
        </w:tc>
        <w:tc>
          <w:tcPr>
            <w:tcW w:w="1058" w:type="dxa"/>
            <w:vMerge w:val="restart"/>
            <w:vAlign w:val="center"/>
          </w:tcPr>
          <w:p w:rsidR="00CE7FB0" w:rsidRDefault="00CE7FB0" w:rsidP="00CE7FB0">
            <w:pPr>
              <w:jc w:val="center"/>
              <w:rPr>
                <w:b/>
                <w:sz w:val="16"/>
              </w:rPr>
            </w:pPr>
            <w:r>
              <w:rPr>
                <w:b/>
                <w:sz w:val="16"/>
              </w:rPr>
              <w:t>Gemiddeld aantal jaren lidmaatschap</w:t>
            </w:r>
          </w:p>
        </w:tc>
      </w:tr>
      <w:tr w:rsidR="00CE7FB0">
        <w:tblPrEx>
          <w:tblCellMar>
            <w:top w:w="0" w:type="dxa"/>
            <w:bottom w:w="0" w:type="dxa"/>
          </w:tblCellMar>
        </w:tblPrEx>
        <w:trPr>
          <w:cantSplit/>
          <w:trHeight w:val="577"/>
          <w:jc w:val="center"/>
        </w:trPr>
        <w:tc>
          <w:tcPr>
            <w:tcW w:w="2351" w:type="dxa"/>
            <w:vMerge/>
          </w:tcPr>
          <w:p w:rsidR="00CE7FB0" w:rsidRDefault="00CE7FB0" w:rsidP="00CE7FB0">
            <w:pPr>
              <w:rPr>
                <w:sz w:val="16"/>
              </w:rPr>
            </w:pPr>
          </w:p>
        </w:tc>
        <w:tc>
          <w:tcPr>
            <w:tcW w:w="1080" w:type="dxa"/>
            <w:vMerge/>
          </w:tcPr>
          <w:p w:rsidR="00CE7FB0" w:rsidRDefault="00CE7FB0" w:rsidP="00CE7FB0">
            <w:pPr>
              <w:jc w:val="center"/>
              <w:rPr>
                <w:sz w:val="16"/>
              </w:rPr>
            </w:pPr>
          </w:p>
        </w:tc>
        <w:tc>
          <w:tcPr>
            <w:tcW w:w="1081" w:type="dxa"/>
            <w:vMerge/>
          </w:tcPr>
          <w:p w:rsidR="00CE7FB0" w:rsidRDefault="00CE7FB0" w:rsidP="00CE7FB0">
            <w:pPr>
              <w:jc w:val="center"/>
              <w:rPr>
                <w:sz w:val="16"/>
              </w:rPr>
            </w:pPr>
          </w:p>
        </w:tc>
        <w:tc>
          <w:tcPr>
            <w:tcW w:w="1080" w:type="dxa"/>
            <w:vMerge/>
          </w:tcPr>
          <w:p w:rsidR="00CE7FB0" w:rsidRDefault="00CE7FB0" w:rsidP="00CE7FB0">
            <w:pPr>
              <w:jc w:val="center"/>
              <w:rPr>
                <w:sz w:val="16"/>
              </w:rPr>
            </w:pPr>
          </w:p>
        </w:tc>
        <w:tc>
          <w:tcPr>
            <w:tcW w:w="1080" w:type="dxa"/>
            <w:gridSpan w:val="2"/>
            <w:vAlign w:val="center"/>
          </w:tcPr>
          <w:p w:rsidR="00CE7FB0" w:rsidRDefault="00CE7FB0" w:rsidP="00CE7FB0">
            <w:pPr>
              <w:jc w:val="center"/>
              <w:rPr>
                <w:b/>
                <w:sz w:val="16"/>
              </w:rPr>
            </w:pPr>
            <w:r>
              <w:rPr>
                <w:b/>
                <w:sz w:val="16"/>
              </w:rPr>
              <w:t>Jongste lid</w:t>
            </w:r>
          </w:p>
        </w:tc>
        <w:tc>
          <w:tcPr>
            <w:tcW w:w="1080" w:type="dxa"/>
            <w:gridSpan w:val="2"/>
            <w:vAlign w:val="center"/>
          </w:tcPr>
          <w:p w:rsidR="00CE7FB0" w:rsidRDefault="00CE7FB0" w:rsidP="00CE7FB0">
            <w:pPr>
              <w:jc w:val="center"/>
              <w:rPr>
                <w:b/>
                <w:sz w:val="16"/>
              </w:rPr>
            </w:pPr>
            <w:r>
              <w:rPr>
                <w:b/>
                <w:sz w:val="16"/>
              </w:rPr>
              <w:t>Oudste lid</w:t>
            </w:r>
          </w:p>
        </w:tc>
        <w:tc>
          <w:tcPr>
            <w:tcW w:w="1062" w:type="dxa"/>
            <w:vMerge/>
          </w:tcPr>
          <w:p w:rsidR="00CE7FB0" w:rsidRDefault="00CE7FB0" w:rsidP="00CE7FB0">
            <w:pPr>
              <w:jc w:val="center"/>
              <w:rPr>
                <w:sz w:val="16"/>
              </w:rPr>
            </w:pPr>
          </w:p>
        </w:tc>
      </w:tr>
      <w:tr w:rsidR="00CE7FB0">
        <w:tblPrEx>
          <w:tblCellMar>
            <w:top w:w="0" w:type="dxa"/>
            <w:bottom w:w="0" w:type="dxa"/>
          </w:tblCellMar>
        </w:tblPrEx>
        <w:trPr>
          <w:jc w:val="center"/>
        </w:trPr>
        <w:tc>
          <w:tcPr>
            <w:tcW w:w="2351" w:type="dxa"/>
          </w:tcPr>
          <w:p w:rsidR="00CE7FB0" w:rsidRDefault="00CE7FB0" w:rsidP="00CE7FB0">
            <w:pPr>
              <w:rPr>
                <w:sz w:val="16"/>
              </w:rPr>
            </w:pPr>
            <w:r>
              <w:rPr>
                <w:sz w:val="16"/>
              </w:rPr>
              <w:t xml:space="preserve">ARCHON B.V. </w:t>
            </w:r>
          </w:p>
        </w:tc>
        <w:tc>
          <w:tcPr>
            <w:tcW w:w="1076" w:type="dxa"/>
          </w:tcPr>
          <w:p w:rsidR="00CE7FB0" w:rsidRDefault="00CE7FB0" w:rsidP="00CE7FB0">
            <w:pPr>
              <w:jc w:val="center"/>
              <w:rPr>
                <w:sz w:val="16"/>
              </w:rPr>
            </w:pPr>
            <w:r>
              <w:rPr>
                <w:sz w:val="16"/>
              </w:rPr>
              <w:t>10</w:t>
            </w:r>
          </w:p>
        </w:tc>
        <w:tc>
          <w:tcPr>
            <w:tcW w:w="1076" w:type="dxa"/>
          </w:tcPr>
          <w:p w:rsidR="00CE7FB0" w:rsidRDefault="00CE7FB0" w:rsidP="00CE7FB0">
            <w:pPr>
              <w:jc w:val="center"/>
              <w:rPr>
                <w:sz w:val="16"/>
              </w:rPr>
            </w:pPr>
            <w:r>
              <w:rPr>
                <w:sz w:val="16"/>
              </w:rPr>
              <w:t>-</w:t>
            </w:r>
          </w:p>
        </w:tc>
        <w:tc>
          <w:tcPr>
            <w:tcW w:w="1077" w:type="dxa"/>
          </w:tcPr>
          <w:p w:rsidR="00CE7FB0" w:rsidRDefault="00CE7FB0" w:rsidP="00CE7FB0">
            <w:pPr>
              <w:jc w:val="center"/>
              <w:rPr>
                <w:sz w:val="16"/>
              </w:rPr>
            </w:pPr>
            <w:r>
              <w:rPr>
                <w:sz w:val="16"/>
              </w:rPr>
              <w:t>-</w:t>
            </w:r>
          </w:p>
        </w:tc>
        <w:tc>
          <w:tcPr>
            <w:tcW w:w="1076" w:type="dxa"/>
          </w:tcPr>
          <w:p w:rsidR="00CE7FB0" w:rsidRDefault="00CE7FB0" w:rsidP="00CE7FB0">
            <w:pPr>
              <w:jc w:val="center"/>
              <w:rPr>
                <w:sz w:val="16"/>
              </w:rPr>
            </w:pPr>
            <w:r>
              <w:rPr>
                <w:sz w:val="16"/>
              </w:rPr>
              <w:t>10 jaar</w:t>
            </w:r>
          </w:p>
        </w:tc>
        <w:tc>
          <w:tcPr>
            <w:tcW w:w="1076" w:type="dxa"/>
            <w:gridSpan w:val="2"/>
          </w:tcPr>
          <w:p w:rsidR="00CE7FB0" w:rsidRDefault="00CE7FB0" w:rsidP="00CE7FB0">
            <w:pPr>
              <w:jc w:val="center"/>
              <w:rPr>
                <w:sz w:val="16"/>
              </w:rPr>
            </w:pPr>
            <w:r>
              <w:rPr>
                <w:sz w:val="16"/>
              </w:rPr>
              <w:t>17 jaar</w:t>
            </w:r>
          </w:p>
        </w:tc>
        <w:tc>
          <w:tcPr>
            <w:tcW w:w="1077" w:type="dxa"/>
            <w:gridSpan w:val="2"/>
          </w:tcPr>
          <w:p w:rsidR="00CE7FB0" w:rsidRDefault="00CE7FB0" w:rsidP="00CE7FB0">
            <w:pPr>
              <w:jc w:val="center"/>
              <w:rPr>
                <w:sz w:val="16"/>
              </w:rPr>
            </w:pPr>
            <w:r>
              <w:rPr>
                <w:sz w:val="16"/>
              </w:rPr>
              <w:t>2 jaar</w:t>
            </w:r>
          </w:p>
        </w:tc>
      </w:tr>
      <w:tr w:rsidR="00CE7FB0">
        <w:tblPrEx>
          <w:tblCellMar>
            <w:top w:w="0" w:type="dxa"/>
            <w:bottom w:w="0" w:type="dxa"/>
          </w:tblCellMar>
        </w:tblPrEx>
        <w:trPr>
          <w:jc w:val="center"/>
        </w:trPr>
        <w:tc>
          <w:tcPr>
            <w:tcW w:w="2351" w:type="dxa"/>
          </w:tcPr>
          <w:p w:rsidR="00CE7FB0" w:rsidRDefault="00CE7FB0" w:rsidP="00CE7FB0">
            <w:pPr>
              <w:rPr>
                <w:sz w:val="16"/>
              </w:rPr>
            </w:pPr>
            <w:r>
              <w:rPr>
                <w:sz w:val="16"/>
              </w:rPr>
              <w:t>BC Hattem ‘75</w:t>
            </w:r>
          </w:p>
        </w:tc>
        <w:tc>
          <w:tcPr>
            <w:tcW w:w="1076" w:type="dxa"/>
          </w:tcPr>
          <w:p w:rsidR="00CE7FB0" w:rsidRDefault="00CE7FB0" w:rsidP="00CE7FB0">
            <w:pPr>
              <w:jc w:val="center"/>
              <w:rPr>
                <w:sz w:val="16"/>
              </w:rPr>
            </w:pPr>
            <w:r>
              <w:rPr>
                <w:sz w:val="16"/>
              </w:rPr>
              <w:t>± 40</w:t>
            </w:r>
          </w:p>
        </w:tc>
        <w:tc>
          <w:tcPr>
            <w:tcW w:w="1076" w:type="dxa"/>
          </w:tcPr>
          <w:p w:rsidR="00CE7FB0" w:rsidRDefault="00CE7FB0" w:rsidP="00CE7FB0">
            <w:pPr>
              <w:jc w:val="center"/>
              <w:rPr>
                <w:sz w:val="16"/>
              </w:rPr>
            </w:pPr>
            <w:r>
              <w:rPr>
                <w:sz w:val="16"/>
              </w:rPr>
              <w:t>5</w:t>
            </w:r>
          </w:p>
        </w:tc>
        <w:tc>
          <w:tcPr>
            <w:tcW w:w="1077" w:type="dxa"/>
          </w:tcPr>
          <w:p w:rsidR="00CE7FB0" w:rsidRDefault="00CE7FB0" w:rsidP="00CE7FB0">
            <w:pPr>
              <w:jc w:val="center"/>
              <w:rPr>
                <w:sz w:val="16"/>
              </w:rPr>
            </w:pPr>
            <w:r>
              <w:rPr>
                <w:sz w:val="16"/>
              </w:rPr>
              <w:t>-</w:t>
            </w:r>
          </w:p>
        </w:tc>
        <w:tc>
          <w:tcPr>
            <w:tcW w:w="1076" w:type="dxa"/>
          </w:tcPr>
          <w:p w:rsidR="00CE7FB0" w:rsidRDefault="00CE7FB0" w:rsidP="00CE7FB0">
            <w:pPr>
              <w:jc w:val="center"/>
              <w:rPr>
                <w:sz w:val="16"/>
              </w:rPr>
            </w:pPr>
            <w:r>
              <w:rPr>
                <w:sz w:val="16"/>
              </w:rPr>
              <w:t>17 jaar</w:t>
            </w:r>
          </w:p>
        </w:tc>
        <w:tc>
          <w:tcPr>
            <w:tcW w:w="1076" w:type="dxa"/>
            <w:gridSpan w:val="2"/>
          </w:tcPr>
          <w:p w:rsidR="00CE7FB0" w:rsidRDefault="00CE7FB0" w:rsidP="00CE7FB0">
            <w:pPr>
              <w:jc w:val="center"/>
              <w:rPr>
                <w:sz w:val="16"/>
              </w:rPr>
            </w:pPr>
            <w:r>
              <w:rPr>
                <w:sz w:val="16"/>
              </w:rPr>
              <w:t>61 jaar</w:t>
            </w:r>
          </w:p>
        </w:tc>
        <w:tc>
          <w:tcPr>
            <w:tcW w:w="1077" w:type="dxa"/>
            <w:gridSpan w:val="2"/>
          </w:tcPr>
          <w:p w:rsidR="00CE7FB0" w:rsidRDefault="00CE7FB0" w:rsidP="00CE7FB0">
            <w:pPr>
              <w:jc w:val="center"/>
              <w:rPr>
                <w:sz w:val="16"/>
              </w:rPr>
            </w:pPr>
            <w:r>
              <w:rPr>
                <w:sz w:val="16"/>
              </w:rPr>
              <w:t>5 – 7 jaar</w:t>
            </w:r>
          </w:p>
        </w:tc>
      </w:tr>
      <w:tr w:rsidR="00CE7FB0">
        <w:tblPrEx>
          <w:tblCellMar>
            <w:top w:w="0" w:type="dxa"/>
            <w:bottom w:w="0" w:type="dxa"/>
          </w:tblCellMar>
        </w:tblPrEx>
        <w:trPr>
          <w:jc w:val="center"/>
        </w:trPr>
        <w:tc>
          <w:tcPr>
            <w:tcW w:w="2351" w:type="dxa"/>
          </w:tcPr>
          <w:p w:rsidR="00CE7FB0" w:rsidRDefault="00CE7FB0" w:rsidP="00CE7FB0">
            <w:pPr>
              <w:rPr>
                <w:sz w:val="16"/>
              </w:rPr>
            </w:pPr>
            <w:r>
              <w:rPr>
                <w:sz w:val="16"/>
              </w:rPr>
              <w:t>Golf- en Country Club</w:t>
            </w:r>
          </w:p>
        </w:tc>
        <w:tc>
          <w:tcPr>
            <w:tcW w:w="1076" w:type="dxa"/>
          </w:tcPr>
          <w:p w:rsidR="00CE7FB0" w:rsidRDefault="00CE7FB0" w:rsidP="00CE7FB0">
            <w:pPr>
              <w:jc w:val="center"/>
              <w:rPr>
                <w:sz w:val="16"/>
              </w:rPr>
            </w:pPr>
            <w:r>
              <w:rPr>
                <w:sz w:val="16"/>
              </w:rPr>
              <w:t>425</w:t>
            </w:r>
          </w:p>
        </w:tc>
        <w:tc>
          <w:tcPr>
            <w:tcW w:w="1076" w:type="dxa"/>
          </w:tcPr>
          <w:p w:rsidR="00CE7FB0" w:rsidRDefault="00CE7FB0" w:rsidP="00CE7FB0">
            <w:pPr>
              <w:jc w:val="center"/>
              <w:rPr>
                <w:sz w:val="16"/>
              </w:rPr>
            </w:pPr>
            <w:r>
              <w:rPr>
                <w:sz w:val="16"/>
              </w:rPr>
              <w:t>± 70%</w:t>
            </w:r>
          </w:p>
        </w:tc>
        <w:tc>
          <w:tcPr>
            <w:tcW w:w="1077" w:type="dxa"/>
          </w:tcPr>
          <w:p w:rsidR="00CE7FB0" w:rsidRDefault="00CE7FB0" w:rsidP="00CE7FB0">
            <w:pPr>
              <w:jc w:val="center"/>
              <w:rPr>
                <w:sz w:val="16"/>
              </w:rPr>
            </w:pPr>
            <w:r>
              <w:rPr>
                <w:sz w:val="16"/>
              </w:rPr>
              <w:t>± 10</w:t>
            </w:r>
          </w:p>
        </w:tc>
        <w:tc>
          <w:tcPr>
            <w:tcW w:w="1076" w:type="dxa"/>
          </w:tcPr>
          <w:p w:rsidR="00CE7FB0" w:rsidRDefault="00CE7FB0" w:rsidP="00CE7FB0">
            <w:pPr>
              <w:jc w:val="center"/>
              <w:rPr>
                <w:sz w:val="16"/>
              </w:rPr>
            </w:pPr>
            <w:r>
              <w:rPr>
                <w:sz w:val="16"/>
              </w:rPr>
              <w:t>9 jaar</w:t>
            </w:r>
          </w:p>
        </w:tc>
        <w:tc>
          <w:tcPr>
            <w:tcW w:w="1076" w:type="dxa"/>
            <w:gridSpan w:val="2"/>
          </w:tcPr>
          <w:p w:rsidR="00CE7FB0" w:rsidRDefault="00CE7FB0" w:rsidP="00CE7FB0">
            <w:pPr>
              <w:jc w:val="center"/>
              <w:rPr>
                <w:sz w:val="16"/>
              </w:rPr>
            </w:pPr>
            <w:r>
              <w:rPr>
                <w:sz w:val="16"/>
              </w:rPr>
              <w:t>± 90 jaar</w:t>
            </w:r>
          </w:p>
        </w:tc>
        <w:tc>
          <w:tcPr>
            <w:tcW w:w="1077" w:type="dxa"/>
            <w:gridSpan w:val="2"/>
          </w:tcPr>
          <w:p w:rsidR="00CE7FB0" w:rsidRDefault="00CE7FB0" w:rsidP="00CE7FB0">
            <w:pPr>
              <w:jc w:val="center"/>
              <w:rPr>
                <w:sz w:val="16"/>
              </w:rPr>
            </w:pPr>
            <w:r>
              <w:rPr>
                <w:sz w:val="16"/>
              </w:rPr>
              <w:t>10 jaar of langer</w:t>
            </w:r>
          </w:p>
        </w:tc>
      </w:tr>
      <w:tr w:rsidR="00CE7FB0">
        <w:tblPrEx>
          <w:tblCellMar>
            <w:top w:w="0" w:type="dxa"/>
            <w:bottom w:w="0" w:type="dxa"/>
          </w:tblCellMar>
        </w:tblPrEx>
        <w:trPr>
          <w:jc w:val="center"/>
        </w:trPr>
        <w:tc>
          <w:tcPr>
            <w:tcW w:w="2351" w:type="dxa"/>
          </w:tcPr>
          <w:p w:rsidR="00CE7FB0" w:rsidRDefault="00CE7FB0" w:rsidP="00CE7FB0">
            <w:pPr>
              <w:rPr>
                <w:sz w:val="16"/>
              </w:rPr>
            </w:pPr>
            <w:r>
              <w:rPr>
                <w:sz w:val="16"/>
              </w:rPr>
              <w:t>Hattem Petanque</w:t>
            </w:r>
          </w:p>
        </w:tc>
        <w:tc>
          <w:tcPr>
            <w:tcW w:w="1076" w:type="dxa"/>
          </w:tcPr>
          <w:p w:rsidR="00CE7FB0" w:rsidRDefault="00CE7FB0" w:rsidP="00CE7FB0">
            <w:pPr>
              <w:jc w:val="center"/>
              <w:rPr>
                <w:sz w:val="16"/>
              </w:rPr>
            </w:pPr>
            <w:r>
              <w:rPr>
                <w:sz w:val="16"/>
              </w:rPr>
              <w:t>110</w:t>
            </w:r>
          </w:p>
        </w:tc>
        <w:tc>
          <w:tcPr>
            <w:tcW w:w="1076" w:type="dxa"/>
          </w:tcPr>
          <w:p w:rsidR="00CE7FB0" w:rsidRDefault="00CE7FB0" w:rsidP="00CE7FB0">
            <w:pPr>
              <w:jc w:val="center"/>
              <w:rPr>
                <w:sz w:val="16"/>
              </w:rPr>
            </w:pPr>
            <w:r>
              <w:rPr>
                <w:sz w:val="16"/>
              </w:rPr>
              <w:t>35</w:t>
            </w:r>
          </w:p>
        </w:tc>
        <w:tc>
          <w:tcPr>
            <w:tcW w:w="1077" w:type="dxa"/>
          </w:tcPr>
          <w:p w:rsidR="00CE7FB0" w:rsidRDefault="00CE7FB0" w:rsidP="00CE7FB0">
            <w:pPr>
              <w:jc w:val="center"/>
              <w:rPr>
                <w:sz w:val="16"/>
              </w:rPr>
            </w:pPr>
            <w:r>
              <w:rPr>
                <w:sz w:val="16"/>
              </w:rPr>
              <w:t>2</w:t>
            </w:r>
          </w:p>
        </w:tc>
        <w:tc>
          <w:tcPr>
            <w:tcW w:w="1076" w:type="dxa"/>
          </w:tcPr>
          <w:p w:rsidR="00CE7FB0" w:rsidRDefault="00CE7FB0" w:rsidP="00CE7FB0">
            <w:pPr>
              <w:jc w:val="center"/>
              <w:rPr>
                <w:sz w:val="16"/>
              </w:rPr>
            </w:pPr>
            <w:r>
              <w:rPr>
                <w:sz w:val="16"/>
              </w:rPr>
              <w:t>15 jaar</w:t>
            </w:r>
          </w:p>
        </w:tc>
        <w:tc>
          <w:tcPr>
            <w:tcW w:w="1076" w:type="dxa"/>
            <w:gridSpan w:val="2"/>
          </w:tcPr>
          <w:p w:rsidR="00CE7FB0" w:rsidRDefault="00CE7FB0" w:rsidP="00CE7FB0">
            <w:pPr>
              <w:jc w:val="center"/>
              <w:rPr>
                <w:sz w:val="16"/>
              </w:rPr>
            </w:pPr>
            <w:r>
              <w:rPr>
                <w:sz w:val="16"/>
              </w:rPr>
              <w:t>83 jaar</w:t>
            </w:r>
          </w:p>
        </w:tc>
        <w:tc>
          <w:tcPr>
            <w:tcW w:w="1077" w:type="dxa"/>
            <w:gridSpan w:val="2"/>
          </w:tcPr>
          <w:p w:rsidR="00CE7FB0" w:rsidRDefault="00CE7FB0" w:rsidP="00CE7FB0">
            <w:pPr>
              <w:jc w:val="center"/>
              <w:rPr>
                <w:sz w:val="16"/>
              </w:rPr>
            </w:pPr>
            <w:r>
              <w:rPr>
                <w:sz w:val="16"/>
              </w:rPr>
              <w:t>5 jaar</w:t>
            </w:r>
          </w:p>
        </w:tc>
      </w:tr>
      <w:tr w:rsidR="00CE7FB0">
        <w:tblPrEx>
          <w:tblCellMar>
            <w:top w:w="0" w:type="dxa"/>
            <w:bottom w:w="0" w:type="dxa"/>
          </w:tblCellMar>
        </w:tblPrEx>
        <w:trPr>
          <w:jc w:val="center"/>
        </w:trPr>
        <w:tc>
          <w:tcPr>
            <w:tcW w:w="2351" w:type="dxa"/>
          </w:tcPr>
          <w:p w:rsidR="00CE7FB0" w:rsidRDefault="00CE7FB0" w:rsidP="00CE7FB0">
            <w:pPr>
              <w:rPr>
                <w:sz w:val="16"/>
              </w:rPr>
            </w:pPr>
            <w:r>
              <w:rPr>
                <w:sz w:val="16"/>
              </w:rPr>
              <w:t xml:space="preserve">IJsvereniging Hattem </w:t>
            </w:r>
          </w:p>
        </w:tc>
        <w:tc>
          <w:tcPr>
            <w:tcW w:w="1076" w:type="dxa"/>
          </w:tcPr>
          <w:p w:rsidR="00CE7FB0" w:rsidRDefault="00CE7FB0" w:rsidP="00CE7FB0">
            <w:pPr>
              <w:jc w:val="center"/>
              <w:rPr>
                <w:sz w:val="16"/>
              </w:rPr>
            </w:pPr>
            <w:r>
              <w:rPr>
                <w:sz w:val="16"/>
              </w:rPr>
              <w:t>798</w:t>
            </w:r>
          </w:p>
        </w:tc>
        <w:tc>
          <w:tcPr>
            <w:tcW w:w="1076" w:type="dxa"/>
          </w:tcPr>
          <w:p w:rsidR="00CE7FB0" w:rsidRDefault="00CE7FB0" w:rsidP="00CE7FB0">
            <w:pPr>
              <w:jc w:val="center"/>
              <w:rPr>
                <w:sz w:val="16"/>
              </w:rPr>
            </w:pPr>
            <w:r>
              <w:rPr>
                <w:sz w:val="16"/>
              </w:rPr>
              <w:t>16</w:t>
            </w:r>
          </w:p>
        </w:tc>
        <w:tc>
          <w:tcPr>
            <w:tcW w:w="1077" w:type="dxa"/>
          </w:tcPr>
          <w:p w:rsidR="00CE7FB0" w:rsidRDefault="00CE7FB0" w:rsidP="00CE7FB0">
            <w:pPr>
              <w:jc w:val="center"/>
              <w:rPr>
                <w:sz w:val="16"/>
              </w:rPr>
            </w:pPr>
            <w:r>
              <w:rPr>
                <w:sz w:val="16"/>
              </w:rPr>
              <w:t>4</w:t>
            </w:r>
          </w:p>
        </w:tc>
        <w:tc>
          <w:tcPr>
            <w:tcW w:w="1076" w:type="dxa"/>
          </w:tcPr>
          <w:p w:rsidR="00CE7FB0" w:rsidRDefault="00CE7FB0" w:rsidP="00CE7FB0">
            <w:pPr>
              <w:jc w:val="center"/>
              <w:rPr>
                <w:sz w:val="16"/>
              </w:rPr>
            </w:pPr>
            <w:r>
              <w:rPr>
                <w:sz w:val="16"/>
              </w:rPr>
              <w:t>4 jaar</w:t>
            </w:r>
          </w:p>
        </w:tc>
        <w:tc>
          <w:tcPr>
            <w:tcW w:w="1076" w:type="dxa"/>
            <w:gridSpan w:val="2"/>
          </w:tcPr>
          <w:p w:rsidR="00CE7FB0" w:rsidRDefault="00CE7FB0" w:rsidP="00CE7FB0">
            <w:pPr>
              <w:jc w:val="center"/>
              <w:rPr>
                <w:sz w:val="16"/>
              </w:rPr>
            </w:pPr>
            <w:r>
              <w:rPr>
                <w:sz w:val="16"/>
              </w:rPr>
              <w:t>82 jaar</w:t>
            </w:r>
          </w:p>
        </w:tc>
        <w:tc>
          <w:tcPr>
            <w:tcW w:w="1077" w:type="dxa"/>
            <w:gridSpan w:val="2"/>
          </w:tcPr>
          <w:p w:rsidR="00CE7FB0" w:rsidRDefault="00CE7FB0" w:rsidP="00CE7FB0">
            <w:pPr>
              <w:jc w:val="center"/>
              <w:rPr>
                <w:sz w:val="16"/>
              </w:rPr>
            </w:pPr>
            <w:r>
              <w:rPr>
                <w:sz w:val="16"/>
              </w:rPr>
              <w:t>10 jaar of langer</w:t>
            </w:r>
          </w:p>
        </w:tc>
      </w:tr>
      <w:tr w:rsidR="00CE7FB0">
        <w:tblPrEx>
          <w:tblCellMar>
            <w:top w:w="0" w:type="dxa"/>
            <w:bottom w:w="0" w:type="dxa"/>
          </w:tblCellMar>
        </w:tblPrEx>
        <w:trPr>
          <w:jc w:val="center"/>
        </w:trPr>
        <w:tc>
          <w:tcPr>
            <w:tcW w:w="2351" w:type="dxa"/>
          </w:tcPr>
          <w:p w:rsidR="00CE7FB0" w:rsidRDefault="00CE7FB0" w:rsidP="00CE7FB0">
            <w:pPr>
              <w:rPr>
                <w:sz w:val="16"/>
              </w:rPr>
            </w:pPr>
            <w:r>
              <w:rPr>
                <w:sz w:val="16"/>
              </w:rPr>
              <w:t>Marleruiters</w:t>
            </w:r>
          </w:p>
        </w:tc>
        <w:tc>
          <w:tcPr>
            <w:tcW w:w="1076" w:type="dxa"/>
          </w:tcPr>
          <w:p w:rsidR="00CE7FB0" w:rsidRDefault="00CE7FB0" w:rsidP="00CE7FB0">
            <w:pPr>
              <w:jc w:val="center"/>
              <w:rPr>
                <w:sz w:val="16"/>
              </w:rPr>
            </w:pPr>
            <w:r>
              <w:rPr>
                <w:sz w:val="16"/>
              </w:rPr>
              <w:t>100</w:t>
            </w:r>
          </w:p>
        </w:tc>
        <w:tc>
          <w:tcPr>
            <w:tcW w:w="1076" w:type="dxa"/>
          </w:tcPr>
          <w:p w:rsidR="00CE7FB0" w:rsidRDefault="00CE7FB0" w:rsidP="00CE7FB0">
            <w:pPr>
              <w:jc w:val="center"/>
              <w:rPr>
                <w:sz w:val="16"/>
              </w:rPr>
            </w:pPr>
            <w:r>
              <w:rPr>
                <w:sz w:val="16"/>
              </w:rPr>
              <w:t>38</w:t>
            </w:r>
          </w:p>
        </w:tc>
        <w:tc>
          <w:tcPr>
            <w:tcW w:w="1077" w:type="dxa"/>
          </w:tcPr>
          <w:p w:rsidR="00CE7FB0" w:rsidRDefault="00CE7FB0" w:rsidP="00CE7FB0">
            <w:pPr>
              <w:jc w:val="center"/>
              <w:rPr>
                <w:sz w:val="16"/>
              </w:rPr>
            </w:pPr>
            <w:r>
              <w:rPr>
                <w:sz w:val="16"/>
              </w:rPr>
              <w:t>-</w:t>
            </w:r>
          </w:p>
        </w:tc>
        <w:tc>
          <w:tcPr>
            <w:tcW w:w="1076" w:type="dxa"/>
          </w:tcPr>
          <w:p w:rsidR="00CE7FB0" w:rsidRDefault="00CE7FB0" w:rsidP="00CE7FB0">
            <w:pPr>
              <w:jc w:val="center"/>
              <w:rPr>
                <w:sz w:val="16"/>
              </w:rPr>
            </w:pPr>
            <w:r>
              <w:rPr>
                <w:sz w:val="16"/>
              </w:rPr>
              <w:t>?</w:t>
            </w:r>
          </w:p>
        </w:tc>
        <w:tc>
          <w:tcPr>
            <w:tcW w:w="1076" w:type="dxa"/>
            <w:gridSpan w:val="2"/>
          </w:tcPr>
          <w:p w:rsidR="00CE7FB0" w:rsidRDefault="00CE7FB0" w:rsidP="00CE7FB0">
            <w:pPr>
              <w:jc w:val="center"/>
              <w:rPr>
                <w:sz w:val="16"/>
              </w:rPr>
            </w:pPr>
            <w:r>
              <w:rPr>
                <w:sz w:val="16"/>
              </w:rPr>
              <w:t>?</w:t>
            </w:r>
          </w:p>
        </w:tc>
        <w:tc>
          <w:tcPr>
            <w:tcW w:w="1077" w:type="dxa"/>
            <w:gridSpan w:val="2"/>
          </w:tcPr>
          <w:p w:rsidR="00CE7FB0" w:rsidRDefault="00CE7FB0" w:rsidP="00CE7FB0">
            <w:pPr>
              <w:jc w:val="center"/>
              <w:rPr>
                <w:sz w:val="16"/>
              </w:rPr>
            </w:pPr>
            <w:r>
              <w:rPr>
                <w:sz w:val="16"/>
              </w:rPr>
              <w:t>10 jaar of langer</w:t>
            </w:r>
          </w:p>
        </w:tc>
      </w:tr>
      <w:tr w:rsidR="00CE7FB0">
        <w:tblPrEx>
          <w:tblCellMar>
            <w:top w:w="0" w:type="dxa"/>
            <w:bottom w:w="0" w:type="dxa"/>
          </w:tblCellMar>
        </w:tblPrEx>
        <w:trPr>
          <w:jc w:val="center"/>
        </w:trPr>
        <w:tc>
          <w:tcPr>
            <w:tcW w:w="2351" w:type="dxa"/>
          </w:tcPr>
          <w:p w:rsidR="00CE7FB0" w:rsidRDefault="00CE7FB0" w:rsidP="00CE7FB0">
            <w:pPr>
              <w:rPr>
                <w:sz w:val="16"/>
              </w:rPr>
            </w:pPr>
            <w:r>
              <w:rPr>
                <w:sz w:val="16"/>
              </w:rPr>
              <w:t>Plicht Roept Ons</w:t>
            </w:r>
          </w:p>
        </w:tc>
        <w:tc>
          <w:tcPr>
            <w:tcW w:w="1076" w:type="dxa"/>
          </w:tcPr>
          <w:p w:rsidR="00CE7FB0" w:rsidRDefault="00CE7FB0" w:rsidP="00CE7FB0">
            <w:pPr>
              <w:jc w:val="center"/>
              <w:rPr>
                <w:sz w:val="16"/>
              </w:rPr>
            </w:pPr>
            <w:r>
              <w:rPr>
                <w:sz w:val="16"/>
              </w:rPr>
              <w:t>± 400</w:t>
            </w:r>
          </w:p>
        </w:tc>
        <w:tc>
          <w:tcPr>
            <w:tcW w:w="1076" w:type="dxa"/>
          </w:tcPr>
          <w:p w:rsidR="00CE7FB0" w:rsidRDefault="00CE7FB0" w:rsidP="00CE7FB0">
            <w:pPr>
              <w:jc w:val="center"/>
              <w:rPr>
                <w:sz w:val="16"/>
              </w:rPr>
            </w:pPr>
            <w:r>
              <w:rPr>
                <w:sz w:val="16"/>
              </w:rPr>
              <w:t>± 20</w:t>
            </w:r>
          </w:p>
        </w:tc>
        <w:tc>
          <w:tcPr>
            <w:tcW w:w="1077" w:type="dxa"/>
          </w:tcPr>
          <w:p w:rsidR="00CE7FB0" w:rsidRDefault="00CE7FB0" w:rsidP="00CE7FB0">
            <w:pPr>
              <w:jc w:val="center"/>
              <w:rPr>
                <w:sz w:val="16"/>
              </w:rPr>
            </w:pPr>
            <w:r>
              <w:rPr>
                <w:sz w:val="16"/>
              </w:rPr>
              <w:t>± 10</w:t>
            </w:r>
          </w:p>
        </w:tc>
        <w:tc>
          <w:tcPr>
            <w:tcW w:w="1076" w:type="dxa"/>
          </w:tcPr>
          <w:p w:rsidR="00CE7FB0" w:rsidRDefault="00CE7FB0" w:rsidP="00CE7FB0">
            <w:pPr>
              <w:jc w:val="center"/>
              <w:rPr>
                <w:sz w:val="16"/>
              </w:rPr>
            </w:pPr>
            <w:r>
              <w:rPr>
                <w:sz w:val="16"/>
              </w:rPr>
              <w:t>± 3,5 jaar</w:t>
            </w:r>
          </w:p>
        </w:tc>
        <w:tc>
          <w:tcPr>
            <w:tcW w:w="1076" w:type="dxa"/>
            <w:gridSpan w:val="2"/>
          </w:tcPr>
          <w:p w:rsidR="00CE7FB0" w:rsidRDefault="00CE7FB0" w:rsidP="00CE7FB0">
            <w:pPr>
              <w:jc w:val="center"/>
              <w:rPr>
                <w:sz w:val="16"/>
              </w:rPr>
            </w:pPr>
            <w:r>
              <w:rPr>
                <w:sz w:val="16"/>
              </w:rPr>
              <w:t>± 60 jaar</w:t>
            </w:r>
          </w:p>
        </w:tc>
        <w:tc>
          <w:tcPr>
            <w:tcW w:w="1077" w:type="dxa"/>
            <w:gridSpan w:val="2"/>
          </w:tcPr>
          <w:p w:rsidR="00CE7FB0" w:rsidRDefault="00CE7FB0" w:rsidP="00CE7FB0">
            <w:pPr>
              <w:jc w:val="center"/>
              <w:rPr>
                <w:sz w:val="16"/>
              </w:rPr>
            </w:pPr>
            <w:r>
              <w:rPr>
                <w:sz w:val="16"/>
              </w:rPr>
              <w:t>5 – 7 jaar</w:t>
            </w:r>
          </w:p>
        </w:tc>
      </w:tr>
      <w:tr w:rsidR="00CE7FB0">
        <w:tblPrEx>
          <w:tblCellMar>
            <w:top w:w="0" w:type="dxa"/>
            <w:bottom w:w="0" w:type="dxa"/>
          </w:tblCellMar>
        </w:tblPrEx>
        <w:trPr>
          <w:jc w:val="center"/>
        </w:trPr>
        <w:tc>
          <w:tcPr>
            <w:tcW w:w="2351" w:type="dxa"/>
          </w:tcPr>
          <w:p w:rsidR="00CE7FB0" w:rsidRDefault="00CE7FB0" w:rsidP="00CE7FB0">
            <w:pPr>
              <w:rPr>
                <w:sz w:val="16"/>
              </w:rPr>
            </w:pPr>
            <w:r>
              <w:rPr>
                <w:sz w:val="16"/>
              </w:rPr>
              <w:t>Ponyclub De Driehoekruiters</w:t>
            </w:r>
          </w:p>
        </w:tc>
        <w:tc>
          <w:tcPr>
            <w:tcW w:w="1076" w:type="dxa"/>
          </w:tcPr>
          <w:p w:rsidR="00CE7FB0" w:rsidRDefault="00CE7FB0" w:rsidP="00CE7FB0">
            <w:pPr>
              <w:jc w:val="center"/>
              <w:rPr>
                <w:sz w:val="16"/>
              </w:rPr>
            </w:pPr>
            <w:r>
              <w:rPr>
                <w:sz w:val="16"/>
              </w:rPr>
              <w:t>53</w:t>
            </w:r>
          </w:p>
        </w:tc>
        <w:tc>
          <w:tcPr>
            <w:tcW w:w="1076" w:type="dxa"/>
          </w:tcPr>
          <w:p w:rsidR="00CE7FB0" w:rsidRDefault="00CE7FB0" w:rsidP="00CE7FB0">
            <w:pPr>
              <w:jc w:val="center"/>
              <w:rPr>
                <w:sz w:val="16"/>
              </w:rPr>
            </w:pPr>
            <w:r>
              <w:rPr>
                <w:sz w:val="16"/>
              </w:rPr>
              <w:t>6</w:t>
            </w:r>
          </w:p>
        </w:tc>
        <w:tc>
          <w:tcPr>
            <w:tcW w:w="1077" w:type="dxa"/>
          </w:tcPr>
          <w:p w:rsidR="00CE7FB0" w:rsidRDefault="00CE7FB0" w:rsidP="00CE7FB0">
            <w:pPr>
              <w:jc w:val="center"/>
              <w:rPr>
                <w:sz w:val="16"/>
              </w:rPr>
            </w:pPr>
            <w:r>
              <w:rPr>
                <w:sz w:val="16"/>
              </w:rPr>
              <w:t>-</w:t>
            </w:r>
          </w:p>
        </w:tc>
        <w:tc>
          <w:tcPr>
            <w:tcW w:w="1076" w:type="dxa"/>
          </w:tcPr>
          <w:p w:rsidR="00CE7FB0" w:rsidRDefault="00CE7FB0" w:rsidP="00CE7FB0">
            <w:pPr>
              <w:jc w:val="center"/>
              <w:rPr>
                <w:sz w:val="16"/>
              </w:rPr>
            </w:pPr>
            <w:r>
              <w:rPr>
                <w:sz w:val="16"/>
              </w:rPr>
              <w:t>4 jaar</w:t>
            </w:r>
          </w:p>
        </w:tc>
        <w:tc>
          <w:tcPr>
            <w:tcW w:w="1076" w:type="dxa"/>
            <w:gridSpan w:val="2"/>
          </w:tcPr>
          <w:p w:rsidR="00CE7FB0" w:rsidRDefault="00CE7FB0" w:rsidP="00CE7FB0">
            <w:pPr>
              <w:jc w:val="center"/>
              <w:rPr>
                <w:sz w:val="16"/>
              </w:rPr>
            </w:pPr>
            <w:r>
              <w:rPr>
                <w:sz w:val="16"/>
              </w:rPr>
              <w:t>18 jaar</w:t>
            </w:r>
          </w:p>
        </w:tc>
        <w:tc>
          <w:tcPr>
            <w:tcW w:w="1077" w:type="dxa"/>
            <w:gridSpan w:val="2"/>
          </w:tcPr>
          <w:p w:rsidR="00CE7FB0" w:rsidRDefault="00CE7FB0" w:rsidP="00CE7FB0">
            <w:pPr>
              <w:jc w:val="center"/>
              <w:rPr>
                <w:sz w:val="16"/>
              </w:rPr>
            </w:pPr>
            <w:r>
              <w:rPr>
                <w:sz w:val="16"/>
              </w:rPr>
              <w:t>5 jaar</w:t>
            </w:r>
          </w:p>
        </w:tc>
      </w:tr>
      <w:tr w:rsidR="00CE7FB0">
        <w:tblPrEx>
          <w:tblCellMar>
            <w:top w:w="0" w:type="dxa"/>
            <w:bottom w:w="0" w:type="dxa"/>
          </w:tblCellMar>
        </w:tblPrEx>
        <w:trPr>
          <w:jc w:val="center"/>
        </w:trPr>
        <w:tc>
          <w:tcPr>
            <w:tcW w:w="2351" w:type="dxa"/>
          </w:tcPr>
          <w:p w:rsidR="00CE7FB0" w:rsidRDefault="00CE7FB0" w:rsidP="00CE7FB0">
            <w:pPr>
              <w:rPr>
                <w:sz w:val="16"/>
              </w:rPr>
            </w:pPr>
            <w:r>
              <w:rPr>
                <w:sz w:val="16"/>
              </w:rPr>
              <w:t>Smash ‘70</w:t>
            </w:r>
          </w:p>
        </w:tc>
        <w:tc>
          <w:tcPr>
            <w:tcW w:w="1076" w:type="dxa"/>
          </w:tcPr>
          <w:p w:rsidR="00CE7FB0" w:rsidRDefault="00CE7FB0" w:rsidP="00CE7FB0">
            <w:pPr>
              <w:jc w:val="center"/>
              <w:rPr>
                <w:sz w:val="16"/>
              </w:rPr>
            </w:pPr>
            <w:r>
              <w:rPr>
                <w:sz w:val="16"/>
              </w:rPr>
              <w:t>105</w:t>
            </w:r>
          </w:p>
        </w:tc>
        <w:tc>
          <w:tcPr>
            <w:tcW w:w="1076" w:type="dxa"/>
          </w:tcPr>
          <w:p w:rsidR="00CE7FB0" w:rsidRDefault="00CE7FB0" w:rsidP="00CE7FB0">
            <w:pPr>
              <w:jc w:val="center"/>
              <w:rPr>
                <w:sz w:val="16"/>
              </w:rPr>
            </w:pPr>
            <w:r>
              <w:rPr>
                <w:sz w:val="16"/>
              </w:rPr>
              <w:t>8</w:t>
            </w:r>
          </w:p>
        </w:tc>
        <w:tc>
          <w:tcPr>
            <w:tcW w:w="1077" w:type="dxa"/>
          </w:tcPr>
          <w:p w:rsidR="00CE7FB0" w:rsidRDefault="00CE7FB0" w:rsidP="00CE7FB0">
            <w:pPr>
              <w:jc w:val="center"/>
              <w:rPr>
                <w:sz w:val="16"/>
              </w:rPr>
            </w:pPr>
            <w:r>
              <w:rPr>
                <w:sz w:val="16"/>
              </w:rPr>
              <w:t>-</w:t>
            </w:r>
          </w:p>
        </w:tc>
        <w:tc>
          <w:tcPr>
            <w:tcW w:w="1076" w:type="dxa"/>
          </w:tcPr>
          <w:p w:rsidR="00CE7FB0" w:rsidRDefault="00CE7FB0" w:rsidP="00CE7FB0">
            <w:pPr>
              <w:jc w:val="center"/>
              <w:rPr>
                <w:sz w:val="16"/>
              </w:rPr>
            </w:pPr>
            <w:r>
              <w:rPr>
                <w:sz w:val="16"/>
              </w:rPr>
              <w:t>6 jaar</w:t>
            </w:r>
          </w:p>
        </w:tc>
        <w:tc>
          <w:tcPr>
            <w:tcW w:w="1076" w:type="dxa"/>
            <w:gridSpan w:val="2"/>
          </w:tcPr>
          <w:p w:rsidR="00CE7FB0" w:rsidRDefault="00CE7FB0" w:rsidP="00CE7FB0">
            <w:pPr>
              <w:jc w:val="center"/>
              <w:rPr>
                <w:sz w:val="16"/>
              </w:rPr>
            </w:pPr>
            <w:r>
              <w:rPr>
                <w:sz w:val="16"/>
              </w:rPr>
              <w:t>70 jaar</w:t>
            </w:r>
          </w:p>
        </w:tc>
        <w:tc>
          <w:tcPr>
            <w:tcW w:w="1077" w:type="dxa"/>
            <w:gridSpan w:val="2"/>
          </w:tcPr>
          <w:p w:rsidR="00CE7FB0" w:rsidRDefault="00CE7FB0" w:rsidP="00CE7FB0">
            <w:pPr>
              <w:jc w:val="center"/>
              <w:rPr>
                <w:sz w:val="16"/>
              </w:rPr>
            </w:pPr>
            <w:r>
              <w:rPr>
                <w:sz w:val="16"/>
              </w:rPr>
              <w:t>7 – 10 jaar</w:t>
            </w:r>
          </w:p>
        </w:tc>
      </w:tr>
      <w:tr w:rsidR="00CE7FB0">
        <w:tblPrEx>
          <w:tblCellMar>
            <w:top w:w="0" w:type="dxa"/>
            <w:bottom w:w="0" w:type="dxa"/>
          </w:tblCellMar>
        </w:tblPrEx>
        <w:trPr>
          <w:jc w:val="center"/>
        </w:trPr>
        <w:tc>
          <w:tcPr>
            <w:tcW w:w="2351" w:type="dxa"/>
          </w:tcPr>
          <w:p w:rsidR="00CE7FB0" w:rsidRDefault="00CE7FB0" w:rsidP="00CE7FB0">
            <w:pPr>
              <w:rPr>
                <w:sz w:val="16"/>
              </w:rPr>
            </w:pPr>
            <w:r>
              <w:rPr>
                <w:sz w:val="16"/>
              </w:rPr>
              <w:t>Tyfoon</w:t>
            </w:r>
          </w:p>
        </w:tc>
        <w:tc>
          <w:tcPr>
            <w:tcW w:w="1076" w:type="dxa"/>
          </w:tcPr>
          <w:p w:rsidR="00CE7FB0" w:rsidRDefault="00CE7FB0" w:rsidP="00CE7FB0">
            <w:pPr>
              <w:jc w:val="center"/>
              <w:rPr>
                <w:sz w:val="16"/>
              </w:rPr>
            </w:pPr>
            <w:r>
              <w:rPr>
                <w:sz w:val="16"/>
              </w:rPr>
              <w:t>104</w:t>
            </w:r>
          </w:p>
        </w:tc>
        <w:tc>
          <w:tcPr>
            <w:tcW w:w="1076" w:type="dxa"/>
          </w:tcPr>
          <w:p w:rsidR="00CE7FB0" w:rsidRDefault="00CE7FB0" w:rsidP="00CE7FB0">
            <w:pPr>
              <w:jc w:val="center"/>
              <w:rPr>
                <w:sz w:val="16"/>
              </w:rPr>
            </w:pPr>
            <w:r>
              <w:rPr>
                <w:sz w:val="16"/>
              </w:rPr>
              <w:t>70</w:t>
            </w:r>
          </w:p>
        </w:tc>
        <w:tc>
          <w:tcPr>
            <w:tcW w:w="1077" w:type="dxa"/>
          </w:tcPr>
          <w:p w:rsidR="00CE7FB0" w:rsidRDefault="00CE7FB0" w:rsidP="00CE7FB0">
            <w:pPr>
              <w:jc w:val="center"/>
              <w:rPr>
                <w:sz w:val="16"/>
              </w:rPr>
            </w:pPr>
            <w:r>
              <w:rPr>
                <w:sz w:val="16"/>
              </w:rPr>
              <w:t>18</w:t>
            </w:r>
          </w:p>
        </w:tc>
        <w:tc>
          <w:tcPr>
            <w:tcW w:w="1076" w:type="dxa"/>
          </w:tcPr>
          <w:p w:rsidR="00CE7FB0" w:rsidRDefault="00CE7FB0" w:rsidP="00CE7FB0">
            <w:pPr>
              <w:jc w:val="center"/>
              <w:rPr>
                <w:sz w:val="16"/>
              </w:rPr>
            </w:pPr>
            <w:r>
              <w:rPr>
                <w:sz w:val="16"/>
              </w:rPr>
              <w:t>7 jaar</w:t>
            </w:r>
          </w:p>
        </w:tc>
        <w:tc>
          <w:tcPr>
            <w:tcW w:w="1076" w:type="dxa"/>
            <w:gridSpan w:val="2"/>
          </w:tcPr>
          <w:p w:rsidR="00CE7FB0" w:rsidRDefault="00CE7FB0" w:rsidP="00CE7FB0">
            <w:pPr>
              <w:jc w:val="center"/>
              <w:rPr>
                <w:sz w:val="16"/>
              </w:rPr>
            </w:pPr>
            <w:r>
              <w:rPr>
                <w:sz w:val="16"/>
              </w:rPr>
              <w:t>61 jaar</w:t>
            </w:r>
          </w:p>
        </w:tc>
        <w:tc>
          <w:tcPr>
            <w:tcW w:w="1077" w:type="dxa"/>
            <w:gridSpan w:val="2"/>
          </w:tcPr>
          <w:p w:rsidR="00CE7FB0" w:rsidRDefault="00CE7FB0" w:rsidP="00CE7FB0">
            <w:pPr>
              <w:jc w:val="center"/>
              <w:rPr>
                <w:sz w:val="16"/>
              </w:rPr>
            </w:pPr>
            <w:r>
              <w:rPr>
                <w:sz w:val="16"/>
              </w:rPr>
              <w:t>5 – 7 jaar</w:t>
            </w:r>
          </w:p>
        </w:tc>
      </w:tr>
      <w:tr w:rsidR="00CE7FB0">
        <w:tblPrEx>
          <w:tblCellMar>
            <w:top w:w="0" w:type="dxa"/>
            <w:bottom w:w="0" w:type="dxa"/>
          </w:tblCellMar>
        </w:tblPrEx>
        <w:trPr>
          <w:jc w:val="center"/>
        </w:trPr>
        <w:tc>
          <w:tcPr>
            <w:tcW w:w="2351" w:type="dxa"/>
          </w:tcPr>
          <w:p w:rsidR="00CE7FB0" w:rsidRDefault="00CE7FB0" w:rsidP="00CE7FB0">
            <w:pPr>
              <w:rPr>
                <w:sz w:val="16"/>
              </w:rPr>
            </w:pPr>
            <w:r>
              <w:rPr>
                <w:sz w:val="16"/>
              </w:rPr>
              <w:t>Voetbalvereniging Hattem</w:t>
            </w:r>
          </w:p>
        </w:tc>
        <w:tc>
          <w:tcPr>
            <w:tcW w:w="1076" w:type="dxa"/>
          </w:tcPr>
          <w:p w:rsidR="00CE7FB0" w:rsidRDefault="00CE7FB0" w:rsidP="00CE7FB0">
            <w:pPr>
              <w:jc w:val="center"/>
              <w:rPr>
                <w:sz w:val="16"/>
              </w:rPr>
            </w:pPr>
          </w:p>
        </w:tc>
        <w:tc>
          <w:tcPr>
            <w:tcW w:w="1076" w:type="dxa"/>
          </w:tcPr>
          <w:p w:rsidR="00CE7FB0" w:rsidRDefault="00CE7FB0" w:rsidP="00CE7FB0">
            <w:pPr>
              <w:jc w:val="center"/>
              <w:rPr>
                <w:sz w:val="16"/>
              </w:rPr>
            </w:pPr>
            <w:r>
              <w:rPr>
                <w:sz w:val="16"/>
              </w:rPr>
              <w:t>49</w:t>
            </w:r>
          </w:p>
        </w:tc>
        <w:tc>
          <w:tcPr>
            <w:tcW w:w="1077" w:type="dxa"/>
          </w:tcPr>
          <w:p w:rsidR="00CE7FB0" w:rsidRDefault="00CE7FB0" w:rsidP="00CE7FB0">
            <w:pPr>
              <w:jc w:val="center"/>
              <w:rPr>
                <w:sz w:val="16"/>
              </w:rPr>
            </w:pPr>
            <w:r>
              <w:rPr>
                <w:sz w:val="16"/>
              </w:rPr>
              <w:t>8</w:t>
            </w:r>
          </w:p>
        </w:tc>
        <w:tc>
          <w:tcPr>
            <w:tcW w:w="1076" w:type="dxa"/>
          </w:tcPr>
          <w:p w:rsidR="00CE7FB0" w:rsidRDefault="00CE7FB0" w:rsidP="00CE7FB0">
            <w:pPr>
              <w:jc w:val="center"/>
              <w:rPr>
                <w:sz w:val="16"/>
              </w:rPr>
            </w:pPr>
            <w:r>
              <w:rPr>
                <w:sz w:val="16"/>
              </w:rPr>
              <w:t>1 jaar</w:t>
            </w:r>
          </w:p>
        </w:tc>
        <w:tc>
          <w:tcPr>
            <w:tcW w:w="1076" w:type="dxa"/>
            <w:gridSpan w:val="2"/>
          </w:tcPr>
          <w:p w:rsidR="00CE7FB0" w:rsidRDefault="00CE7FB0" w:rsidP="00CE7FB0">
            <w:pPr>
              <w:jc w:val="center"/>
              <w:rPr>
                <w:sz w:val="16"/>
              </w:rPr>
            </w:pPr>
            <w:r>
              <w:rPr>
                <w:sz w:val="16"/>
              </w:rPr>
              <w:t>70 jaar</w:t>
            </w:r>
          </w:p>
        </w:tc>
        <w:tc>
          <w:tcPr>
            <w:tcW w:w="1077" w:type="dxa"/>
            <w:gridSpan w:val="2"/>
          </w:tcPr>
          <w:p w:rsidR="00CE7FB0" w:rsidRDefault="00CE7FB0" w:rsidP="00CE7FB0">
            <w:pPr>
              <w:jc w:val="center"/>
              <w:rPr>
                <w:sz w:val="16"/>
              </w:rPr>
            </w:pPr>
            <w:r>
              <w:rPr>
                <w:sz w:val="16"/>
              </w:rPr>
              <w:t>10 jaar of langer</w:t>
            </w:r>
          </w:p>
        </w:tc>
      </w:tr>
      <w:tr w:rsidR="00CE7FB0">
        <w:tblPrEx>
          <w:tblCellMar>
            <w:top w:w="0" w:type="dxa"/>
            <w:bottom w:w="0" w:type="dxa"/>
          </w:tblCellMar>
        </w:tblPrEx>
        <w:trPr>
          <w:jc w:val="center"/>
        </w:trPr>
        <w:tc>
          <w:tcPr>
            <w:tcW w:w="2351" w:type="dxa"/>
          </w:tcPr>
          <w:p w:rsidR="00CE7FB0" w:rsidRDefault="00CE7FB0" w:rsidP="00CE7FB0">
            <w:pPr>
              <w:rPr>
                <w:sz w:val="16"/>
              </w:rPr>
            </w:pPr>
            <w:r>
              <w:rPr>
                <w:sz w:val="16"/>
              </w:rPr>
              <w:t>Voetbalvereniging Hatto-Heim</w:t>
            </w:r>
          </w:p>
        </w:tc>
        <w:tc>
          <w:tcPr>
            <w:tcW w:w="1076" w:type="dxa"/>
          </w:tcPr>
          <w:p w:rsidR="00CE7FB0" w:rsidRDefault="00CE7FB0" w:rsidP="00CE7FB0">
            <w:pPr>
              <w:jc w:val="center"/>
              <w:rPr>
                <w:sz w:val="16"/>
              </w:rPr>
            </w:pPr>
            <w:r>
              <w:rPr>
                <w:sz w:val="16"/>
              </w:rPr>
              <w:t>430</w:t>
            </w:r>
          </w:p>
        </w:tc>
        <w:tc>
          <w:tcPr>
            <w:tcW w:w="1076" w:type="dxa"/>
          </w:tcPr>
          <w:p w:rsidR="00CE7FB0" w:rsidRDefault="00CE7FB0" w:rsidP="00CE7FB0">
            <w:pPr>
              <w:jc w:val="center"/>
              <w:rPr>
                <w:sz w:val="16"/>
              </w:rPr>
            </w:pPr>
            <w:r>
              <w:rPr>
                <w:sz w:val="16"/>
              </w:rPr>
              <w:t>20</w:t>
            </w:r>
          </w:p>
        </w:tc>
        <w:tc>
          <w:tcPr>
            <w:tcW w:w="1077" w:type="dxa"/>
          </w:tcPr>
          <w:p w:rsidR="00CE7FB0" w:rsidRDefault="00CE7FB0" w:rsidP="00CE7FB0">
            <w:pPr>
              <w:jc w:val="center"/>
              <w:rPr>
                <w:sz w:val="16"/>
              </w:rPr>
            </w:pPr>
            <w:r>
              <w:rPr>
                <w:sz w:val="16"/>
              </w:rPr>
              <w:t>5</w:t>
            </w:r>
          </w:p>
        </w:tc>
        <w:tc>
          <w:tcPr>
            <w:tcW w:w="1076" w:type="dxa"/>
          </w:tcPr>
          <w:p w:rsidR="00CE7FB0" w:rsidRDefault="00CE7FB0" w:rsidP="00CE7FB0">
            <w:pPr>
              <w:jc w:val="center"/>
              <w:rPr>
                <w:sz w:val="16"/>
              </w:rPr>
            </w:pPr>
            <w:r>
              <w:rPr>
                <w:sz w:val="16"/>
              </w:rPr>
              <w:t>4 jaar</w:t>
            </w:r>
          </w:p>
        </w:tc>
        <w:tc>
          <w:tcPr>
            <w:tcW w:w="1076" w:type="dxa"/>
            <w:gridSpan w:val="2"/>
          </w:tcPr>
          <w:p w:rsidR="00CE7FB0" w:rsidRDefault="00CE7FB0" w:rsidP="00CE7FB0">
            <w:pPr>
              <w:jc w:val="center"/>
              <w:rPr>
                <w:sz w:val="16"/>
              </w:rPr>
            </w:pPr>
            <w:r>
              <w:rPr>
                <w:sz w:val="16"/>
              </w:rPr>
              <w:t>77 jaar</w:t>
            </w:r>
          </w:p>
        </w:tc>
        <w:tc>
          <w:tcPr>
            <w:tcW w:w="1077" w:type="dxa"/>
            <w:gridSpan w:val="2"/>
          </w:tcPr>
          <w:p w:rsidR="00CE7FB0" w:rsidRDefault="00CE7FB0" w:rsidP="00CE7FB0">
            <w:pPr>
              <w:jc w:val="center"/>
              <w:rPr>
                <w:sz w:val="16"/>
              </w:rPr>
            </w:pPr>
            <w:r>
              <w:rPr>
                <w:sz w:val="16"/>
              </w:rPr>
              <w:t>10 jaar of langer</w:t>
            </w:r>
          </w:p>
        </w:tc>
      </w:tr>
      <w:tr w:rsidR="00CE7FB0">
        <w:tblPrEx>
          <w:tblCellMar>
            <w:top w:w="0" w:type="dxa"/>
            <w:bottom w:w="0" w:type="dxa"/>
          </w:tblCellMar>
        </w:tblPrEx>
        <w:trPr>
          <w:jc w:val="center"/>
        </w:trPr>
        <w:tc>
          <w:tcPr>
            <w:tcW w:w="2351" w:type="dxa"/>
          </w:tcPr>
          <w:p w:rsidR="00CE7FB0" w:rsidRDefault="00CE7FB0" w:rsidP="00CE7FB0">
            <w:pPr>
              <w:rPr>
                <w:sz w:val="16"/>
              </w:rPr>
            </w:pPr>
            <w:r>
              <w:rPr>
                <w:sz w:val="16"/>
              </w:rPr>
              <w:t>Zwemvereniging Hatto Heim</w:t>
            </w:r>
          </w:p>
        </w:tc>
        <w:tc>
          <w:tcPr>
            <w:tcW w:w="1076" w:type="dxa"/>
          </w:tcPr>
          <w:p w:rsidR="00CE7FB0" w:rsidRDefault="00CE7FB0" w:rsidP="00CE7FB0">
            <w:pPr>
              <w:jc w:val="center"/>
              <w:rPr>
                <w:sz w:val="16"/>
              </w:rPr>
            </w:pPr>
            <w:r>
              <w:rPr>
                <w:sz w:val="16"/>
              </w:rPr>
              <w:t>182</w:t>
            </w:r>
          </w:p>
        </w:tc>
        <w:tc>
          <w:tcPr>
            <w:tcW w:w="1076" w:type="dxa"/>
          </w:tcPr>
          <w:p w:rsidR="00CE7FB0" w:rsidRDefault="00CE7FB0" w:rsidP="00CE7FB0">
            <w:pPr>
              <w:jc w:val="center"/>
              <w:rPr>
                <w:sz w:val="16"/>
              </w:rPr>
            </w:pPr>
            <w:r>
              <w:rPr>
                <w:sz w:val="16"/>
              </w:rPr>
              <w:t>32</w:t>
            </w:r>
          </w:p>
        </w:tc>
        <w:tc>
          <w:tcPr>
            <w:tcW w:w="1077" w:type="dxa"/>
          </w:tcPr>
          <w:p w:rsidR="00CE7FB0" w:rsidRDefault="00CE7FB0" w:rsidP="00CE7FB0">
            <w:pPr>
              <w:jc w:val="center"/>
              <w:rPr>
                <w:sz w:val="16"/>
              </w:rPr>
            </w:pPr>
            <w:r>
              <w:rPr>
                <w:sz w:val="16"/>
              </w:rPr>
              <w:t>-</w:t>
            </w:r>
          </w:p>
        </w:tc>
        <w:tc>
          <w:tcPr>
            <w:tcW w:w="1076" w:type="dxa"/>
          </w:tcPr>
          <w:p w:rsidR="00CE7FB0" w:rsidRDefault="00CE7FB0" w:rsidP="00CE7FB0">
            <w:pPr>
              <w:jc w:val="center"/>
              <w:rPr>
                <w:sz w:val="16"/>
              </w:rPr>
            </w:pPr>
            <w:r>
              <w:rPr>
                <w:sz w:val="16"/>
              </w:rPr>
              <w:t>6 jaar</w:t>
            </w:r>
          </w:p>
        </w:tc>
        <w:tc>
          <w:tcPr>
            <w:tcW w:w="1076" w:type="dxa"/>
            <w:gridSpan w:val="2"/>
          </w:tcPr>
          <w:p w:rsidR="00CE7FB0" w:rsidRDefault="00CE7FB0" w:rsidP="00CE7FB0">
            <w:pPr>
              <w:jc w:val="center"/>
              <w:rPr>
                <w:sz w:val="16"/>
              </w:rPr>
            </w:pPr>
            <w:r>
              <w:rPr>
                <w:sz w:val="16"/>
              </w:rPr>
              <w:t>69 jaar</w:t>
            </w:r>
          </w:p>
        </w:tc>
        <w:tc>
          <w:tcPr>
            <w:tcW w:w="1077" w:type="dxa"/>
            <w:gridSpan w:val="2"/>
          </w:tcPr>
          <w:p w:rsidR="00CE7FB0" w:rsidRDefault="00CE7FB0" w:rsidP="00CE7FB0">
            <w:pPr>
              <w:jc w:val="center"/>
              <w:rPr>
                <w:sz w:val="16"/>
              </w:rPr>
            </w:pPr>
            <w:r>
              <w:rPr>
                <w:sz w:val="16"/>
              </w:rPr>
              <w:t>Jaar</w:t>
            </w:r>
          </w:p>
        </w:tc>
      </w:tr>
    </w:tbl>
    <w:p w:rsidR="00CE7FB0" w:rsidRDefault="00CE7FB0" w:rsidP="00CE7FB0">
      <w:pPr>
        <w:rPr>
          <w:sz w:val="16"/>
        </w:rPr>
      </w:pPr>
    </w:p>
    <w:p w:rsidR="00CE7FB0" w:rsidRDefault="00CE7FB0" w:rsidP="00CE7FB0">
      <w:pPr>
        <w:rPr>
          <w:sz w:val="16"/>
        </w:rPr>
      </w:pPr>
    </w:p>
    <w:p w:rsidR="00CE7FB0" w:rsidRDefault="00CE7FB0" w:rsidP="00CE7FB0">
      <w:pPr>
        <w:pStyle w:val="Kop2"/>
        <w:numPr>
          <w:ilvl w:val="1"/>
          <w:numId w:val="45"/>
        </w:numPr>
        <w:spacing w:before="0" w:after="0"/>
      </w:pPr>
      <w:r>
        <w:t xml:space="preserve"> </w:t>
      </w:r>
      <w:r>
        <w:tab/>
      </w:r>
      <w:bookmarkStart w:id="361" w:name="_Toc522073437"/>
      <w:r>
        <w:t>BEREIKBAARHEID ACCOMMODATIES</w:t>
      </w:r>
      <w:bookmarkEnd w:id="361"/>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90"/>
        <w:gridCol w:w="1440"/>
        <w:gridCol w:w="1440"/>
        <w:gridCol w:w="1440"/>
      </w:tblGrid>
      <w:tr w:rsidR="00CE7FB0">
        <w:tblPrEx>
          <w:tblCellMar>
            <w:top w:w="0" w:type="dxa"/>
            <w:bottom w:w="0" w:type="dxa"/>
          </w:tblCellMar>
        </w:tblPrEx>
        <w:tc>
          <w:tcPr>
            <w:tcW w:w="4390" w:type="dxa"/>
            <w:vAlign w:val="center"/>
          </w:tcPr>
          <w:p w:rsidR="00CE7FB0" w:rsidRDefault="00CE7FB0" w:rsidP="00CE7FB0">
            <w:pPr>
              <w:rPr>
                <w:b/>
                <w:sz w:val="16"/>
              </w:rPr>
            </w:pPr>
          </w:p>
          <w:p w:rsidR="00CE7FB0" w:rsidRDefault="00CE7FB0" w:rsidP="00CE7FB0">
            <w:pPr>
              <w:rPr>
                <w:b/>
                <w:sz w:val="16"/>
              </w:rPr>
            </w:pPr>
          </w:p>
        </w:tc>
        <w:tc>
          <w:tcPr>
            <w:tcW w:w="1440" w:type="dxa"/>
            <w:vAlign w:val="center"/>
          </w:tcPr>
          <w:p w:rsidR="00CE7FB0" w:rsidRDefault="00CE7FB0" w:rsidP="00CE7FB0">
            <w:pPr>
              <w:jc w:val="center"/>
              <w:rPr>
                <w:b/>
                <w:sz w:val="16"/>
              </w:rPr>
            </w:pPr>
            <w:r>
              <w:rPr>
                <w:b/>
                <w:sz w:val="16"/>
              </w:rPr>
              <w:t>Te voet</w:t>
            </w:r>
          </w:p>
        </w:tc>
        <w:tc>
          <w:tcPr>
            <w:tcW w:w="1440" w:type="dxa"/>
            <w:vAlign w:val="center"/>
          </w:tcPr>
          <w:p w:rsidR="00CE7FB0" w:rsidRDefault="00CE7FB0" w:rsidP="00CE7FB0">
            <w:pPr>
              <w:jc w:val="center"/>
              <w:rPr>
                <w:b/>
                <w:sz w:val="16"/>
              </w:rPr>
            </w:pPr>
            <w:r>
              <w:rPr>
                <w:b/>
                <w:sz w:val="16"/>
              </w:rPr>
              <w:t>Per fiets</w:t>
            </w:r>
          </w:p>
        </w:tc>
        <w:tc>
          <w:tcPr>
            <w:tcW w:w="1440" w:type="dxa"/>
            <w:vAlign w:val="center"/>
          </w:tcPr>
          <w:p w:rsidR="00CE7FB0" w:rsidRDefault="00CE7FB0" w:rsidP="00CE7FB0">
            <w:pPr>
              <w:jc w:val="center"/>
              <w:rPr>
                <w:b/>
                <w:sz w:val="16"/>
              </w:rPr>
            </w:pPr>
            <w:r>
              <w:rPr>
                <w:b/>
                <w:sz w:val="16"/>
              </w:rPr>
              <w:t>Per auto</w:t>
            </w:r>
          </w:p>
        </w:tc>
      </w:tr>
      <w:tr w:rsidR="00CE7FB0">
        <w:tblPrEx>
          <w:tblCellMar>
            <w:top w:w="0" w:type="dxa"/>
            <w:bottom w:w="0" w:type="dxa"/>
          </w:tblCellMar>
        </w:tblPrEx>
        <w:tc>
          <w:tcPr>
            <w:tcW w:w="4390" w:type="dxa"/>
            <w:vAlign w:val="center"/>
          </w:tcPr>
          <w:p w:rsidR="00CE7FB0" w:rsidRDefault="00CE7FB0" w:rsidP="00CE7FB0">
            <w:pPr>
              <w:pStyle w:val="Voettekst"/>
              <w:tabs>
                <w:tab w:val="clear" w:pos="4536"/>
                <w:tab w:val="clear" w:pos="9072"/>
              </w:tabs>
              <w:rPr>
                <w:sz w:val="16"/>
              </w:rPr>
            </w:pPr>
            <w:r>
              <w:rPr>
                <w:sz w:val="16"/>
              </w:rPr>
              <w:t xml:space="preserve">ARCHON B.V. </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r>
      <w:tr w:rsidR="00CE7FB0">
        <w:tblPrEx>
          <w:tblCellMar>
            <w:top w:w="0" w:type="dxa"/>
            <w:bottom w:w="0" w:type="dxa"/>
          </w:tblCellMar>
        </w:tblPrEx>
        <w:tc>
          <w:tcPr>
            <w:tcW w:w="4390" w:type="dxa"/>
            <w:vAlign w:val="center"/>
          </w:tcPr>
          <w:p w:rsidR="00CE7FB0" w:rsidRDefault="00CE7FB0" w:rsidP="00CE7FB0">
            <w:pPr>
              <w:rPr>
                <w:sz w:val="16"/>
              </w:rPr>
            </w:pPr>
            <w:r>
              <w:rPr>
                <w:sz w:val="16"/>
              </w:rPr>
              <w:t>BC Hattem ‘75</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r>
      <w:tr w:rsidR="00CE7FB0">
        <w:tblPrEx>
          <w:tblCellMar>
            <w:top w:w="0" w:type="dxa"/>
            <w:bottom w:w="0" w:type="dxa"/>
          </w:tblCellMar>
        </w:tblPrEx>
        <w:tc>
          <w:tcPr>
            <w:tcW w:w="4390" w:type="dxa"/>
            <w:vAlign w:val="center"/>
          </w:tcPr>
          <w:p w:rsidR="00CE7FB0" w:rsidRDefault="00CE7FB0" w:rsidP="00CE7FB0">
            <w:pPr>
              <w:rPr>
                <w:sz w:val="16"/>
              </w:rPr>
            </w:pPr>
            <w:r>
              <w:rPr>
                <w:sz w:val="16"/>
              </w:rPr>
              <w:t>Golf- en Country Club</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r>
      <w:tr w:rsidR="00CE7FB0">
        <w:tblPrEx>
          <w:tblCellMar>
            <w:top w:w="0" w:type="dxa"/>
            <w:bottom w:w="0" w:type="dxa"/>
          </w:tblCellMar>
        </w:tblPrEx>
        <w:tc>
          <w:tcPr>
            <w:tcW w:w="4390" w:type="dxa"/>
            <w:vAlign w:val="center"/>
          </w:tcPr>
          <w:p w:rsidR="00CE7FB0" w:rsidRDefault="00CE7FB0" w:rsidP="00CE7FB0">
            <w:pPr>
              <w:rPr>
                <w:sz w:val="16"/>
              </w:rPr>
            </w:pPr>
            <w:r>
              <w:rPr>
                <w:sz w:val="16"/>
              </w:rPr>
              <w:t>Hattem Petanque</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r>
      <w:tr w:rsidR="00CE7FB0">
        <w:tblPrEx>
          <w:tblCellMar>
            <w:top w:w="0" w:type="dxa"/>
            <w:bottom w:w="0" w:type="dxa"/>
          </w:tblCellMar>
        </w:tblPrEx>
        <w:tc>
          <w:tcPr>
            <w:tcW w:w="4390" w:type="dxa"/>
            <w:vAlign w:val="center"/>
          </w:tcPr>
          <w:p w:rsidR="00CE7FB0" w:rsidRDefault="00CE7FB0" w:rsidP="00CE7FB0">
            <w:pPr>
              <w:rPr>
                <w:sz w:val="16"/>
              </w:rPr>
            </w:pPr>
            <w:r>
              <w:rPr>
                <w:sz w:val="16"/>
              </w:rPr>
              <w:t>IJsvereniging Hattem</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r>
      <w:tr w:rsidR="00CE7FB0">
        <w:tblPrEx>
          <w:tblCellMar>
            <w:top w:w="0" w:type="dxa"/>
            <w:bottom w:w="0" w:type="dxa"/>
          </w:tblCellMar>
        </w:tblPrEx>
        <w:tc>
          <w:tcPr>
            <w:tcW w:w="4390" w:type="dxa"/>
            <w:vAlign w:val="center"/>
          </w:tcPr>
          <w:p w:rsidR="00CE7FB0" w:rsidRDefault="00CE7FB0" w:rsidP="00CE7FB0">
            <w:pPr>
              <w:rPr>
                <w:sz w:val="16"/>
              </w:rPr>
            </w:pPr>
            <w:r>
              <w:rPr>
                <w:sz w:val="16"/>
              </w:rPr>
              <w:t>Marleruiters</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r>
      <w:tr w:rsidR="00CE7FB0">
        <w:tblPrEx>
          <w:tblCellMar>
            <w:top w:w="0" w:type="dxa"/>
            <w:bottom w:w="0" w:type="dxa"/>
          </w:tblCellMar>
        </w:tblPrEx>
        <w:tc>
          <w:tcPr>
            <w:tcW w:w="4390" w:type="dxa"/>
            <w:vAlign w:val="center"/>
          </w:tcPr>
          <w:p w:rsidR="00CE7FB0" w:rsidRDefault="00CE7FB0" w:rsidP="00CE7FB0">
            <w:pPr>
              <w:rPr>
                <w:sz w:val="16"/>
              </w:rPr>
            </w:pPr>
            <w:r>
              <w:rPr>
                <w:sz w:val="16"/>
              </w:rPr>
              <w:t>Plicht Roept Ons</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r>
      <w:tr w:rsidR="00CE7FB0">
        <w:tblPrEx>
          <w:tblCellMar>
            <w:top w:w="0" w:type="dxa"/>
            <w:bottom w:w="0" w:type="dxa"/>
          </w:tblCellMar>
        </w:tblPrEx>
        <w:tc>
          <w:tcPr>
            <w:tcW w:w="4390" w:type="dxa"/>
            <w:vAlign w:val="center"/>
          </w:tcPr>
          <w:p w:rsidR="00CE7FB0" w:rsidRDefault="00CE7FB0" w:rsidP="00CE7FB0">
            <w:pPr>
              <w:rPr>
                <w:sz w:val="16"/>
              </w:rPr>
            </w:pPr>
            <w:r>
              <w:rPr>
                <w:sz w:val="16"/>
              </w:rPr>
              <w:t>Ponyclub De Driehoekruiters</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r>
      <w:tr w:rsidR="00CE7FB0">
        <w:tblPrEx>
          <w:tblCellMar>
            <w:top w:w="0" w:type="dxa"/>
            <w:bottom w:w="0" w:type="dxa"/>
          </w:tblCellMar>
        </w:tblPrEx>
        <w:tc>
          <w:tcPr>
            <w:tcW w:w="4390" w:type="dxa"/>
            <w:vAlign w:val="center"/>
          </w:tcPr>
          <w:p w:rsidR="00CE7FB0" w:rsidRDefault="00CE7FB0" w:rsidP="00CE7FB0">
            <w:pPr>
              <w:rPr>
                <w:sz w:val="16"/>
              </w:rPr>
            </w:pPr>
            <w:r>
              <w:rPr>
                <w:sz w:val="16"/>
              </w:rPr>
              <w:t>Smash ‘70</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r>
      <w:tr w:rsidR="00CE7FB0">
        <w:tblPrEx>
          <w:tblCellMar>
            <w:top w:w="0" w:type="dxa"/>
            <w:bottom w:w="0" w:type="dxa"/>
          </w:tblCellMar>
        </w:tblPrEx>
        <w:tc>
          <w:tcPr>
            <w:tcW w:w="4390" w:type="dxa"/>
            <w:vAlign w:val="center"/>
          </w:tcPr>
          <w:p w:rsidR="00CE7FB0" w:rsidRDefault="00CE7FB0" w:rsidP="00CE7FB0">
            <w:pPr>
              <w:rPr>
                <w:sz w:val="16"/>
              </w:rPr>
            </w:pPr>
            <w:r>
              <w:rPr>
                <w:sz w:val="16"/>
              </w:rPr>
              <w:t>Voetbalvereniging Hattem</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r>
      <w:tr w:rsidR="00CE7FB0">
        <w:tblPrEx>
          <w:tblCellMar>
            <w:top w:w="0" w:type="dxa"/>
            <w:bottom w:w="0" w:type="dxa"/>
          </w:tblCellMar>
        </w:tblPrEx>
        <w:tc>
          <w:tcPr>
            <w:tcW w:w="4390" w:type="dxa"/>
            <w:vAlign w:val="center"/>
          </w:tcPr>
          <w:p w:rsidR="00CE7FB0" w:rsidRDefault="00CE7FB0" w:rsidP="00CE7FB0">
            <w:pPr>
              <w:rPr>
                <w:sz w:val="16"/>
              </w:rPr>
            </w:pPr>
            <w:r>
              <w:rPr>
                <w:sz w:val="16"/>
              </w:rPr>
              <w:t>Voetbalvereniging Hatto-Heim</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r>
      <w:tr w:rsidR="00CE7FB0">
        <w:tblPrEx>
          <w:tblCellMar>
            <w:top w:w="0" w:type="dxa"/>
            <w:bottom w:w="0" w:type="dxa"/>
          </w:tblCellMar>
        </w:tblPrEx>
        <w:tc>
          <w:tcPr>
            <w:tcW w:w="4390" w:type="dxa"/>
            <w:vAlign w:val="center"/>
          </w:tcPr>
          <w:p w:rsidR="00CE7FB0" w:rsidRDefault="00CE7FB0" w:rsidP="00CE7FB0">
            <w:pPr>
              <w:rPr>
                <w:sz w:val="16"/>
              </w:rPr>
            </w:pPr>
            <w:r>
              <w:rPr>
                <w:sz w:val="16"/>
              </w:rPr>
              <w:t xml:space="preserve">Zwemvereniging Hatto-Heim </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c>
          <w:tcPr>
            <w:tcW w:w="1440" w:type="dxa"/>
            <w:vAlign w:val="center"/>
          </w:tcPr>
          <w:p w:rsidR="00CE7FB0" w:rsidRDefault="00CE7FB0" w:rsidP="00CE7FB0">
            <w:pPr>
              <w:jc w:val="center"/>
              <w:rPr>
                <w:sz w:val="16"/>
              </w:rPr>
            </w:pPr>
            <w:r>
              <w:rPr>
                <w:sz w:val="16"/>
              </w:rPr>
              <w:t>Goed</w:t>
            </w:r>
          </w:p>
        </w:tc>
      </w:tr>
    </w:tbl>
    <w:p w:rsidR="00CE7FB0" w:rsidRDefault="00CE7FB0" w:rsidP="00CE7FB0">
      <w:pPr>
        <w:pStyle w:val="Kop2"/>
        <w:numPr>
          <w:ilvl w:val="1"/>
          <w:numId w:val="45"/>
        </w:numPr>
        <w:spacing w:before="0" w:after="0"/>
      </w:pPr>
      <w:r>
        <w:br w:type="page"/>
      </w:r>
      <w:bookmarkStart w:id="362" w:name="_Toc522073438"/>
      <w:r>
        <w:t>VEILIGHEID VAN ROUTES NAAR DE ACCOMMODATIE</w:t>
      </w:r>
      <w:bookmarkEnd w:id="362"/>
    </w:p>
    <w:p w:rsidR="00CE7FB0" w:rsidRDefault="00CE7FB0" w:rsidP="00CE7FB0">
      <w:pPr>
        <w:rPr>
          <w:sz w:val="16"/>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20"/>
        <w:gridCol w:w="1020"/>
        <w:gridCol w:w="1020"/>
        <w:gridCol w:w="2880"/>
      </w:tblGrid>
      <w:tr w:rsidR="00CE7FB0">
        <w:tblPrEx>
          <w:tblCellMar>
            <w:top w:w="0" w:type="dxa"/>
            <w:bottom w:w="0" w:type="dxa"/>
          </w:tblCellMar>
        </w:tblPrEx>
        <w:trPr>
          <w:cantSplit/>
        </w:trPr>
        <w:tc>
          <w:tcPr>
            <w:tcW w:w="8640" w:type="dxa"/>
            <w:gridSpan w:val="5"/>
          </w:tcPr>
          <w:p w:rsidR="00CE7FB0" w:rsidRDefault="00CE7FB0" w:rsidP="00CE7FB0">
            <w:pPr>
              <w:rPr>
                <w:sz w:val="16"/>
              </w:rPr>
            </w:pPr>
            <w:r>
              <w:rPr>
                <w:sz w:val="16"/>
              </w:rPr>
              <w:br w:type="page"/>
            </w:r>
          </w:p>
          <w:p w:rsidR="00CE7FB0" w:rsidRDefault="00CE7FB0" w:rsidP="00CE7FB0">
            <w:pPr>
              <w:pStyle w:val="Plattetekst2"/>
              <w:jc w:val="center"/>
              <w:rPr>
                <w:sz w:val="16"/>
              </w:rPr>
            </w:pPr>
            <w:r>
              <w:rPr>
                <w:sz w:val="16"/>
              </w:rPr>
              <w:t>IS DE – MEEST GEBRUIKTE – ROUTE NAAR DE ACCOMMODATIE TOE VEILIG ?</w:t>
            </w:r>
          </w:p>
          <w:p w:rsidR="00CE7FB0" w:rsidRDefault="00CE7FB0" w:rsidP="00CE7FB0">
            <w:pPr>
              <w:pStyle w:val="Voettekst"/>
              <w:tabs>
                <w:tab w:val="clear" w:pos="4536"/>
                <w:tab w:val="clear" w:pos="9072"/>
              </w:tabs>
              <w:rPr>
                <w:sz w:val="16"/>
              </w:rPr>
            </w:pPr>
          </w:p>
        </w:tc>
      </w:tr>
      <w:tr w:rsidR="00CE7FB0">
        <w:tblPrEx>
          <w:tblCellMar>
            <w:top w:w="0" w:type="dxa"/>
            <w:bottom w:w="0" w:type="dxa"/>
          </w:tblCellMar>
        </w:tblPrEx>
        <w:tc>
          <w:tcPr>
            <w:tcW w:w="2700" w:type="dxa"/>
          </w:tcPr>
          <w:p w:rsidR="00CE7FB0" w:rsidRDefault="00CE7FB0" w:rsidP="00CE7FB0">
            <w:pPr>
              <w:rPr>
                <w:sz w:val="16"/>
              </w:rPr>
            </w:pPr>
          </w:p>
        </w:tc>
        <w:tc>
          <w:tcPr>
            <w:tcW w:w="1020" w:type="dxa"/>
          </w:tcPr>
          <w:p w:rsidR="00CE7FB0" w:rsidRDefault="00CE7FB0" w:rsidP="00CE7FB0">
            <w:pPr>
              <w:jc w:val="center"/>
              <w:rPr>
                <w:b/>
                <w:sz w:val="16"/>
              </w:rPr>
            </w:pPr>
            <w:r>
              <w:rPr>
                <w:b/>
                <w:sz w:val="16"/>
              </w:rPr>
              <w:t>Te voet</w:t>
            </w:r>
          </w:p>
        </w:tc>
        <w:tc>
          <w:tcPr>
            <w:tcW w:w="1020" w:type="dxa"/>
          </w:tcPr>
          <w:p w:rsidR="00CE7FB0" w:rsidRDefault="00CE7FB0" w:rsidP="00CE7FB0">
            <w:pPr>
              <w:jc w:val="center"/>
              <w:rPr>
                <w:b/>
                <w:sz w:val="16"/>
              </w:rPr>
            </w:pPr>
            <w:r>
              <w:rPr>
                <w:b/>
                <w:sz w:val="16"/>
              </w:rPr>
              <w:t>Per fiets</w:t>
            </w:r>
          </w:p>
        </w:tc>
        <w:tc>
          <w:tcPr>
            <w:tcW w:w="1020" w:type="dxa"/>
          </w:tcPr>
          <w:p w:rsidR="00CE7FB0" w:rsidRDefault="00CE7FB0" w:rsidP="00CE7FB0">
            <w:pPr>
              <w:jc w:val="center"/>
              <w:rPr>
                <w:b/>
                <w:sz w:val="16"/>
              </w:rPr>
            </w:pPr>
            <w:r>
              <w:rPr>
                <w:b/>
                <w:sz w:val="16"/>
              </w:rPr>
              <w:t>Per auto</w:t>
            </w:r>
          </w:p>
        </w:tc>
        <w:tc>
          <w:tcPr>
            <w:tcW w:w="2880" w:type="dxa"/>
          </w:tcPr>
          <w:p w:rsidR="00CE7FB0" w:rsidRDefault="00CE7FB0" w:rsidP="00CE7FB0">
            <w:pPr>
              <w:rPr>
                <w:b/>
                <w:sz w:val="16"/>
              </w:rPr>
            </w:pPr>
            <w:r>
              <w:rPr>
                <w:b/>
                <w:sz w:val="16"/>
              </w:rPr>
              <w:t>De meest onveilige situaties zijn</w:t>
            </w:r>
          </w:p>
        </w:tc>
      </w:tr>
      <w:tr w:rsidR="00CE7FB0">
        <w:tblPrEx>
          <w:tblCellMar>
            <w:top w:w="0" w:type="dxa"/>
            <w:bottom w:w="0" w:type="dxa"/>
          </w:tblCellMar>
        </w:tblPrEx>
        <w:tc>
          <w:tcPr>
            <w:tcW w:w="2700" w:type="dxa"/>
          </w:tcPr>
          <w:p w:rsidR="00CE7FB0" w:rsidRDefault="00CE7FB0" w:rsidP="00CE7FB0">
            <w:pPr>
              <w:rPr>
                <w:sz w:val="16"/>
              </w:rPr>
            </w:pPr>
            <w:r>
              <w:rPr>
                <w:sz w:val="16"/>
              </w:rPr>
              <w:t>ARCHON B.V.</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2880" w:type="dxa"/>
          </w:tcPr>
          <w:p w:rsidR="00CE7FB0" w:rsidRDefault="00CE7FB0" w:rsidP="00CE7FB0">
            <w:pPr>
              <w:rPr>
                <w:sz w:val="16"/>
              </w:rPr>
            </w:pPr>
            <w:r>
              <w:rPr>
                <w:sz w:val="16"/>
              </w:rPr>
              <w:t>-</w:t>
            </w:r>
          </w:p>
        </w:tc>
      </w:tr>
      <w:tr w:rsidR="00CE7FB0">
        <w:tblPrEx>
          <w:tblCellMar>
            <w:top w:w="0" w:type="dxa"/>
            <w:bottom w:w="0" w:type="dxa"/>
          </w:tblCellMar>
        </w:tblPrEx>
        <w:tc>
          <w:tcPr>
            <w:tcW w:w="2700" w:type="dxa"/>
          </w:tcPr>
          <w:p w:rsidR="00CE7FB0" w:rsidRDefault="00CE7FB0" w:rsidP="00CE7FB0">
            <w:pPr>
              <w:rPr>
                <w:sz w:val="16"/>
              </w:rPr>
            </w:pPr>
            <w:r>
              <w:rPr>
                <w:sz w:val="16"/>
              </w:rPr>
              <w:t>BC Hattem ‘75</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2880" w:type="dxa"/>
          </w:tcPr>
          <w:p w:rsidR="00CE7FB0" w:rsidRDefault="00CE7FB0" w:rsidP="00CE7FB0">
            <w:pPr>
              <w:rPr>
                <w:sz w:val="16"/>
              </w:rPr>
            </w:pPr>
            <w:r>
              <w:rPr>
                <w:sz w:val="16"/>
              </w:rPr>
              <w:t>-</w:t>
            </w:r>
          </w:p>
        </w:tc>
      </w:tr>
      <w:tr w:rsidR="00CE7FB0">
        <w:tblPrEx>
          <w:tblCellMar>
            <w:top w:w="0" w:type="dxa"/>
            <w:bottom w:w="0" w:type="dxa"/>
          </w:tblCellMar>
        </w:tblPrEx>
        <w:tc>
          <w:tcPr>
            <w:tcW w:w="2700" w:type="dxa"/>
          </w:tcPr>
          <w:p w:rsidR="00CE7FB0" w:rsidRDefault="00CE7FB0" w:rsidP="00CE7FB0">
            <w:pPr>
              <w:rPr>
                <w:sz w:val="16"/>
              </w:rPr>
            </w:pPr>
            <w:r>
              <w:rPr>
                <w:sz w:val="16"/>
              </w:rPr>
              <w:t>Driehoekruiters</w:t>
            </w:r>
          </w:p>
        </w:tc>
        <w:tc>
          <w:tcPr>
            <w:tcW w:w="1020" w:type="dxa"/>
          </w:tcPr>
          <w:p w:rsidR="00CE7FB0" w:rsidRDefault="00CE7FB0" w:rsidP="00CE7FB0">
            <w:pPr>
              <w:jc w:val="center"/>
              <w:rPr>
                <w:sz w:val="16"/>
              </w:rPr>
            </w:pPr>
            <w:r>
              <w:rPr>
                <w:sz w:val="16"/>
              </w:rPr>
              <w:t>Onveilig</w:t>
            </w:r>
          </w:p>
        </w:tc>
        <w:tc>
          <w:tcPr>
            <w:tcW w:w="1020" w:type="dxa"/>
          </w:tcPr>
          <w:p w:rsidR="00CE7FB0" w:rsidRDefault="00CE7FB0" w:rsidP="00CE7FB0">
            <w:pPr>
              <w:jc w:val="center"/>
              <w:rPr>
                <w:sz w:val="16"/>
              </w:rPr>
            </w:pPr>
            <w:r>
              <w:rPr>
                <w:sz w:val="16"/>
              </w:rPr>
              <w:t>Onveilig</w:t>
            </w:r>
          </w:p>
        </w:tc>
        <w:tc>
          <w:tcPr>
            <w:tcW w:w="1020" w:type="dxa"/>
          </w:tcPr>
          <w:p w:rsidR="00CE7FB0" w:rsidRDefault="00CE7FB0" w:rsidP="00CE7FB0">
            <w:pPr>
              <w:jc w:val="center"/>
              <w:rPr>
                <w:sz w:val="16"/>
              </w:rPr>
            </w:pPr>
            <w:r>
              <w:rPr>
                <w:sz w:val="16"/>
              </w:rPr>
              <w:t>Veilig</w:t>
            </w:r>
          </w:p>
        </w:tc>
        <w:tc>
          <w:tcPr>
            <w:tcW w:w="2880" w:type="dxa"/>
          </w:tcPr>
          <w:p w:rsidR="00CE7FB0" w:rsidRDefault="00CE7FB0" w:rsidP="00CE7FB0">
            <w:pPr>
              <w:rPr>
                <w:sz w:val="16"/>
              </w:rPr>
            </w:pPr>
            <w:r>
              <w:rPr>
                <w:sz w:val="16"/>
              </w:rPr>
              <w:t>Het gaan langs het Vijzelpad en de Oude Kerkweg te paard is niet veilig</w:t>
            </w:r>
          </w:p>
        </w:tc>
      </w:tr>
      <w:tr w:rsidR="00CE7FB0">
        <w:tblPrEx>
          <w:tblCellMar>
            <w:top w:w="0" w:type="dxa"/>
            <w:bottom w:w="0" w:type="dxa"/>
          </w:tblCellMar>
        </w:tblPrEx>
        <w:tc>
          <w:tcPr>
            <w:tcW w:w="2700" w:type="dxa"/>
          </w:tcPr>
          <w:p w:rsidR="00CE7FB0" w:rsidRDefault="00CE7FB0" w:rsidP="00CE7FB0">
            <w:pPr>
              <w:rPr>
                <w:sz w:val="16"/>
              </w:rPr>
            </w:pPr>
            <w:r>
              <w:rPr>
                <w:sz w:val="16"/>
              </w:rPr>
              <w:t>Golf- en Countryclub</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2880" w:type="dxa"/>
          </w:tcPr>
          <w:p w:rsidR="00CE7FB0" w:rsidRDefault="00CE7FB0" w:rsidP="00CE7FB0">
            <w:pPr>
              <w:rPr>
                <w:sz w:val="16"/>
              </w:rPr>
            </w:pPr>
            <w:r>
              <w:rPr>
                <w:sz w:val="16"/>
              </w:rPr>
              <w:t>-</w:t>
            </w:r>
          </w:p>
        </w:tc>
      </w:tr>
      <w:tr w:rsidR="00CE7FB0">
        <w:tblPrEx>
          <w:tblCellMar>
            <w:top w:w="0" w:type="dxa"/>
            <w:bottom w:w="0" w:type="dxa"/>
          </w:tblCellMar>
        </w:tblPrEx>
        <w:tc>
          <w:tcPr>
            <w:tcW w:w="2700" w:type="dxa"/>
          </w:tcPr>
          <w:p w:rsidR="00CE7FB0" w:rsidRDefault="00CE7FB0" w:rsidP="00CE7FB0">
            <w:pPr>
              <w:rPr>
                <w:sz w:val="16"/>
              </w:rPr>
            </w:pPr>
            <w:r>
              <w:rPr>
                <w:sz w:val="16"/>
              </w:rPr>
              <w:t>Hattem Petanque</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2880" w:type="dxa"/>
          </w:tcPr>
          <w:p w:rsidR="00CE7FB0" w:rsidRDefault="00CE7FB0" w:rsidP="00CE7FB0">
            <w:pPr>
              <w:rPr>
                <w:sz w:val="16"/>
              </w:rPr>
            </w:pPr>
            <w:r>
              <w:rPr>
                <w:sz w:val="16"/>
              </w:rPr>
              <w:t>-</w:t>
            </w:r>
          </w:p>
        </w:tc>
      </w:tr>
      <w:tr w:rsidR="00CE7FB0">
        <w:tblPrEx>
          <w:tblCellMar>
            <w:top w:w="0" w:type="dxa"/>
            <w:bottom w:w="0" w:type="dxa"/>
          </w:tblCellMar>
        </w:tblPrEx>
        <w:tc>
          <w:tcPr>
            <w:tcW w:w="2700" w:type="dxa"/>
          </w:tcPr>
          <w:p w:rsidR="00CE7FB0" w:rsidRDefault="00CE7FB0" w:rsidP="00CE7FB0">
            <w:pPr>
              <w:rPr>
                <w:sz w:val="16"/>
              </w:rPr>
            </w:pPr>
            <w:r>
              <w:rPr>
                <w:sz w:val="16"/>
              </w:rPr>
              <w:t>IJsvereniging Hattem</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2880" w:type="dxa"/>
          </w:tcPr>
          <w:p w:rsidR="00CE7FB0" w:rsidRDefault="00CE7FB0" w:rsidP="00CE7FB0">
            <w:pPr>
              <w:rPr>
                <w:sz w:val="16"/>
              </w:rPr>
            </w:pPr>
          </w:p>
        </w:tc>
      </w:tr>
      <w:tr w:rsidR="00CE7FB0">
        <w:tblPrEx>
          <w:tblCellMar>
            <w:top w:w="0" w:type="dxa"/>
            <w:bottom w:w="0" w:type="dxa"/>
          </w:tblCellMar>
        </w:tblPrEx>
        <w:tc>
          <w:tcPr>
            <w:tcW w:w="2700" w:type="dxa"/>
          </w:tcPr>
          <w:p w:rsidR="00CE7FB0" w:rsidRDefault="00CE7FB0" w:rsidP="00CE7FB0">
            <w:pPr>
              <w:rPr>
                <w:sz w:val="16"/>
              </w:rPr>
            </w:pPr>
            <w:r>
              <w:rPr>
                <w:sz w:val="16"/>
              </w:rPr>
              <w:t>Marleruiters</w:t>
            </w:r>
          </w:p>
        </w:tc>
        <w:tc>
          <w:tcPr>
            <w:tcW w:w="1020" w:type="dxa"/>
          </w:tcPr>
          <w:p w:rsidR="00CE7FB0" w:rsidRDefault="00CE7FB0" w:rsidP="00CE7FB0">
            <w:pPr>
              <w:jc w:val="center"/>
              <w:rPr>
                <w:sz w:val="16"/>
              </w:rPr>
            </w:pPr>
            <w:r>
              <w:rPr>
                <w:sz w:val="16"/>
              </w:rPr>
              <w:t>?</w:t>
            </w:r>
          </w:p>
        </w:tc>
        <w:tc>
          <w:tcPr>
            <w:tcW w:w="1020" w:type="dxa"/>
          </w:tcPr>
          <w:p w:rsidR="00CE7FB0" w:rsidRDefault="00CE7FB0" w:rsidP="00CE7FB0">
            <w:pPr>
              <w:jc w:val="center"/>
              <w:rPr>
                <w:sz w:val="16"/>
              </w:rPr>
            </w:pPr>
            <w:r>
              <w:rPr>
                <w:sz w:val="16"/>
              </w:rPr>
              <w:t>?</w:t>
            </w:r>
          </w:p>
        </w:tc>
        <w:tc>
          <w:tcPr>
            <w:tcW w:w="1020" w:type="dxa"/>
          </w:tcPr>
          <w:p w:rsidR="00CE7FB0" w:rsidRDefault="00CE7FB0" w:rsidP="00CE7FB0">
            <w:pPr>
              <w:jc w:val="center"/>
              <w:rPr>
                <w:sz w:val="16"/>
              </w:rPr>
            </w:pPr>
            <w:r>
              <w:rPr>
                <w:sz w:val="16"/>
              </w:rPr>
              <w:t>?</w:t>
            </w:r>
          </w:p>
        </w:tc>
        <w:tc>
          <w:tcPr>
            <w:tcW w:w="2880" w:type="dxa"/>
          </w:tcPr>
          <w:p w:rsidR="00CE7FB0" w:rsidRDefault="00CE7FB0" w:rsidP="00CE7FB0">
            <w:pPr>
              <w:rPr>
                <w:sz w:val="16"/>
              </w:rPr>
            </w:pPr>
          </w:p>
        </w:tc>
      </w:tr>
      <w:tr w:rsidR="00CE7FB0">
        <w:tblPrEx>
          <w:tblCellMar>
            <w:top w:w="0" w:type="dxa"/>
            <w:bottom w:w="0" w:type="dxa"/>
          </w:tblCellMar>
        </w:tblPrEx>
        <w:tc>
          <w:tcPr>
            <w:tcW w:w="2700" w:type="dxa"/>
          </w:tcPr>
          <w:p w:rsidR="00CE7FB0" w:rsidRDefault="00CE7FB0" w:rsidP="00CE7FB0">
            <w:pPr>
              <w:rPr>
                <w:sz w:val="16"/>
              </w:rPr>
            </w:pPr>
            <w:r>
              <w:rPr>
                <w:sz w:val="16"/>
              </w:rPr>
              <w:t xml:space="preserve">Plicht roept ons </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2880" w:type="dxa"/>
          </w:tcPr>
          <w:p w:rsidR="00CE7FB0" w:rsidRDefault="00CE7FB0" w:rsidP="00CE7FB0">
            <w:pPr>
              <w:rPr>
                <w:sz w:val="16"/>
              </w:rPr>
            </w:pPr>
            <w:r>
              <w:rPr>
                <w:sz w:val="16"/>
              </w:rPr>
              <w:t>-</w:t>
            </w:r>
          </w:p>
        </w:tc>
      </w:tr>
      <w:tr w:rsidR="00CE7FB0">
        <w:tblPrEx>
          <w:tblCellMar>
            <w:top w:w="0" w:type="dxa"/>
            <w:bottom w:w="0" w:type="dxa"/>
          </w:tblCellMar>
        </w:tblPrEx>
        <w:tc>
          <w:tcPr>
            <w:tcW w:w="2700" w:type="dxa"/>
          </w:tcPr>
          <w:p w:rsidR="00CE7FB0" w:rsidRDefault="00CE7FB0" w:rsidP="00CE7FB0">
            <w:pPr>
              <w:rPr>
                <w:sz w:val="16"/>
              </w:rPr>
            </w:pPr>
            <w:r>
              <w:rPr>
                <w:sz w:val="16"/>
              </w:rPr>
              <w:t>Smash ‘70</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2880" w:type="dxa"/>
          </w:tcPr>
          <w:p w:rsidR="00CE7FB0" w:rsidRDefault="00CE7FB0" w:rsidP="00CE7FB0">
            <w:pPr>
              <w:rPr>
                <w:sz w:val="16"/>
              </w:rPr>
            </w:pPr>
            <w:r>
              <w:rPr>
                <w:sz w:val="16"/>
              </w:rPr>
              <w:t>-</w:t>
            </w:r>
          </w:p>
        </w:tc>
      </w:tr>
      <w:tr w:rsidR="00CE7FB0">
        <w:tblPrEx>
          <w:tblCellMar>
            <w:top w:w="0" w:type="dxa"/>
            <w:bottom w:w="0" w:type="dxa"/>
          </w:tblCellMar>
        </w:tblPrEx>
        <w:tc>
          <w:tcPr>
            <w:tcW w:w="2700" w:type="dxa"/>
          </w:tcPr>
          <w:p w:rsidR="00CE7FB0" w:rsidRDefault="00CE7FB0" w:rsidP="00CE7FB0">
            <w:pPr>
              <w:rPr>
                <w:sz w:val="16"/>
              </w:rPr>
            </w:pPr>
            <w:r>
              <w:rPr>
                <w:sz w:val="16"/>
              </w:rPr>
              <w:t>Voetbalvereniging Hattem</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2880" w:type="dxa"/>
          </w:tcPr>
          <w:p w:rsidR="00CE7FB0" w:rsidRDefault="00CE7FB0" w:rsidP="00CE7FB0">
            <w:pPr>
              <w:rPr>
                <w:sz w:val="16"/>
              </w:rPr>
            </w:pPr>
            <w:r>
              <w:rPr>
                <w:sz w:val="16"/>
              </w:rPr>
              <w:t>-</w:t>
            </w:r>
          </w:p>
        </w:tc>
      </w:tr>
      <w:tr w:rsidR="00CE7FB0">
        <w:tblPrEx>
          <w:tblCellMar>
            <w:top w:w="0" w:type="dxa"/>
            <w:bottom w:w="0" w:type="dxa"/>
          </w:tblCellMar>
        </w:tblPrEx>
        <w:tc>
          <w:tcPr>
            <w:tcW w:w="2700" w:type="dxa"/>
          </w:tcPr>
          <w:p w:rsidR="00CE7FB0" w:rsidRDefault="00CE7FB0" w:rsidP="00CE7FB0">
            <w:pPr>
              <w:rPr>
                <w:sz w:val="16"/>
              </w:rPr>
            </w:pPr>
            <w:r>
              <w:rPr>
                <w:sz w:val="16"/>
              </w:rPr>
              <w:t>Voetbalvereniging Hatto-Heim</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2880" w:type="dxa"/>
          </w:tcPr>
          <w:p w:rsidR="00CE7FB0" w:rsidRDefault="00CE7FB0" w:rsidP="00CE7FB0">
            <w:pPr>
              <w:rPr>
                <w:sz w:val="16"/>
              </w:rPr>
            </w:pPr>
            <w:r>
              <w:rPr>
                <w:sz w:val="16"/>
              </w:rPr>
              <w:t>-</w:t>
            </w:r>
          </w:p>
        </w:tc>
      </w:tr>
      <w:tr w:rsidR="00CE7FB0">
        <w:tblPrEx>
          <w:tblCellMar>
            <w:top w:w="0" w:type="dxa"/>
            <w:bottom w:w="0" w:type="dxa"/>
          </w:tblCellMar>
        </w:tblPrEx>
        <w:tc>
          <w:tcPr>
            <w:tcW w:w="2700" w:type="dxa"/>
          </w:tcPr>
          <w:p w:rsidR="00CE7FB0" w:rsidRDefault="00CE7FB0" w:rsidP="00CE7FB0">
            <w:pPr>
              <w:rPr>
                <w:sz w:val="16"/>
              </w:rPr>
            </w:pPr>
            <w:r>
              <w:rPr>
                <w:sz w:val="16"/>
              </w:rPr>
              <w:t>Zwemvereniging Hatto-Heim</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1020" w:type="dxa"/>
          </w:tcPr>
          <w:p w:rsidR="00CE7FB0" w:rsidRDefault="00CE7FB0" w:rsidP="00CE7FB0">
            <w:pPr>
              <w:jc w:val="center"/>
              <w:rPr>
                <w:sz w:val="16"/>
              </w:rPr>
            </w:pPr>
            <w:r>
              <w:rPr>
                <w:sz w:val="16"/>
              </w:rPr>
              <w:t>Veilig</w:t>
            </w:r>
          </w:p>
        </w:tc>
        <w:tc>
          <w:tcPr>
            <w:tcW w:w="2880" w:type="dxa"/>
          </w:tcPr>
          <w:p w:rsidR="00CE7FB0" w:rsidRDefault="00CE7FB0" w:rsidP="00CE7FB0">
            <w:pPr>
              <w:rPr>
                <w:sz w:val="16"/>
              </w:rPr>
            </w:pPr>
          </w:p>
        </w:tc>
      </w:tr>
    </w:tbl>
    <w:p w:rsidR="00CE7FB0" w:rsidRDefault="00CE7FB0" w:rsidP="00CE7FB0">
      <w:pPr>
        <w:pStyle w:val="Voettekst"/>
        <w:tabs>
          <w:tab w:val="clear" w:pos="4536"/>
          <w:tab w:val="clear" w:pos="9072"/>
        </w:tabs>
        <w:rPr>
          <w:sz w:val="16"/>
        </w:rPr>
      </w:pPr>
    </w:p>
    <w:p w:rsidR="00CE7FB0" w:rsidRDefault="00CE7FB0" w:rsidP="00CE7FB0">
      <w:pPr>
        <w:rPr>
          <w:sz w:val="16"/>
        </w:rPr>
      </w:pPr>
    </w:p>
    <w:p w:rsidR="00CE7FB0" w:rsidRDefault="00CE7FB0" w:rsidP="00CE7FB0">
      <w:pPr>
        <w:pStyle w:val="Kop2"/>
        <w:numPr>
          <w:ilvl w:val="1"/>
          <w:numId w:val="45"/>
        </w:numPr>
        <w:spacing w:before="0" w:after="0"/>
      </w:pPr>
      <w:bookmarkStart w:id="363" w:name="_Toc522073439"/>
      <w:r>
        <w:t>VERLICHTING VAN OMGEVING VAN ACCOMMODATIES</w:t>
      </w:r>
      <w:bookmarkEnd w:id="363"/>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30"/>
        <w:gridCol w:w="1980"/>
        <w:gridCol w:w="2700"/>
      </w:tblGrid>
      <w:tr w:rsidR="00CE7FB0">
        <w:tblPrEx>
          <w:tblCellMar>
            <w:top w:w="0" w:type="dxa"/>
            <w:bottom w:w="0" w:type="dxa"/>
          </w:tblCellMar>
        </w:tblPrEx>
        <w:trPr>
          <w:cantSplit/>
        </w:trPr>
        <w:tc>
          <w:tcPr>
            <w:tcW w:w="8710" w:type="dxa"/>
            <w:gridSpan w:val="3"/>
          </w:tcPr>
          <w:p w:rsidR="00CE7FB0" w:rsidRDefault="00CE7FB0" w:rsidP="00CE7FB0">
            <w:pPr>
              <w:rPr>
                <w:sz w:val="16"/>
              </w:rPr>
            </w:pPr>
            <w:r>
              <w:rPr>
                <w:sz w:val="16"/>
              </w:rPr>
              <w:br w:type="page"/>
            </w:r>
            <w:r>
              <w:rPr>
                <w:sz w:val="16"/>
              </w:rPr>
              <w:br w:type="page"/>
            </w:r>
          </w:p>
          <w:p w:rsidR="00CE7FB0" w:rsidRDefault="00CE7FB0" w:rsidP="00CE7FB0">
            <w:pPr>
              <w:jc w:val="center"/>
              <w:rPr>
                <w:b/>
                <w:sz w:val="16"/>
              </w:rPr>
            </w:pPr>
            <w:r>
              <w:rPr>
                <w:b/>
                <w:sz w:val="16"/>
              </w:rPr>
              <w:t>IS DE (DIRECTE) OMGEVING VAN DE ACCOMMODATIE VOLDOENDE VERLICHT ?</w:t>
            </w:r>
          </w:p>
          <w:p w:rsidR="00CE7FB0" w:rsidRDefault="00CE7FB0" w:rsidP="00CE7FB0">
            <w:pPr>
              <w:rPr>
                <w:sz w:val="16"/>
              </w:rPr>
            </w:pPr>
          </w:p>
        </w:tc>
      </w:tr>
      <w:tr w:rsidR="00CE7FB0">
        <w:tblPrEx>
          <w:tblCellMar>
            <w:top w:w="0" w:type="dxa"/>
            <w:bottom w:w="0" w:type="dxa"/>
          </w:tblCellMar>
        </w:tblPrEx>
        <w:tc>
          <w:tcPr>
            <w:tcW w:w="4030" w:type="dxa"/>
          </w:tcPr>
          <w:p w:rsidR="00CE7FB0" w:rsidRDefault="00CE7FB0" w:rsidP="00CE7FB0">
            <w:pPr>
              <w:rPr>
                <w:sz w:val="16"/>
              </w:rPr>
            </w:pPr>
          </w:p>
        </w:tc>
        <w:tc>
          <w:tcPr>
            <w:tcW w:w="1980" w:type="dxa"/>
          </w:tcPr>
          <w:p w:rsidR="00CE7FB0" w:rsidRDefault="00CE7FB0" w:rsidP="00CE7FB0">
            <w:pPr>
              <w:jc w:val="center"/>
              <w:rPr>
                <w:sz w:val="16"/>
              </w:rPr>
            </w:pPr>
            <w:r>
              <w:rPr>
                <w:sz w:val="16"/>
              </w:rPr>
              <w:t>Ja / nee</w:t>
            </w:r>
          </w:p>
        </w:tc>
        <w:tc>
          <w:tcPr>
            <w:tcW w:w="2700" w:type="dxa"/>
          </w:tcPr>
          <w:p w:rsidR="00CE7FB0" w:rsidRDefault="00CE7FB0" w:rsidP="00CE7FB0">
            <w:pPr>
              <w:jc w:val="center"/>
              <w:rPr>
                <w:sz w:val="16"/>
              </w:rPr>
            </w:pPr>
            <w:r>
              <w:rPr>
                <w:sz w:val="16"/>
              </w:rPr>
              <w:t>Plaatsen waar verbeteringen kunnen plaatsvinden:</w:t>
            </w:r>
          </w:p>
        </w:tc>
      </w:tr>
      <w:tr w:rsidR="00CE7FB0">
        <w:tblPrEx>
          <w:tblCellMar>
            <w:top w:w="0" w:type="dxa"/>
            <w:bottom w:w="0" w:type="dxa"/>
          </w:tblCellMar>
        </w:tblPrEx>
        <w:tc>
          <w:tcPr>
            <w:tcW w:w="4030" w:type="dxa"/>
          </w:tcPr>
          <w:p w:rsidR="00CE7FB0" w:rsidRDefault="00CE7FB0" w:rsidP="00CE7FB0">
            <w:pPr>
              <w:rPr>
                <w:sz w:val="16"/>
              </w:rPr>
            </w:pPr>
            <w:r>
              <w:rPr>
                <w:sz w:val="16"/>
              </w:rPr>
              <w:t xml:space="preserve">ARCHON B.V. </w:t>
            </w:r>
          </w:p>
        </w:tc>
        <w:tc>
          <w:tcPr>
            <w:tcW w:w="1980" w:type="dxa"/>
          </w:tcPr>
          <w:p w:rsidR="00CE7FB0" w:rsidRDefault="00CE7FB0" w:rsidP="00CE7FB0">
            <w:pPr>
              <w:jc w:val="center"/>
              <w:rPr>
                <w:sz w:val="16"/>
              </w:rPr>
            </w:pPr>
            <w:r>
              <w:rPr>
                <w:sz w:val="16"/>
              </w:rPr>
              <w:t>Ja</w:t>
            </w:r>
          </w:p>
        </w:tc>
        <w:tc>
          <w:tcPr>
            <w:tcW w:w="2700" w:type="dxa"/>
          </w:tcPr>
          <w:p w:rsidR="00CE7FB0" w:rsidRDefault="00CE7FB0" w:rsidP="00CE7FB0">
            <w:pPr>
              <w:rPr>
                <w:sz w:val="16"/>
              </w:rPr>
            </w:pPr>
            <w:r>
              <w:rPr>
                <w:sz w:val="16"/>
              </w:rPr>
              <w:t>-</w:t>
            </w:r>
          </w:p>
        </w:tc>
      </w:tr>
      <w:tr w:rsidR="00CE7FB0">
        <w:tblPrEx>
          <w:tblCellMar>
            <w:top w:w="0" w:type="dxa"/>
            <w:bottom w:w="0" w:type="dxa"/>
          </w:tblCellMar>
        </w:tblPrEx>
        <w:tc>
          <w:tcPr>
            <w:tcW w:w="4030" w:type="dxa"/>
          </w:tcPr>
          <w:p w:rsidR="00CE7FB0" w:rsidRDefault="00CE7FB0" w:rsidP="00CE7FB0">
            <w:pPr>
              <w:rPr>
                <w:sz w:val="16"/>
              </w:rPr>
            </w:pPr>
            <w:r>
              <w:rPr>
                <w:sz w:val="16"/>
              </w:rPr>
              <w:t xml:space="preserve">BC Hattem ’75 </w:t>
            </w:r>
          </w:p>
        </w:tc>
        <w:tc>
          <w:tcPr>
            <w:tcW w:w="1980" w:type="dxa"/>
          </w:tcPr>
          <w:p w:rsidR="00CE7FB0" w:rsidRDefault="00CE7FB0" w:rsidP="00CE7FB0">
            <w:pPr>
              <w:jc w:val="center"/>
              <w:rPr>
                <w:sz w:val="16"/>
              </w:rPr>
            </w:pPr>
            <w:r>
              <w:rPr>
                <w:sz w:val="16"/>
              </w:rPr>
              <w:t>Redelijk</w:t>
            </w:r>
          </w:p>
        </w:tc>
        <w:tc>
          <w:tcPr>
            <w:tcW w:w="2700" w:type="dxa"/>
          </w:tcPr>
          <w:p w:rsidR="00CE7FB0" w:rsidRDefault="00CE7FB0" w:rsidP="00CE7FB0">
            <w:pPr>
              <w:rPr>
                <w:sz w:val="16"/>
              </w:rPr>
            </w:pPr>
            <w:r>
              <w:rPr>
                <w:sz w:val="16"/>
              </w:rPr>
              <w:t>-</w:t>
            </w:r>
          </w:p>
        </w:tc>
      </w:tr>
      <w:tr w:rsidR="00CE7FB0">
        <w:tblPrEx>
          <w:tblCellMar>
            <w:top w:w="0" w:type="dxa"/>
            <w:bottom w:w="0" w:type="dxa"/>
          </w:tblCellMar>
        </w:tblPrEx>
        <w:tc>
          <w:tcPr>
            <w:tcW w:w="4030" w:type="dxa"/>
          </w:tcPr>
          <w:p w:rsidR="00CE7FB0" w:rsidRDefault="00CE7FB0" w:rsidP="00CE7FB0">
            <w:pPr>
              <w:rPr>
                <w:sz w:val="16"/>
              </w:rPr>
            </w:pPr>
            <w:r>
              <w:rPr>
                <w:sz w:val="16"/>
              </w:rPr>
              <w:t>Driehoekruiters</w:t>
            </w:r>
          </w:p>
        </w:tc>
        <w:tc>
          <w:tcPr>
            <w:tcW w:w="1980" w:type="dxa"/>
          </w:tcPr>
          <w:p w:rsidR="00CE7FB0" w:rsidRDefault="00CE7FB0" w:rsidP="00CE7FB0">
            <w:pPr>
              <w:jc w:val="center"/>
              <w:rPr>
                <w:sz w:val="16"/>
              </w:rPr>
            </w:pPr>
            <w:r>
              <w:rPr>
                <w:sz w:val="16"/>
              </w:rPr>
              <w:t>Ja</w:t>
            </w:r>
          </w:p>
        </w:tc>
        <w:tc>
          <w:tcPr>
            <w:tcW w:w="2700" w:type="dxa"/>
          </w:tcPr>
          <w:p w:rsidR="00CE7FB0" w:rsidRDefault="00CE7FB0" w:rsidP="00CE7FB0">
            <w:pPr>
              <w:rPr>
                <w:sz w:val="16"/>
              </w:rPr>
            </w:pPr>
            <w:r>
              <w:rPr>
                <w:sz w:val="16"/>
              </w:rPr>
              <w:t>-</w:t>
            </w:r>
          </w:p>
        </w:tc>
      </w:tr>
      <w:tr w:rsidR="00CE7FB0">
        <w:tblPrEx>
          <w:tblCellMar>
            <w:top w:w="0" w:type="dxa"/>
            <w:bottom w:w="0" w:type="dxa"/>
          </w:tblCellMar>
        </w:tblPrEx>
        <w:tc>
          <w:tcPr>
            <w:tcW w:w="4030" w:type="dxa"/>
          </w:tcPr>
          <w:p w:rsidR="00CE7FB0" w:rsidRDefault="00CE7FB0" w:rsidP="00CE7FB0">
            <w:pPr>
              <w:rPr>
                <w:sz w:val="16"/>
              </w:rPr>
            </w:pPr>
            <w:r>
              <w:rPr>
                <w:sz w:val="16"/>
              </w:rPr>
              <w:t xml:space="preserve">Golf- en Countryclub </w:t>
            </w:r>
          </w:p>
        </w:tc>
        <w:tc>
          <w:tcPr>
            <w:tcW w:w="1980" w:type="dxa"/>
          </w:tcPr>
          <w:p w:rsidR="00CE7FB0" w:rsidRDefault="00CE7FB0" w:rsidP="00CE7FB0">
            <w:pPr>
              <w:jc w:val="center"/>
              <w:rPr>
                <w:sz w:val="16"/>
              </w:rPr>
            </w:pPr>
            <w:r>
              <w:rPr>
                <w:sz w:val="16"/>
              </w:rPr>
              <w:t>Ja</w:t>
            </w:r>
          </w:p>
        </w:tc>
        <w:tc>
          <w:tcPr>
            <w:tcW w:w="2700" w:type="dxa"/>
          </w:tcPr>
          <w:p w:rsidR="00CE7FB0" w:rsidRDefault="00CE7FB0" w:rsidP="00CE7FB0">
            <w:pPr>
              <w:rPr>
                <w:sz w:val="16"/>
              </w:rPr>
            </w:pPr>
            <w:r>
              <w:rPr>
                <w:sz w:val="16"/>
              </w:rPr>
              <w:t>-</w:t>
            </w:r>
          </w:p>
        </w:tc>
      </w:tr>
      <w:tr w:rsidR="00CE7FB0">
        <w:tblPrEx>
          <w:tblCellMar>
            <w:top w:w="0" w:type="dxa"/>
            <w:bottom w:w="0" w:type="dxa"/>
          </w:tblCellMar>
        </w:tblPrEx>
        <w:tc>
          <w:tcPr>
            <w:tcW w:w="4030" w:type="dxa"/>
          </w:tcPr>
          <w:p w:rsidR="00CE7FB0" w:rsidRDefault="00CE7FB0" w:rsidP="00CE7FB0">
            <w:pPr>
              <w:rPr>
                <w:sz w:val="16"/>
              </w:rPr>
            </w:pPr>
            <w:r>
              <w:rPr>
                <w:sz w:val="16"/>
              </w:rPr>
              <w:t>Hattem Petanque</w:t>
            </w:r>
          </w:p>
        </w:tc>
        <w:tc>
          <w:tcPr>
            <w:tcW w:w="1980" w:type="dxa"/>
          </w:tcPr>
          <w:p w:rsidR="00CE7FB0" w:rsidRDefault="00CE7FB0" w:rsidP="00CE7FB0">
            <w:pPr>
              <w:jc w:val="center"/>
              <w:rPr>
                <w:sz w:val="16"/>
              </w:rPr>
            </w:pPr>
            <w:r>
              <w:rPr>
                <w:sz w:val="16"/>
              </w:rPr>
              <w:t>Ja</w:t>
            </w:r>
          </w:p>
        </w:tc>
        <w:tc>
          <w:tcPr>
            <w:tcW w:w="2700" w:type="dxa"/>
          </w:tcPr>
          <w:p w:rsidR="00CE7FB0" w:rsidRDefault="00CE7FB0" w:rsidP="00CE7FB0">
            <w:pPr>
              <w:rPr>
                <w:sz w:val="16"/>
              </w:rPr>
            </w:pPr>
            <w:r>
              <w:rPr>
                <w:sz w:val="16"/>
              </w:rPr>
              <w:t>-</w:t>
            </w:r>
          </w:p>
        </w:tc>
      </w:tr>
      <w:tr w:rsidR="00CE7FB0">
        <w:tblPrEx>
          <w:tblCellMar>
            <w:top w:w="0" w:type="dxa"/>
            <w:bottom w:w="0" w:type="dxa"/>
          </w:tblCellMar>
        </w:tblPrEx>
        <w:tc>
          <w:tcPr>
            <w:tcW w:w="4030" w:type="dxa"/>
          </w:tcPr>
          <w:p w:rsidR="00CE7FB0" w:rsidRDefault="00CE7FB0" w:rsidP="00CE7FB0">
            <w:pPr>
              <w:rPr>
                <w:sz w:val="16"/>
              </w:rPr>
            </w:pPr>
            <w:r>
              <w:rPr>
                <w:sz w:val="16"/>
              </w:rPr>
              <w:t>IJsvereniging Hattem</w:t>
            </w:r>
          </w:p>
        </w:tc>
        <w:tc>
          <w:tcPr>
            <w:tcW w:w="1980" w:type="dxa"/>
          </w:tcPr>
          <w:p w:rsidR="00CE7FB0" w:rsidRDefault="00CE7FB0" w:rsidP="00CE7FB0">
            <w:pPr>
              <w:jc w:val="center"/>
              <w:rPr>
                <w:sz w:val="16"/>
              </w:rPr>
            </w:pPr>
            <w:r>
              <w:rPr>
                <w:sz w:val="16"/>
              </w:rPr>
              <w:t>Ja</w:t>
            </w:r>
          </w:p>
        </w:tc>
        <w:tc>
          <w:tcPr>
            <w:tcW w:w="2700" w:type="dxa"/>
          </w:tcPr>
          <w:p w:rsidR="00CE7FB0" w:rsidRDefault="00CE7FB0" w:rsidP="00CE7FB0">
            <w:pPr>
              <w:rPr>
                <w:sz w:val="16"/>
              </w:rPr>
            </w:pPr>
            <w:r>
              <w:rPr>
                <w:sz w:val="16"/>
              </w:rPr>
              <w:t>-</w:t>
            </w:r>
          </w:p>
        </w:tc>
      </w:tr>
      <w:tr w:rsidR="00CE7FB0">
        <w:tblPrEx>
          <w:tblCellMar>
            <w:top w:w="0" w:type="dxa"/>
            <w:bottom w:w="0" w:type="dxa"/>
          </w:tblCellMar>
        </w:tblPrEx>
        <w:tc>
          <w:tcPr>
            <w:tcW w:w="4030" w:type="dxa"/>
          </w:tcPr>
          <w:p w:rsidR="00CE7FB0" w:rsidRDefault="00CE7FB0" w:rsidP="00CE7FB0">
            <w:pPr>
              <w:rPr>
                <w:sz w:val="16"/>
              </w:rPr>
            </w:pPr>
            <w:r>
              <w:rPr>
                <w:sz w:val="16"/>
              </w:rPr>
              <w:t>Marleruiters</w:t>
            </w:r>
          </w:p>
        </w:tc>
        <w:tc>
          <w:tcPr>
            <w:tcW w:w="1980" w:type="dxa"/>
          </w:tcPr>
          <w:p w:rsidR="00CE7FB0" w:rsidRDefault="00CE7FB0" w:rsidP="00CE7FB0">
            <w:pPr>
              <w:jc w:val="center"/>
              <w:rPr>
                <w:sz w:val="16"/>
              </w:rPr>
            </w:pPr>
            <w:r>
              <w:rPr>
                <w:sz w:val="16"/>
              </w:rPr>
              <w:t>?</w:t>
            </w:r>
          </w:p>
        </w:tc>
        <w:tc>
          <w:tcPr>
            <w:tcW w:w="2700" w:type="dxa"/>
          </w:tcPr>
          <w:p w:rsidR="00CE7FB0" w:rsidRDefault="00CE7FB0" w:rsidP="00CE7FB0">
            <w:pPr>
              <w:rPr>
                <w:sz w:val="16"/>
              </w:rPr>
            </w:pPr>
          </w:p>
        </w:tc>
      </w:tr>
      <w:tr w:rsidR="00CE7FB0">
        <w:tblPrEx>
          <w:tblCellMar>
            <w:top w:w="0" w:type="dxa"/>
            <w:bottom w:w="0" w:type="dxa"/>
          </w:tblCellMar>
        </w:tblPrEx>
        <w:tc>
          <w:tcPr>
            <w:tcW w:w="4030" w:type="dxa"/>
          </w:tcPr>
          <w:p w:rsidR="00CE7FB0" w:rsidRDefault="00CE7FB0" w:rsidP="00CE7FB0">
            <w:pPr>
              <w:rPr>
                <w:sz w:val="16"/>
              </w:rPr>
            </w:pPr>
            <w:r>
              <w:rPr>
                <w:sz w:val="16"/>
              </w:rPr>
              <w:t>Plicht Roept Ons</w:t>
            </w:r>
          </w:p>
        </w:tc>
        <w:tc>
          <w:tcPr>
            <w:tcW w:w="1980" w:type="dxa"/>
          </w:tcPr>
          <w:p w:rsidR="00CE7FB0" w:rsidRDefault="00CE7FB0" w:rsidP="00CE7FB0">
            <w:pPr>
              <w:jc w:val="center"/>
              <w:rPr>
                <w:sz w:val="16"/>
              </w:rPr>
            </w:pPr>
            <w:r>
              <w:rPr>
                <w:sz w:val="16"/>
              </w:rPr>
              <w:t>Ja</w:t>
            </w:r>
          </w:p>
        </w:tc>
        <w:tc>
          <w:tcPr>
            <w:tcW w:w="2700" w:type="dxa"/>
          </w:tcPr>
          <w:p w:rsidR="00CE7FB0" w:rsidRDefault="00CE7FB0" w:rsidP="00CE7FB0">
            <w:pPr>
              <w:rPr>
                <w:sz w:val="16"/>
              </w:rPr>
            </w:pPr>
            <w:r>
              <w:rPr>
                <w:sz w:val="16"/>
              </w:rPr>
              <w:t>-</w:t>
            </w:r>
          </w:p>
        </w:tc>
      </w:tr>
      <w:tr w:rsidR="00CE7FB0">
        <w:tblPrEx>
          <w:tblCellMar>
            <w:top w:w="0" w:type="dxa"/>
            <w:bottom w:w="0" w:type="dxa"/>
          </w:tblCellMar>
        </w:tblPrEx>
        <w:tc>
          <w:tcPr>
            <w:tcW w:w="4030" w:type="dxa"/>
          </w:tcPr>
          <w:p w:rsidR="00CE7FB0" w:rsidRDefault="00CE7FB0" w:rsidP="00CE7FB0">
            <w:pPr>
              <w:rPr>
                <w:sz w:val="16"/>
              </w:rPr>
            </w:pPr>
            <w:r>
              <w:rPr>
                <w:sz w:val="16"/>
              </w:rPr>
              <w:t>Smash ‘ 70</w:t>
            </w:r>
          </w:p>
        </w:tc>
        <w:tc>
          <w:tcPr>
            <w:tcW w:w="1980" w:type="dxa"/>
          </w:tcPr>
          <w:p w:rsidR="00CE7FB0" w:rsidRDefault="00CE7FB0" w:rsidP="00CE7FB0">
            <w:pPr>
              <w:jc w:val="center"/>
              <w:rPr>
                <w:sz w:val="16"/>
              </w:rPr>
            </w:pPr>
            <w:r>
              <w:rPr>
                <w:sz w:val="16"/>
              </w:rPr>
              <w:t>Ja</w:t>
            </w:r>
          </w:p>
        </w:tc>
        <w:tc>
          <w:tcPr>
            <w:tcW w:w="2700" w:type="dxa"/>
          </w:tcPr>
          <w:p w:rsidR="00CE7FB0" w:rsidRDefault="00CE7FB0" w:rsidP="00CE7FB0">
            <w:pPr>
              <w:rPr>
                <w:sz w:val="16"/>
              </w:rPr>
            </w:pPr>
            <w:r>
              <w:rPr>
                <w:sz w:val="16"/>
              </w:rPr>
              <w:t>-</w:t>
            </w:r>
          </w:p>
        </w:tc>
      </w:tr>
      <w:tr w:rsidR="00CE7FB0">
        <w:tblPrEx>
          <w:tblCellMar>
            <w:top w:w="0" w:type="dxa"/>
            <w:bottom w:w="0" w:type="dxa"/>
          </w:tblCellMar>
        </w:tblPrEx>
        <w:tc>
          <w:tcPr>
            <w:tcW w:w="4030" w:type="dxa"/>
          </w:tcPr>
          <w:p w:rsidR="00CE7FB0" w:rsidRDefault="00CE7FB0" w:rsidP="00CE7FB0">
            <w:pPr>
              <w:rPr>
                <w:sz w:val="16"/>
              </w:rPr>
            </w:pPr>
            <w:r>
              <w:rPr>
                <w:sz w:val="16"/>
              </w:rPr>
              <w:t>Voetbalvereniging Hattem</w:t>
            </w:r>
          </w:p>
        </w:tc>
        <w:tc>
          <w:tcPr>
            <w:tcW w:w="1980" w:type="dxa"/>
          </w:tcPr>
          <w:p w:rsidR="00CE7FB0" w:rsidRDefault="00CE7FB0" w:rsidP="00CE7FB0">
            <w:pPr>
              <w:jc w:val="center"/>
              <w:rPr>
                <w:sz w:val="16"/>
              </w:rPr>
            </w:pPr>
            <w:r>
              <w:rPr>
                <w:sz w:val="16"/>
              </w:rPr>
              <w:t>Ja</w:t>
            </w:r>
          </w:p>
        </w:tc>
        <w:tc>
          <w:tcPr>
            <w:tcW w:w="2700" w:type="dxa"/>
          </w:tcPr>
          <w:p w:rsidR="00CE7FB0" w:rsidRDefault="00CE7FB0" w:rsidP="00CE7FB0">
            <w:pPr>
              <w:rPr>
                <w:sz w:val="16"/>
              </w:rPr>
            </w:pPr>
            <w:r>
              <w:rPr>
                <w:sz w:val="16"/>
              </w:rPr>
              <w:t>-</w:t>
            </w:r>
          </w:p>
        </w:tc>
      </w:tr>
      <w:tr w:rsidR="00CE7FB0">
        <w:tblPrEx>
          <w:tblCellMar>
            <w:top w:w="0" w:type="dxa"/>
            <w:bottom w:w="0" w:type="dxa"/>
          </w:tblCellMar>
        </w:tblPrEx>
        <w:tc>
          <w:tcPr>
            <w:tcW w:w="4030" w:type="dxa"/>
          </w:tcPr>
          <w:p w:rsidR="00CE7FB0" w:rsidRDefault="00CE7FB0" w:rsidP="00CE7FB0">
            <w:pPr>
              <w:rPr>
                <w:sz w:val="16"/>
              </w:rPr>
            </w:pPr>
            <w:r>
              <w:rPr>
                <w:sz w:val="16"/>
              </w:rPr>
              <w:t xml:space="preserve">Voetbalvereniging Hatto-Heim </w:t>
            </w:r>
          </w:p>
        </w:tc>
        <w:tc>
          <w:tcPr>
            <w:tcW w:w="1980" w:type="dxa"/>
          </w:tcPr>
          <w:p w:rsidR="00CE7FB0" w:rsidRDefault="00CE7FB0" w:rsidP="00CE7FB0">
            <w:pPr>
              <w:jc w:val="center"/>
              <w:rPr>
                <w:sz w:val="16"/>
              </w:rPr>
            </w:pPr>
            <w:r>
              <w:rPr>
                <w:sz w:val="16"/>
              </w:rPr>
              <w:t>Nee</w:t>
            </w:r>
          </w:p>
        </w:tc>
        <w:tc>
          <w:tcPr>
            <w:tcW w:w="2700" w:type="dxa"/>
          </w:tcPr>
          <w:p w:rsidR="00CE7FB0" w:rsidRDefault="00CE7FB0" w:rsidP="00CE7FB0">
            <w:pPr>
              <w:rPr>
                <w:sz w:val="16"/>
              </w:rPr>
            </w:pPr>
            <w:r>
              <w:rPr>
                <w:sz w:val="16"/>
              </w:rPr>
              <w:t>Konijnenbergerweg</w:t>
            </w:r>
          </w:p>
        </w:tc>
      </w:tr>
      <w:tr w:rsidR="00CE7FB0">
        <w:tblPrEx>
          <w:tblCellMar>
            <w:top w:w="0" w:type="dxa"/>
            <w:bottom w:w="0" w:type="dxa"/>
          </w:tblCellMar>
        </w:tblPrEx>
        <w:tc>
          <w:tcPr>
            <w:tcW w:w="4030" w:type="dxa"/>
          </w:tcPr>
          <w:p w:rsidR="00CE7FB0" w:rsidRDefault="00CE7FB0" w:rsidP="00CE7FB0">
            <w:pPr>
              <w:rPr>
                <w:sz w:val="16"/>
              </w:rPr>
            </w:pPr>
            <w:r>
              <w:rPr>
                <w:sz w:val="16"/>
              </w:rPr>
              <w:t>Zwemvereniging Hatto-Heim</w:t>
            </w:r>
          </w:p>
        </w:tc>
        <w:tc>
          <w:tcPr>
            <w:tcW w:w="1980" w:type="dxa"/>
          </w:tcPr>
          <w:p w:rsidR="00CE7FB0" w:rsidRDefault="00CE7FB0" w:rsidP="00CE7FB0">
            <w:pPr>
              <w:jc w:val="center"/>
              <w:rPr>
                <w:sz w:val="16"/>
              </w:rPr>
            </w:pPr>
            <w:r>
              <w:rPr>
                <w:sz w:val="16"/>
              </w:rPr>
              <w:t>Ja</w:t>
            </w:r>
          </w:p>
        </w:tc>
        <w:tc>
          <w:tcPr>
            <w:tcW w:w="2700" w:type="dxa"/>
          </w:tcPr>
          <w:p w:rsidR="00CE7FB0" w:rsidRDefault="00CE7FB0" w:rsidP="00CE7FB0">
            <w:pPr>
              <w:rPr>
                <w:sz w:val="16"/>
              </w:rPr>
            </w:pPr>
            <w:r>
              <w:rPr>
                <w:sz w:val="16"/>
              </w:rPr>
              <w:t>-</w:t>
            </w:r>
          </w:p>
        </w:tc>
      </w:tr>
    </w:tbl>
    <w:p w:rsidR="00CE7FB0" w:rsidRDefault="00CE7FB0" w:rsidP="00CE7FB0">
      <w:pPr>
        <w:rPr>
          <w:sz w:val="16"/>
        </w:rPr>
      </w:pPr>
    </w:p>
    <w:p w:rsidR="00CE7FB0" w:rsidRDefault="00CE7FB0" w:rsidP="00CE7FB0">
      <w:pPr>
        <w:rPr>
          <w:sz w:val="16"/>
        </w:rPr>
      </w:pPr>
    </w:p>
    <w:p w:rsidR="00CE7FB0" w:rsidRDefault="00CE7FB0" w:rsidP="00CE7FB0">
      <w:pPr>
        <w:pStyle w:val="Kop2"/>
        <w:numPr>
          <w:ilvl w:val="1"/>
          <w:numId w:val="45"/>
        </w:numPr>
        <w:spacing w:before="0" w:after="0"/>
      </w:pPr>
      <w:bookmarkStart w:id="364" w:name="_Toc522073440"/>
      <w:r>
        <w:t>CONTROLE VAN DOUCHE- EN KLEEDRUIMTES</w:t>
      </w:r>
      <w:bookmarkEnd w:id="364"/>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50"/>
        <w:gridCol w:w="1620"/>
        <w:gridCol w:w="1620"/>
        <w:gridCol w:w="1620"/>
      </w:tblGrid>
      <w:tr w:rsidR="00CE7FB0">
        <w:tblPrEx>
          <w:tblCellMar>
            <w:top w:w="0" w:type="dxa"/>
            <w:bottom w:w="0" w:type="dxa"/>
          </w:tblCellMar>
        </w:tblPrEx>
        <w:trPr>
          <w:cantSplit/>
        </w:trPr>
        <w:tc>
          <w:tcPr>
            <w:tcW w:w="8710" w:type="dxa"/>
            <w:gridSpan w:val="4"/>
          </w:tcPr>
          <w:p w:rsidR="00CE7FB0" w:rsidRDefault="00CE7FB0" w:rsidP="00CE7FB0">
            <w:pPr>
              <w:jc w:val="center"/>
              <w:rPr>
                <w:b/>
                <w:sz w:val="16"/>
              </w:rPr>
            </w:pPr>
          </w:p>
          <w:p w:rsidR="00CE7FB0" w:rsidRDefault="00CE7FB0" w:rsidP="00CE7FB0">
            <w:pPr>
              <w:jc w:val="center"/>
              <w:rPr>
                <w:b/>
                <w:sz w:val="16"/>
              </w:rPr>
            </w:pPr>
            <w:r>
              <w:rPr>
                <w:b/>
                <w:sz w:val="16"/>
              </w:rPr>
              <w:t xml:space="preserve">WORDEN DE DOUCHE- EN KLEEDRUIMTES REGELMATIG GECONTROLEERD </w:t>
            </w:r>
          </w:p>
          <w:p w:rsidR="00CE7FB0" w:rsidRDefault="00CE7FB0" w:rsidP="00CE7FB0">
            <w:pPr>
              <w:jc w:val="center"/>
              <w:rPr>
                <w:sz w:val="16"/>
              </w:rPr>
            </w:pPr>
            <w:r>
              <w:rPr>
                <w:b/>
                <w:sz w:val="16"/>
              </w:rPr>
              <w:t>OP BIJVOORBEELD DE AAN- DAN WEL AFWEZIGHEID VAN LEGIONELLA E.D</w:t>
            </w:r>
            <w:r>
              <w:rPr>
                <w:sz w:val="16"/>
              </w:rPr>
              <w:t>. ?</w:t>
            </w:r>
          </w:p>
          <w:p w:rsidR="00CE7FB0" w:rsidRDefault="00CE7FB0" w:rsidP="00CE7FB0">
            <w:pPr>
              <w:pStyle w:val="Voettekst"/>
              <w:tabs>
                <w:tab w:val="clear" w:pos="4536"/>
                <w:tab w:val="clear" w:pos="9072"/>
              </w:tabs>
              <w:rPr>
                <w:sz w:val="16"/>
              </w:rPr>
            </w:pPr>
          </w:p>
        </w:tc>
      </w:tr>
      <w:tr w:rsidR="00CE7FB0">
        <w:tblPrEx>
          <w:tblCellMar>
            <w:top w:w="0" w:type="dxa"/>
            <w:bottom w:w="0" w:type="dxa"/>
          </w:tblCellMar>
        </w:tblPrEx>
        <w:tc>
          <w:tcPr>
            <w:tcW w:w="3850" w:type="dxa"/>
          </w:tcPr>
          <w:p w:rsidR="00CE7FB0" w:rsidRDefault="00CE7FB0" w:rsidP="00CE7FB0">
            <w:pPr>
              <w:rPr>
                <w:sz w:val="16"/>
              </w:rPr>
            </w:pPr>
          </w:p>
        </w:tc>
        <w:tc>
          <w:tcPr>
            <w:tcW w:w="1620" w:type="dxa"/>
          </w:tcPr>
          <w:p w:rsidR="00CE7FB0" w:rsidRDefault="00CE7FB0" w:rsidP="00CE7FB0">
            <w:pPr>
              <w:jc w:val="center"/>
              <w:rPr>
                <w:b/>
                <w:sz w:val="16"/>
              </w:rPr>
            </w:pPr>
            <w:r>
              <w:rPr>
                <w:b/>
                <w:sz w:val="16"/>
              </w:rPr>
              <w:t>Ja</w:t>
            </w:r>
          </w:p>
        </w:tc>
        <w:tc>
          <w:tcPr>
            <w:tcW w:w="1620" w:type="dxa"/>
          </w:tcPr>
          <w:p w:rsidR="00CE7FB0" w:rsidRDefault="00CE7FB0" w:rsidP="00CE7FB0">
            <w:pPr>
              <w:jc w:val="center"/>
              <w:rPr>
                <w:b/>
                <w:sz w:val="16"/>
              </w:rPr>
            </w:pPr>
            <w:r>
              <w:rPr>
                <w:b/>
                <w:sz w:val="16"/>
              </w:rPr>
              <w:t>Nee</w:t>
            </w:r>
          </w:p>
        </w:tc>
        <w:tc>
          <w:tcPr>
            <w:tcW w:w="1620" w:type="dxa"/>
          </w:tcPr>
          <w:p w:rsidR="00CE7FB0" w:rsidRDefault="00CE7FB0" w:rsidP="00CE7FB0">
            <w:pPr>
              <w:jc w:val="center"/>
              <w:rPr>
                <w:b/>
                <w:sz w:val="16"/>
              </w:rPr>
            </w:pPr>
            <w:r>
              <w:rPr>
                <w:b/>
                <w:sz w:val="16"/>
              </w:rPr>
              <w:t>Niet van toepassing</w:t>
            </w:r>
          </w:p>
        </w:tc>
      </w:tr>
      <w:tr w:rsidR="00CE7FB0">
        <w:tblPrEx>
          <w:tblCellMar>
            <w:top w:w="0" w:type="dxa"/>
            <w:bottom w:w="0" w:type="dxa"/>
          </w:tblCellMar>
        </w:tblPrEx>
        <w:tc>
          <w:tcPr>
            <w:tcW w:w="3850" w:type="dxa"/>
          </w:tcPr>
          <w:p w:rsidR="00CE7FB0" w:rsidRDefault="00CE7FB0" w:rsidP="00CE7FB0">
            <w:pPr>
              <w:rPr>
                <w:sz w:val="16"/>
              </w:rPr>
            </w:pPr>
            <w:r>
              <w:rPr>
                <w:sz w:val="16"/>
              </w:rPr>
              <w:t xml:space="preserve">ARCHON B.V. </w:t>
            </w: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r>
              <w:rPr>
                <w:sz w:val="16"/>
              </w:rPr>
              <w:t>X</w:t>
            </w:r>
          </w:p>
        </w:tc>
      </w:tr>
      <w:tr w:rsidR="00CE7FB0">
        <w:tblPrEx>
          <w:tblCellMar>
            <w:top w:w="0" w:type="dxa"/>
            <w:bottom w:w="0" w:type="dxa"/>
          </w:tblCellMar>
        </w:tblPrEx>
        <w:tc>
          <w:tcPr>
            <w:tcW w:w="3850" w:type="dxa"/>
          </w:tcPr>
          <w:p w:rsidR="00CE7FB0" w:rsidRDefault="00CE7FB0" w:rsidP="00CE7FB0">
            <w:pPr>
              <w:rPr>
                <w:sz w:val="16"/>
              </w:rPr>
            </w:pPr>
            <w:r>
              <w:rPr>
                <w:sz w:val="16"/>
              </w:rPr>
              <w:t>BC Hattem ‘75</w:t>
            </w: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r>
              <w:rPr>
                <w:sz w:val="16"/>
              </w:rPr>
              <w:t>? (weet niet)</w:t>
            </w:r>
          </w:p>
        </w:tc>
      </w:tr>
      <w:tr w:rsidR="00CE7FB0">
        <w:tblPrEx>
          <w:tblCellMar>
            <w:top w:w="0" w:type="dxa"/>
            <w:bottom w:w="0" w:type="dxa"/>
          </w:tblCellMar>
        </w:tblPrEx>
        <w:tc>
          <w:tcPr>
            <w:tcW w:w="3850" w:type="dxa"/>
          </w:tcPr>
          <w:p w:rsidR="00CE7FB0" w:rsidRDefault="00CE7FB0" w:rsidP="00CE7FB0">
            <w:pPr>
              <w:rPr>
                <w:sz w:val="16"/>
              </w:rPr>
            </w:pPr>
            <w:r>
              <w:rPr>
                <w:sz w:val="16"/>
              </w:rPr>
              <w:t>Driehoekruiters</w:t>
            </w: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r>
              <w:rPr>
                <w:sz w:val="16"/>
              </w:rPr>
              <w:t>X</w:t>
            </w:r>
          </w:p>
        </w:tc>
      </w:tr>
      <w:tr w:rsidR="00CE7FB0">
        <w:tblPrEx>
          <w:tblCellMar>
            <w:top w:w="0" w:type="dxa"/>
            <w:bottom w:w="0" w:type="dxa"/>
          </w:tblCellMar>
        </w:tblPrEx>
        <w:tc>
          <w:tcPr>
            <w:tcW w:w="3850" w:type="dxa"/>
          </w:tcPr>
          <w:p w:rsidR="00CE7FB0" w:rsidRDefault="00CE7FB0" w:rsidP="00CE7FB0">
            <w:pPr>
              <w:rPr>
                <w:sz w:val="16"/>
              </w:rPr>
            </w:pPr>
            <w:r>
              <w:rPr>
                <w:sz w:val="16"/>
              </w:rPr>
              <w:t>Golf- en countryclub</w:t>
            </w:r>
          </w:p>
        </w:tc>
        <w:tc>
          <w:tcPr>
            <w:tcW w:w="1620" w:type="dxa"/>
          </w:tcPr>
          <w:p w:rsidR="00CE7FB0" w:rsidRDefault="00CE7FB0" w:rsidP="00CE7FB0">
            <w:pPr>
              <w:jc w:val="center"/>
              <w:rPr>
                <w:sz w:val="16"/>
              </w:rPr>
            </w:pPr>
            <w:r>
              <w:rPr>
                <w:sz w:val="16"/>
              </w:rPr>
              <w:t>X</w:t>
            </w: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p>
        </w:tc>
      </w:tr>
      <w:tr w:rsidR="00CE7FB0">
        <w:tblPrEx>
          <w:tblCellMar>
            <w:top w:w="0" w:type="dxa"/>
            <w:bottom w:w="0" w:type="dxa"/>
          </w:tblCellMar>
        </w:tblPrEx>
        <w:tc>
          <w:tcPr>
            <w:tcW w:w="3850" w:type="dxa"/>
          </w:tcPr>
          <w:p w:rsidR="00CE7FB0" w:rsidRDefault="00CE7FB0" w:rsidP="00CE7FB0">
            <w:pPr>
              <w:rPr>
                <w:sz w:val="16"/>
              </w:rPr>
            </w:pPr>
            <w:r>
              <w:rPr>
                <w:sz w:val="16"/>
              </w:rPr>
              <w:t>Hattem Petanque</w:t>
            </w: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r>
              <w:rPr>
                <w:sz w:val="16"/>
              </w:rPr>
              <w:t>X</w:t>
            </w:r>
          </w:p>
        </w:tc>
      </w:tr>
      <w:tr w:rsidR="00CE7FB0">
        <w:tblPrEx>
          <w:tblCellMar>
            <w:top w:w="0" w:type="dxa"/>
            <w:bottom w:w="0" w:type="dxa"/>
          </w:tblCellMar>
        </w:tblPrEx>
        <w:tc>
          <w:tcPr>
            <w:tcW w:w="3850" w:type="dxa"/>
          </w:tcPr>
          <w:p w:rsidR="00CE7FB0" w:rsidRDefault="00CE7FB0" w:rsidP="00CE7FB0">
            <w:pPr>
              <w:rPr>
                <w:sz w:val="16"/>
              </w:rPr>
            </w:pPr>
            <w:r>
              <w:rPr>
                <w:sz w:val="16"/>
              </w:rPr>
              <w:t xml:space="preserve">IJsvereniging Hattem </w:t>
            </w: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r>
              <w:rPr>
                <w:sz w:val="16"/>
              </w:rPr>
              <w:t>X</w:t>
            </w:r>
          </w:p>
        </w:tc>
      </w:tr>
      <w:tr w:rsidR="00CE7FB0">
        <w:tblPrEx>
          <w:tblCellMar>
            <w:top w:w="0" w:type="dxa"/>
            <w:bottom w:w="0" w:type="dxa"/>
          </w:tblCellMar>
        </w:tblPrEx>
        <w:tc>
          <w:tcPr>
            <w:tcW w:w="3850" w:type="dxa"/>
          </w:tcPr>
          <w:p w:rsidR="00CE7FB0" w:rsidRDefault="00CE7FB0" w:rsidP="00CE7FB0">
            <w:pPr>
              <w:rPr>
                <w:sz w:val="16"/>
              </w:rPr>
            </w:pPr>
            <w:r>
              <w:rPr>
                <w:sz w:val="16"/>
              </w:rPr>
              <w:t>Marleruiters</w:t>
            </w: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r>
              <w:rPr>
                <w:sz w:val="16"/>
              </w:rPr>
              <w:t>X</w:t>
            </w:r>
          </w:p>
        </w:tc>
      </w:tr>
      <w:tr w:rsidR="00CE7FB0">
        <w:tblPrEx>
          <w:tblCellMar>
            <w:top w:w="0" w:type="dxa"/>
            <w:bottom w:w="0" w:type="dxa"/>
          </w:tblCellMar>
        </w:tblPrEx>
        <w:tc>
          <w:tcPr>
            <w:tcW w:w="3850" w:type="dxa"/>
          </w:tcPr>
          <w:p w:rsidR="00CE7FB0" w:rsidRDefault="00CE7FB0" w:rsidP="00CE7FB0">
            <w:pPr>
              <w:rPr>
                <w:sz w:val="16"/>
              </w:rPr>
            </w:pPr>
            <w:r>
              <w:rPr>
                <w:sz w:val="16"/>
              </w:rPr>
              <w:t>Plicht Roept Ons</w:t>
            </w: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r>
              <w:rPr>
                <w:sz w:val="16"/>
              </w:rPr>
              <w:t>X</w:t>
            </w:r>
          </w:p>
        </w:tc>
        <w:tc>
          <w:tcPr>
            <w:tcW w:w="1620" w:type="dxa"/>
          </w:tcPr>
          <w:p w:rsidR="00CE7FB0" w:rsidRDefault="00CE7FB0" w:rsidP="00CE7FB0">
            <w:pPr>
              <w:jc w:val="center"/>
              <w:rPr>
                <w:sz w:val="16"/>
              </w:rPr>
            </w:pPr>
          </w:p>
        </w:tc>
      </w:tr>
      <w:tr w:rsidR="00CE7FB0">
        <w:tblPrEx>
          <w:tblCellMar>
            <w:top w:w="0" w:type="dxa"/>
            <w:bottom w:w="0" w:type="dxa"/>
          </w:tblCellMar>
        </w:tblPrEx>
        <w:tc>
          <w:tcPr>
            <w:tcW w:w="3850" w:type="dxa"/>
          </w:tcPr>
          <w:p w:rsidR="00CE7FB0" w:rsidRDefault="00CE7FB0" w:rsidP="00CE7FB0">
            <w:pPr>
              <w:rPr>
                <w:sz w:val="16"/>
              </w:rPr>
            </w:pPr>
            <w:r>
              <w:rPr>
                <w:sz w:val="16"/>
              </w:rPr>
              <w:t>Smash ‘ 70</w:t>
            </w:r>
          </w:p>
        </w:tc>
        <w:tc>
          <w:tcPr>
            <w:tcW w:w="1620" w:type="dxa"/>
          </w:tcPr>
          <w:p w:rsidR="00CE7FB0" w:rsidRDefault="00CE7FB0" w:rsidP="00CE7FB0">
            <w:pPr>
              <w:jc w:val="center"/>
              <w:rPr>
                <w:sz w:val="16"/>
              </w:rPr>
            </w:pPr>
            <w:r>
              <w:rPr>
                <w:sz w:val="16"/>
              </w:rPr>
              <w:t>X</w:t>
            </w: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p>
        </w:tc>
      </w:tr>
      <w:tr w:rsidR="00CE7FB0">
        <w:tblPrEx>
          <w:tblCellMar>
            <w:top w:w="0" w:type="dxa"/>
            <w:bottom w:w="0" w:type="dxa"/>
          </w:tblCellMar>
        </w:tblPrEx>
        <w:tc>
          <w:tcPr>
            <w:tcW w:w="3850" w:type="dxa"/>
          </w:tcPr>
          <w:p w:rsidR="00CE7FB0" w:rsidRDefault="00CE7FB0" w:rsidP="00CE7FB0">
            <w:pPr>
              <w:rPr>
                <w:sz w:val="16"/>
              </w:rPr>
            </w:pPr>
            <w:r>
              <w:rPr>
                <w:sz w:val="16"/>
              </w:rPr>
              <w:t xml:space="preserve">Voetbalvereniging Hattem </w:t>
            </w:r>
          </w:p>
        </w:tc>
        <w:tc>
          <w:tcPr>
            <w:tcW w:w="1620" w:type="dxa"/>
          </w:tcPr>
          <w:p w:rsidR="00CE7FB0" w:rsidRDefault="00CE7FB0" w:rsidP="00CE7FB0">
            <w:pPr>
              <w:jc w:val="center"/>
              <w:rPr>
                <w:sz w:val="16"/>
              </w:rPr>
            </w:pPr>
            <w:r>
              <w:rPr>
                <w:sz w:val="16"/>
              </w:rPr>
              <w:t>X</w:t>
            </w: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p>
        </w:tc>
      </w:tr>
      <w:tr w:rsidR="00CE7FB0">
        <w:tblPrEx>
          <w:tblCellMar>
            <w:top w:w="0" w:type="dxa"/>
            <w:bottom w:w="0" w:type="dxa"/>
          </w:tblCellMar>
        </w:tblPrEx>
        <w:tc>
          <w:tcPr>
            <w:tcW w:w="3850" w:type="dxa"/>
          </w:tcPr>
          <w:p w:rsidR="00CE7FB0" w:rsidRDefault="00CE7FB0" w:rsidP="00CE7FB0">
            <w:pPr>
              <w:rPr>
                <w:sz w:val="16"/>
              </w:rPr>
            </w:pPr>
            <w:r>
              <w:rPr>
                <w:sz w:val="16"/>
              </w:rPr>
              <w:t>Voetbalvereniging Hatto-Heim</w:t>
            </w:r>
          </w:p>
        </w:tc>
        <w:tc>
          <w:tcPr>
            <w:tcW w:w="1620" w:type="dxa"/>
          </w:tcPr>
          <w:p w:rsidR="00CE7FB0" w:rsidRDefault="00CE7FB0" w:rsidP="00CE7FB0">
            <w:pPr>
              <w:jc w:val="center"/>
              <w:rPr>
                <w:sz w:val="16"/>
              </w:rPr>
            </w:pPr>
            <w:r>
              <w:rPr>
                <w:sz w:val="16"/>
              </w:rPr>
              <w:t>X</w:t>
            </w: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p>
        </w:tc>
      </w:tr>
      <w:tr w:rsidR="00CE7FB0">
        <w:tblPrEx>
          <w:tblCellMar>
            <w:top w:w="0" w:type="dxa"/>
            <w:bottom w:w="0" w:type="dxa"/>
          </w:tblCellMar>
        </w:tblPrEx>
        <w:tc>
          <w:tcPr>
            <w:tcW w:w="3850" w:type="dxa"/>
          </w:tcPr>
          <w:p w:rsidR="00CE7FB0" w:rsidRDefault="00CE7FB0" w:rsidP="00CE7FB0">
            <w:pPr>
              <w:rPr>
                <w:sz w:val="16"/>
              </w:rPr>
            </w:pPr>
            <w:r>
              <w:rPr>
                <w:sz w:val="16"/>
              </w:rPr>
              <w:t>Zwemvereniging Hatto-Heim</w:t>
            </w:r>
          </w:p>
        </w:tc>
        <w:tc>
          <w:tcPr>
            <w:tcW w:w="1620" w:type="dxa"/>
          </w:tcPr>
          <w:p w:rsidR="00CE7FB0" w:rsidRDefault="00CE7FB0" w:rsidP="00CE7FB0">
            <w:pPr>
              <w:jc w:val="center"/>
              <w:rPr>
                <w:sz w:val="16"/>
              </w:rPr>
            </w:pPr>
            <w:r>
              <w:rPr>
                <w:sz w:val="16"/>
              </w:rPr>
              <w:t>X</w:t>
            </w:r>
          </w:p>
        </w:tc>
        <w:tc>
          <w:tcPr>
            <w:tcW w:w="1620" w:type="dxa"/>
          </w:tcPr>
          <w:p w:rsidR="00CE7FB0" w:rsidRDefault="00CE7FB0" w:rsidP="00CE7FB0">
            <w:pPr>
              <w:jc w:val="center"/>
              <w:rPr>
                <w:sz w:val="16"/>
              </w:rPr>
            </w:pPr>
          </w:p>
        </w:tc>
        <w:tc>
          <w:tcPr>
            <w:tcW w:w="1620" w:type="dxa"/>
          </w:tcPr>
          <w:p w:rsidR="00CE7FB0" w:rsidRDefault="00CE7FB0" w:rsidP="00CE7FB0">
            <w:pPr>
              <w:jc w:val="center"/>
              <w:rPr>
                <w:sz w:val="16"/>
              </w:rPr>
            </w:pPr>
          </w:p>
        </w:tc>
      </w:tr>
    </w:tbl>
    <w:p w:rsidR="00CE7FB0" w:rsidRDefault="00CE7FB0" w:rsidP="00CE7FB0">
      <w:pPr>
        <w:rPr>
          <w:sz w:val="16"/>
        </w:rPr>
      </w:pPr>
    </w:p>
    <w:p w:rsidR="00CE7FB0" w:rsidRDefault="00CE7FB0" w:rsidP="00CE7FB0">
      <w:pPr>
        <w:rPr>
          <w:sz w:val="16"/>
        </w:rPr>
      </w:pPr>
    </w:p>
    <w:p w:rsidR="00CE7FB0" w:rsidRDefault="00CE7FB0" w:rsidP="00CE7FB0">
      <w:pPr>
        <w:pStyle w:val="Kop2"/>
        <w:numPr>
          <w:ilvl w:val="1"/>
          <w:numId w:val="45"/>
        </w:numPr>
        <w:spacing w:before="0" w:after="0"/>
      </w:pPr>
      <w:bookmarkStart w:id="365" w:name="_Toc522073441"/>
      <w:r>
        <w:t>BRANDWERENDHEID EN -VEILIGHEID</w:t>
      </w:r>
      <w:bookmarkEnd w:id="365"/>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0"/>
        <w:gridCol w:w="2340"/>
        <w:gridCol w:w="2700"/>
      </w:tblGrid>
      <w:tr w:rsidR="00CE7FB0">
        <w:tblPrEx>
          <w:tblCellMar>
            <w:top w:w="0" w:type="dxa"/>
            <w:bottom w:w="0" w:type="dxa"/>
          </w:tblCellMar>
        </w:tblPrEx>
        <w:trPr>
          <w:cantSplit/>
        </w:trPr>
        <w:tc>
          <w:tcPr>
            <w:tcW w:w="8710" w:type="dxa"/>
            <w:gridSpan w:val="3"/>
          </w:tcPr>
          <w:p w:rsidR="00CE7FB0" w:rsidRDefault="00CE7FB0" w:rsidP="00CE7FB0">
            <w:pPr>
              <w:jc w:val="center"/>
              <w:rPr>
                <w:b/>
                <w:sz w:val="16"/>
              </w:rPr>
            </w:pPr>
          </w:p>
          <w:p w:rsidR="00CE7FB0" w:rsidRDefault="00CE7FB0" w:rsidP="00CE7FB0">
            <w:pPr>
              <w:jc w:val="center"/>
              <w:rPr>
                <w:sz w:val="16"/>
              </w:rPr>
            </w:pPr>
            <w:r>
              <w:rPr>
                <w:b/>
                <w:sz w:val="16"/>
              </w:rPr>
              <w:t>VOLDOET DE ACCOMMODATIE AAN DE EISEN VOOR BRANDWERENDHEID EN – VEILIGHEID?</w:t>
            </w:r>
          </w:p>
          <w:p w:rsidR="00CE7FB0" w:rsidRDefault="00CE7FB0" w:rsidP="00CE7FB0">
            <w:pPr>
              <w:rPr>
                <w:sz w:val="16"/>
              </w:rPr>
            </w:pPr>
          </w:p>
        </w:tc>
      </w:tr>
      <w:tr w:rsidR="00CE7FB0">
        <w:tblPrEx>
          <w:tblCellMar>
            <w:top w:w="0" w:type="dxa"/>
            <w:bottom w:w="0" w:type="dxa"/>
          </w:tblCellMar>
        </w:tblPrEx>
        <w:tc>
          <w:tcPr>
            <w:tcW w:w="3670" w:type="dxa"/>
          </w:tcPr>
          <w:p w:rsidR="00CE7FB0" w:rsidRDefault="00CE7FB0" w:rsidP="00CE7FB0">
            <w:pPr>
              <w:jc w:val="center"/>
              <w:rPr>
                <w:b/>
                <w:sz w:val="16"/>
              </w:rPr>
            </w:pPr>
          </w:p>
        </w:tc>
        <w:tc>
          <w:tcPr>
            <w:tcW w:w="2340" w:type="dxa"/>
          </w:tcPr>
          <w:p w:rsidR="00CE7FB0" w:rsidRDefault="00CE7FB0" w:rsidP="00CE7FB0">
            <w:pPr>
              <w:jc w:val="center"/>
              <w:rPr>
                <w:b/>
                <w:sz w:val="16"/>
              </w:rPr>
            </w:pPr>
            <w:r>
              <w:rPr>
                <w:b/>
                <w:sz w:val="16"/>
              </w:rPr>
              <w:t>Ja / nee / weet niet</w:t>
            </w:r>
          </w:p>
        </w:tc>
        <w:tc>
          <w:tcPr>
            <w:tcW w:w="2700" w:type="dxa"/>
          </w:tcPr>
          <w:p w:rsidR="00CE7FB0" w:rsidRDefault="00CE7FB0" w:rsidP="00CE7FB0">
            <w:pPr>
              <w:jc w:val="center"/>
              <w:rPr>
                <w:b/>
                <w:sz w:val="16"/>
              </w:rPr>
            </w:pPr>
            <w:r>
              <w:rPr>
                <w:b/>
                <w:sz w:val="16"/>
              </w:rPr>
              <w:t>Wat ontbreekt er nog ?</w:t>
            </w:r>
          </w:p>
        </w:tc>
      </w:tr>
      <w:tr w:rsidR="00CE7FB0">
        <w:tblPrEx>
          <w:tblCellMar>
            <w:top w:w="0" w:type="dxa"/>
            <w:bottom w:w="0" w:type="dxa"/>
          </w:tblCellMar>
        </w:tblPrEx>
        <w:tc>
          <w:tcPr>
            <w:tcW w:w="3670" w:type="dxa"/>
          </w:tcPr>
          <w:p w:rsidR="00CE7FB0" w:rsidRDefault="00CE7FB0" w:rsidP="00CE7FB0">
            <w:pPr>
              <w:rPr>
                <w:sz w:val="16"/>
              </w:rPr>
            </w:pPr>
            <w:r>
              <w:rPr>
                <w:sz w:val="16"/>
              </w:rPr>
              <w:t>Hattem Petanque</w:t>
            </w:r>
          </w:p>
        </w:tc>
        <w:tc>
          <w:tcPr>
            <w:tcW w:w="2340" w:type="dxa"/>
          </w:tcPr>
          <w:p w:rsidR="00CE7FB0" w:rsidRDefault="00CE7FB0" w:rsidP="00CE7FB0">
            <w:pPr>
              <w:jc w:val="center"/>
              <w:rPr>
                <w:sz w:val="16"/>
              </w:rPr>
            </w:pPr>
            <w:r>
              <w:rPr>
                <w:sz w:val="16"/>
              </w:rPr>
              <w:t>Ja</w:t>
            </w:r>
          </w:p>
        </w:tc>
        <w:tc>
          <w:tcPr>
            <w:tcW w:w="2700" w:type="dxa"/>
          </w:tcPr>
          <w:p w:rsidR="00CE7FB0" w:rsidRDefault="00CE7FB0" w:rsidP="00CE7FB0">
            <w:pPr>
              <w:rPr>
                <w:sz w:val="16"/>
              </w:rPr>
            </w:pPr>
          </w:p>
        </w:tc>
      </w:tr>
      <w:tr w:rsidR="00CE7FB0">
        <w:tblPrEx>
          <w:tblCellMar>
            <w:top w:w="0" w:type="dxa"/>
            <w:bottom w:w="0" w:type="dxa"/>
          </w:tblCellMar>
        </w:tblPrEx>
        <w:tc>
          <w:tcPr>
            <w:tcW w:w="3670" w:type="dxa"/>
          </w:tcPr>
          <w:p w:rsidR="00CE7FB0" w:rsidRDefault="00CE7FB0" w:rsidP="00CE7FB0">
            <w:pPr>
              <w:rPr>
                <w:sz w:val="16"/>
              </w:rPr>
            </w:pPr>
            <w:r>
              <w:rPr>
                <w:sz w:val="16"/>
              </w:rPr>
              <w:t>Driehoekruiters</w:t>
            </w:r>
          </w:p>
        </w:tc>
        <w:tc>
          <w:tcPr>
            <w:tcW w:w="2340" w:type="dxa"/>
          </w:tcPr>
          <w:p w:rsidR="00CE7FB0" w:rsidRDefault="00CE7FB0" w:rsidP="00CE7FB0">
            <w:pPr>
              <w:jc w:val="center"/>
              <w:rPr>
                <w:sz w:val="16"/>
              </w:rPr>
            </w:pPr>
            <w:r>
              <w:rPr>
                <w:sz w:val="16"/>
              </w:rPr>
              <w:t>Weet niet</w:t>
            </w:r>
          </w:p>
        </w:tc>
        <w:tc>
          <w:tcPr>
            <w:tcW w:w="2700" w:type="dxa"/>
          </w:tcPr>
          <w:p w:rsidR="00CE7FB0" w:rsidRDefault="00CE7FB0" w:rsidP="00CE7FB0">
            <w:pPr>
              <w:rPr>
                <w:sz w:val="16"/>
              </w:rPr>
            </w:pPr>
          </w:p>
        </w:tc>
      </w:tr>
      <w:tr w:rsidR="00CE7FB0">
        <w:tblPrEx>
          <w:tblCellMar>
            <w:top w:w="0" w:type="dxa"/>
            <w:bottom w:w="0" w:type="dxa"/>
          </w:tblCellMar>
        </w:tblPrEx>
        <w:tc>
          <w:tcPr>
            <w:tcW w:w="3670" w:type="dxa"/>
          </w:tcPr>
          <w:p w:rsidR="00CE7FB0" w:rsidRDefault="00CE7FB0" w:rsidP="00CE7FB0">
            <w:pPr>
              <w:rPr>
                <w:sz w:val="16"/>
              </w:rPr>
            </w:pPr>
            <w:r>
              <w:rPr>
                <w:sz w:val="16"/>
              </w:rPr>
              <w:t>Plicht Roept Ons</w:t>
            </w:r>
          </w:p>
        </w:tc>
        <w:tc>
          <w:tcPr>
            <w:tcW w:w="2340" w:type="dxa"/>
          </w:tcPr>
          <w:p w:rsidR="00CE7FB0" w:rsidRDefault="00CE7FB0" w:rsidP="00CE7FB0">
            <w:pPr>
              <w:jc w:val="center"/>
              <w:rPr>
                <w:sz w:val="16"/>
              </w:rPr>
            </w:pPr>
            <w:r>
              <w:rPr>
                <w:sz w:val="16"/>
              </w:rPr>
              <w:t>Nee</w:t>
            </w:r>
          </w:p>
        </w:tc>
        <w:tc>
          <w:tcPr>
            <w:tcW w:w="2700" w:type="dxa"/>
          </w:tcPr>
          <w:p w:rsidR="00CE7FB0" w:rsidRDefault="00CE7FB0" w:rsidP="00CE7FB0">
            <w:pPr>
              <w:jc w:val="center"/>
              <w:rPr>
                <w:sz w:val="16"/>
              </w:rPr>
            </w:pPr>
            <w:r>
              <w:rPr>
                <w:sz w:val="16"/>
              </w:rPr>
              <w:t>Vluchtroutes niet vrij van obstakels</w:t>
            </w:r>
          </w:p>
        </w:tc>
      </w:tr>
      <w:tr w:rsidR="00CE7FB0">
        <w:tblPrEx>
          <w:tblCellMar>
            <w:top w:w="0" w:type="dxa"/>
            <w:bottom w:w="0" w:type="dxa"/>
          </w:tblCellMar>
        </w:tblPrEx>
        <w:tc>
          <w:tcPr>
            <w:tcW w:w="3670" w:type="dxa"/>
          </w:tcPr>
          <w:p w:rsidR="00CE7FB0" w:rsidRDefault="00CE7FB0" w:rsidP="00CE7FB0">
            <w:pPr>
              <w:rPr>
                <w:sz w:val="16"/>
              </w:rPr>
            </w:pPr>
            <w:r>
              <w:rPr>
                <w:sz w:val="16"/>
              </w:rPr>
              <w:t>IJsvereniging Hattem</w:t>
            </w:r>
          </w:p>
        </w:tc>
        <w:tc>
          <w:tcPr>
            <w:tcW w:w="2340" w:type="dxa"/>
          </w:tcPr>
          <w:p w:rsidR="00CE7FB0" w:rsidRDefault="00CE7FB0" w:rsidP="00CE7FB0">
            <w:pPr>
              <w:jc w:val="center"/>
              <w:rPr>
                <w:sz w:val="16"/>
              </w:rPr>
            </w:pPr>
            <w:r>
              <w:rPr>
                <w:sz w:val="16"/>
              </w:rPr>
              <w:t>Ja</w:t>
            </w:r>
          </w:p>
        </w:tc>
        <w:tc>
          <w:tcPr>
            <w:tcW w:w="2700" w:type="dxa"/>
          </w:tcPr>
          <w:p w:rsidR="00CE7FB0" w:rsidRDefault="00CE7FB0" w:rsidP="00CE7FB0">
            <w:pPr>
              <w:rPr>
                <w:sz w:val="16"/>
              </w:rPr>
            </w:pPr>
          </w:p>
        </w:tc>
      </w:tr>
      <w:tr w:rsidR="00CE7FB0">
        <w:tblPrEx>
          <w:tblCellMar>
            <w:top w:w="0" w:type="dxa"/>
            <w:bottom w:w="0" w:type="dxa"/>
          </w:tblCellMar>
        </w:tblPrEx>
        <w:tc>
          <w:tcPr>
            <w:tcW w:w="3670" w:type="dxa"/>
          </w:tcPr>
          <w:p w:rsidR="00CE7FB0" w:rsidRDefault="00CE7FB0" w:rsidP="00CE7FB0">
            <w:pPr>
              <w:rPr>
                <w:sz w:val="16"/>
              </w:rPr>
            </w:pPr>
            <w:r>
              <w:rPr>
                <w:sz w:val="16"/>
              </w:rPr>
              <w:t>Voetbalvereniging Hattem</w:t>
            </w:r>
          </w:p>
        </w:tc>
        <w:tc>
          <w:tcPr>
            <w:tcW w:w="2340" w:type="dxa"/>
          </w:tcPr>
          <w:p w:rsidR="00CE7FB0" w:rsidRDefault="00CE7FB0" w:rsidP="00CE7FB0">
            <w:pPr>
              <w:jc w:val="center"/>
              <w:rPr>
                <w:sz w:val="16"/>
              </w:rPr>
            </w:pPr>
            <w:r>
              <w:rPr>
                <w:sz w:val="16"/>
              </w:rPr>
              <w:t>Ja</w:t>
            </w:r>
          </w:p>
        </w:tc>
        <w:tc>
          <w:tcPr>
            <w:tcW w:w="2700" w:type="dxa"/>
          </w:tcPr>
          <w:p w:rsidR="00CE7FB0" w:rsidRDefault="00CE7FB0" w:rsidP="00CE7FB0">
            <w:pPr>
              <w:rPr>
                <w:sz w:val="16"/>
              </w:rPr>
            </w:pPr>
          </w:p>
        </w:tc>
      </w:tr>
      <w:tr w:rsidR="00CE7FB0">
        <w:tblPrEx>
          <w:tblCellMar>
            <w:top w:w="0" w:type="dxa"/>
            <w:bottom w:w="0" w:type="dxa"/>
          </w:tblCellMar>
        </w:tblPrEx>
        <w:tc>
          <w:tcPr>
            <w:tcW w:w="3670" w:type="dxa"/>
          </w:tcPr>
          <w:p w:rsidR="00CE7FB0" w:rsidRDefault="00CE7FB0" w:rsidP="00CE7FB0">
            <w:pPr>
              <w:rPr>
                <w:sz w:val="16"/>
              </w:rPr>
            </w:pPr>
            <w:r>
              <w:rPr>
                <w:sz w:val="16"/>
              </w:rPr>
              <w:t>Golf- en Countryclub</w:t>
            </w:r>
          </w:p>
        </w:tc>
        <w:tc>
          <w:tcPr>
            <w:tcW w:w="2340" w:type="dxa"/>
          </w:tcPr>
          <w:p w:rsidR="00CE7FB0" w:rsidRDefault="00CE7FB0" w:rsidP="00CE7FB0">
            <w:pPr>
              <w:jc w:val="center"/>
              <w:rPr>
                <w:sz w:val="16"/>
              </w:rPr>
            </w:pPr>
            <w:r>
              <w:rPr>
                <w:sz w:val="16"/>
              </w:rPr>
              <w:t>Ja</w:t>
            </w:r>
          </w:p>
        </w:tc>
        <w:tc>
          <w:tcPr>
            <w:tcW w:w="2700" w:type="dxa"/>
          </w:tcPr>
          <w:p w:rsidR="00CE7FB0" w:rsidRDefault="00CE7FB0" w:rsidP="00CE7FB0">
            <w:pPr>
              <w:rPr>
                <w:sz w:val="16"/>
              </w:rPr>
            </w:pPr>
          </w:p>
        </w:tc>
      </w:tr>
      <w:tr w:rsidR="00CE7FB0">
        <w:tblPrEx>
          <w:tblCellMar>
            <w:top w:w="0" w:type="dxa"/>
            <w:bottom w:w="0" w:type="dxa"/>
          </w:tblCellMar>
        </w:tblPrEx>
        <w:tc>
          <w:tcPr>
            <w:tcW w:w="3670" w:type="dxa"/>
          </w:tcPr>
          <w:p w:rsidR="00CE7FB0" w:rsidRDefault="00CE7FB0" w:rsidP="00CE7FB0">
            <w:pPr>
              <w:rPr>
                <w:sz w:val="16"/>
              </w:rPr>
            </w:pPr>
            <w:r>
              <w:rPr>
                <w:sz w:val="16"/>
              </w:rPr>
              <w:t xml:space="preserve">ARCHON B.V. </w:t>
            </w:r>
          </w:p>
        </w:tc>
        <w:tc>
          <w:tcPr>
            <w:tcW w:w="2340" w:type="dxa"/>
          </w:tcPr>
          <w:p w:rsidR="00CE7FB0" w:rsidRDefault="00CE7FB0" w:rsidP="00CE7FB0">
            <w:pPr>
              <w:jc w:val="center"/>
              <w:rPr>
                <w:sz w:val="16"/>
              </w:rPr>
            </w:pPr>
            <w:r>
              <w:rPr>
                <w:sz w:val="16"/>
              </w:rPr>
              <w:t>Weet niet</w:t>
            </w:r>
          </w:p>
        </w:tc>
        <w:tc>
          <w:tcPr>
            <w:tcW w:w="2700" w:type="dxa"/>
          </w:tcPr>
          <w:p w:rsidR="00CE7FB0" w:rsidRDefault="00CE7FB0" w:rsidP="00CE7FB0">
            <w:pPr>
              <w:rPr>
                <w:sz w:val="16"/>
              </w:rPr>
            </w:pPr>
          </w:p>
        </w:tc>
      </w:tr>
      <w:tr w:rsidR="00CE7FB0">
        <w:tblPrEx>
          <w:tblCellMar>
            <w:top w:w="0" w:type="dxa"/>
            <w:bottom w:w="0" w:type="dxa"/>
          </w:tblCellMar>
        </w:tblPrEx>
        <w:tc>
          <w:tcPr>
            <w:tcW w:w="3670" w:type="dxa"/>
          </w:tcPr>
          <w:p w:rsidR="00CE7FB0" w:rsidRDefault="00CE7FB0" w:rsidP="00CE7FB0">
            <w:pPr>
              <w:rPr>
                <w:sz w:val="16"/>
              </w:rPr>
            </w:pPr>
            <w:r>
              <w:rPr>
                <w:sz w:val="16"/>
              </w:rPr>
              <w:t>Voetbalvereniging Hatto-Heim</w:t>
            </w:r>
          </w:p>
        </w:tc>
        <w:tc>
          <w:tcPr>
            <w:tcW w:w="2340" w:type="dxa"/>
          </w:tcPr>
          <w:p w:rsidR="00CE7FB0" w:rsidRDefault="00CE7FB0" w:rsidP="00CE7FB0">
            <w:pPr>
              <w:jc w:val="center"/>
              <w:rPr>
                <w:sz w:val="16"/>
              </w:rPr>
            </w:pPr>
            <w:r>
              <w:rPr>
                <w:sz w:val="16"/>
              </w:rPr>
              <w:t>Ja</w:t>
            </w:r>
          </w:p>
        </w:tc>
        <w:tc>
          <w:tcPr>
            <w:tcW w:w="2700" w:type="dxa"/>
          </w:tcPr>
          <w:p w:rsidR="00CE7FB0" w:rsidRDefault="00CE7FB0" w:rsidP="00CE7FB0">
            <w:pPr>
              <w:rPr>
                <w:sz w:val="16"/>
              </w:rPr>
            </w:pPr>
          </w:p>
        </w:tc>
      </w:tr>
      <w:tr w:rsidR="00CE7FB0">
        <w:tblPrEx>
          <w:tblCellMar>
            <w:top w:w="0" w:type="dxa"/>
            <w:bottom w:w="0" w:type="dxa"/>
          </w:tblCellMar>
        </w:tblPrEx>
        <w:tc>
          <w:tcPr>
            <w:tcW w:w="3670" w:type="dxa"/>
          </w:tcPr>
          <w:p w:rsidR="00CE7FB0" w:rsidRDefault="00CE7FB0" w:rsidP="00CE7FB0">
            <w:pPr>
              <w:rPr>
                <w:sz w:val="16"/>
              </w:rPr>
            </w:pPr>
            <w:r>
              <w:rPr>
                <w:sz w:val="16"/>
              </w:rPr>
              <w:t>Marleruiters</w:t>
            </w:r>
          </w:p>
        </w:tc>
        <w:tc>
          <w:tcPr>
            <w:tcW w:w="2340" w:type="dxa"/>
          </w:tcPr>
          <w:p w:rsidR="00CE7FB0" w:rsidRDefault="00CE7FB0" w:rsidP="00CE7FB0">
            <w:pPr>
              <w:jc w:val="center"/>
              <w:rPr>
                <w:sz w:val="16"/>
              </w:rPr>
            </w:pPr>
            <w:r>
              <w:rPr>
                <w:sz w:val="16"/>
              </w:rPr>
              <w:t>?</w:t>
            </w:r>
          </w:p>
        </w:tc>
        <w:tc>
          <w:tcPr>
            <w:tcW w:w="2700" w:type="dxa"/>
          </w:tcPr>
          <w:p w:rsidR="00CE7FB0" w:rsidRDefault="00CE7FB0" w:rsidP="00CE7FB0">
            <w:pPr>
              <w:rPr>
                <w:sz w:val="16"/>
              </w:rPr>
            </w:pPr>
          </w:p>
        </w:tc>
      </w:tr>
      <w:tr w:rsidR="00CE7FB0">
        <w:tblPrEx>
          <w:tblCellMar>
            <w:top w:w="0" w:type="dxa"/>
            <w:bottom w:w="0" w:type="dxa"/>
          </w:tblCellMar>
        </w:tblPrEx>
        <w:tc>
          <w:tcPr>
            <w:tcW w:w="3670" w:type="dxa"/>
          </w:tcPr>
          <w:p w:rsidR="00CE7FB0" w:rsidRDefault="00CE7FB0" w:rsidP="00CE7FB0">
            <w:pPr>
              <w:rPr>
                <w:sz w:val="16"/>
              </w:rPr>
            </w:pPr>
            <w:r>
              <w:rPr>
                <w:sz w:val="16"/>
              </w:rPr>
              <w:t>Smash ‘ 70</w:t>
            </w:r>
          </w:p>
        </w:tc>
        <w:tc>
          <w:tcPr>
            <w:tcW w:w="2340" w:type="dxa"/>
          </w:tcPr>
          <w:p w:rsidR="00CE7FB0" w:rsidRDefault="00CE7FB0" w:rsidP="00CE7FB0">
            <w:pPr>
              <w:jc w:val="center"/>
              <w:rPr>
                <w:sz w:val="16"/>
              </w:rPr>
            </w:pPr>
            <w:r>
              <w:rPr>
                <w:sz w:val="16"/>
              </w:rPr>
              <w:t>Ja</w:t>
            </w:r>
          </w:p>
        </w:tc>
        <w:tc>
          <w:tcPr>
            <w:tcW w:w="2700" w:type="dxa"/>
          </w:tcPr>
          <w:p w:rsidR="00CE7FB0" w:rsidRDefault="00CE7FB0" w:rsidP="00CE7FB0">
            <w:pPr>
              <w:rPr>
                <w:sz w:val="16"/>
              </w:rPr>
            </w:pPr>
          </w:p>
        </w:tc>
      </w:tr>
      <w:tr w:rsidR="00CE7FB0">
        <w:tblPrEx>
          <w:tblCellMar>
            <w:top w:w="0" w:type="dxa"/>
            <w:bottom w:w="0" w:type="dxa"/>
          </w:tblCellMar>
        </w:tblPrEx>
        <w:tc>
          <w:tcPr>
            <w:tcW w:w="3670" w:type="dxa"/>
          </w:tcPr>
          <w:p w:rsidR="00CE7FB0" w:rsidRDefault="00CE7FB0" w:rsidP="00CE7FB0">
            <w:pPr>
              <w:rPr>
                <w:sz w:val="16"/>
              </w:rPr>
            </w:pPr>
            <w:r>
              <w:rPr>
                <w:sz w:val="16"/>
              </w:rPr>
              <w:t>BC Hattem ‘75</w:t>
            </w:r>
          </w:p>
        </w:tc>
        <w:tc>
          <w:tcPr>
            <w:tcW w:w="2340" w:type="dxa"/>
          </w:tcPr>
          <w:p w:rsidR="00CE7FB0" w:rsidRDefault="00CE7FB0" w:rsidP="00CE7FB0">
            <w:pPr>
              <w:jc w:val="center"/>
              <w:rPr>
                <w:sz w:val="16"/>
              </w:rPr>
            </w:pPr>
            <w:r>
              <w:rPr>
                <w:sz w:val="16"/>
              </w:rPr>
              <w:t>Weet niet</w:t>
            </w:r>
          </w:p>
        </w:tc>
        <w:tc>
          <w:tcPr>
            <w:tcW w:w="2700" w:type="dxa"/>
          </w:tcPr>
          <w:p w:rsidR="00CE7FB0" w:rsidRDefault="00CE7FB0" w:rsidP="00CE7FB0">
            <w:pPr>
              <w:rPr>
                <w:sz w:val="16"/>
              </w:rPr>
            </w:pPr>
          </w:p>
        </w:tc>
      </w:tr>
      <w:tr w:rsidR="00CE7FB0">
        <w:tblPrEx>
          <w:tblCellMar>
            <w:top w:w="0" w:type="dxa"/>
            <w:bottom w:w="0" w:type="dxa"/>
          </w:tblCellMar>
        </w:tblPrEx>
        <w:tc>
          <w:tcPr>
            <w:tcW w:w="3670" w:type="dxa"/>
          </w:tcPr>
          <w:p w:rsidR="00CE7FB0" w:rsidRDefault="00CE7FB0" w:rsidP="00CE7FB0">
            <w:pPr>
              <w:rPr>
                <w:sz w:val="16"/>
              </w:rPr>
            </w:pPr>
            <w:r>
              <w:rPr>
                <w:sz w:val="16"/>
              </w:rPr>
              <w:t>Zwemvereniging Hatto-Heim</w:t>
            </w:r>
          </w:p>
        </w:tc>
        <w:tc>
          <w:tcPr>
            <w:tcW w:w="2340" w:type="dxa"/>
          </w:tcPr>
          <w:p w:rsidR="00CE7FB0" w:rsidRDefault="00CE7FB0" w:rsidP="00CE7FB0">
            <w:pPr>
              <w:jc w:val="center"/>
              <w:rPr>
                <w:sz w:val="16"/>
              </w:rPr>
            </w:pPr>
            <w:r>
              <w:rPr>
                <w:sz w:val="16"/>
              </w:rPr>
              <w:t>Ja</w:t>
            </w:r>
          </w:p>
        </w:tc>
        <w:tc>
          <w:tcPr>
            <w:tcW w:w="2700" w:type="dxa"/>
          </w:tcPr>
          <w:p w:rsidR="00CE7FB0" w:rsidRDefault="00CE7FB0" w:rsidP="00CE7FB0">
            <w:pPr>
              <w:rPr>
                <w:sz w:val="16"/>
              </w:rPr>
            </w:pPr>
          </w:p>
        </w:tc>
      </w:tr>
    </w:tbl>
    <w:p w:rsidR="00CE7FB0" w:rsidRDefault="00CE7FB0" w:rsidP="00CE7FB0">
      <w:pPr>
        <w:rPr>
          <w:sz w:val="16"/>
        </w:rPr>
      </w:pPr>
    </w:p>
    <w:p w:rsidR="00CE7FB0" w:rsidRDefault="00CE7FB0" w:rsidP="00CE7FB0">
      <w:pPr>
        <w:rPr>
          <w:sz w:val="16"/>
        </w:rPr>
      </w:pPr>
    </w:p>
    <w:p w:rsidR="00CE7FB0" w:rsidRDefault="00CE7FB0" w:rsidP="00CE7FB0">
      <w:pPr>
        <w:pStyle w:val="Kop2"/>
        <w:numPr>
          <w:ilvl w:val="1"/>
          <w:numId w:val="45"/>
        </w:numPr>
        <w:spacing w:before="0" w:after="0"/>
      </w:pPr>
      <w:bookmarkStart w:id="366" w:name="_Toc522073442"/>
      <w:r>
        <w:t>BEREIKBAARHEID ACCOMMODATIES</w:t>
      </w:r>
      <w:bookmarkEnd w:id="366"/>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0"/>
        <w:gridCol w:w="1980"/>
        <w:gridCol w:w="3060"/>
      </w:tblGrid>
      <w:tr w:rsidR="00CE7FB0">
        <w:tblPrEx>
          <w:tblCellMar>
            <w:top w:w="0" w:type="dxa"/>
            <w:bottom w:w="0" w:type="dxa"/>
          </w:tblCellMar>
        </w:tblPrEx>
        <w:trPr>
          <w:cantSplit/>
        </w:trPr>
        <w:tc>
          <w:tcPr>
            <w:tcW w:w="8710" w:type="dxa"/>
            <w:gridSpan w:val="3"/>
          </w:tcPr>
          <w:p w:rsidR="00CE7FB0" w:rsidRDefault="00CE7FB0" w:rsidP="00CE7FB0">
            <w:pPr>
              <w:jc w:val="center"/>
              <w:rPr>
                <w:b/>
                <w:sz w:val="16"/>
              </w:rPr>
            </w:pPr>
          </w:p>
          <w:p w:rsidR="00CE7FB0" w:rsidRDefault="00CE7FB0" w:rsidP="00CE7FB0">
            <w:pPr>
              <w:jc w:val="center"/>
              <w:rPr>
                <w:sz w:val="16"/>
              </w:rPr>
            </w:pPr>
            <w:r>
              <w:rPr>
                <w:b/>
                <w:sz w:val="16"/>
              </w:rPr>
              <w:t>IS DE ACCOMMODATIE BEREIKBAAR VOOR DE PARATE DIENSTEN ?</w:t>
            </w:r>
          </w:p>
          <w:p w:rsidR="00CE7FB0" w:rsidRDefault="00CE7FB0" w:rsidP="00CE7FB0">
            <w:pPr>
              <w:rPr>
                <w:sz w:val="16"/>
              </w:rPr>
            </w:pPr>
          </w:p>
        </w:tc>
      </w:tr>
      <w:tr w:rsidR="00CE7FB0">
        <w:tblPrEx>
          <w:tblCellMar>
            <w:top w:w="0" w:type="dxa"/>
            <w:bottom w:w="0" w:type="dxa"/>
          </w:tblCellMar>
        </w:tblPrEx>
        <w:tc>
          <w:tcPr>
            <w:tcW w:w="3670" w:type="dxa"/>
          </w:tcPr>
          <w:p w:rsidR="00CE7FB0" w:rsidRDefault="00CE7FB0" w:rsidP="00CE7FB0">
            <w:pPr>
              <w:rPr>
                <w:sz w:val="16"/>
              </w:rPr>
            </w:pPr>
          </w:p>
        </w:tc>
        <w:tc>
          <w:tcPr>
            <w:tcW w:w="1980" w:type="dxa"/>
          </w:tcPr>
          <w:p w:rsidR="00CE7FB0" w:rsidRDefault="00CE7FB0" w:rsidP="00CE7FB0">
            <w:pPr>
              <w:jc w:val="center"/>
              <w:rPr>
                <w:b/>
                <w:sz w:val="16"/>
              </w:rPr>
            </w:pPr>
            <w:r>
              <w:rPr>
                <w:b/>
                <w:sz w:val="16"/>
              </w:rPr>
              <w:t>Ja / nee / redelijk</w:t>
            </w:r>
          </w:p>
        </w:tc>
        <w:tc>
          <w:tcPr>
            <w:tcW w:w="3060" w:type="dxa"/>
          </w:tcPr>
          <w:p w:rsidR="00CE7FB0" w:rsidRDefault="00CE7FB0" w:rsidP="00CE7FB0">
            <w:pPr>
              <w:jc w:val="center"/>
              <w:rPr>
                <w:b/>
                <w:sz w:val="16"/>
              </w:rPr>
            </w:pPr>
            <w:r>
              <w:rPr>
                <w:b/>
                <w:sz w:val="16"/>
              </w:rPr>
              <w:t>Zo nee of redelijk, waar zitten knelpunten?</w:t>
            </w:r>
          </w:p>
        </w:tc>
      </w:tr>
      <w:tr w:rsidR="00CE7FB0">
        <w:tblPrEx>
          <w:tblCellMar>
            <w:top w:w="0" w:type="dxa"/>
            <w:bottom w:w="0" w:type="dxa"/>
          </w:tblCellMar>
        </w:tblPrEx>
        <w:tc>
          <w:tcPr>
            <w:tcW w:w="3670" w:type="dxa"/>
          </w:tcPr>
          <w:p w:rsidR="00CE7FB0" w:rsidRDefault="00CE7FB0" w:rsidP="00CE7FB0">
            <w:pPr>
              <w:rPr>
                <w:sz w:val="16"/>
              </w:rPr>
            </w:pPr>
            <w:r>
              <w:rPr>
                <w:sz w:val="16"/>
              </w:rPr>
              <w:t>ARCHON B.V.</w:t>
            </w:r>
          </w:p>
        </w:tc>
        <w:tc>
          <w:tcPr>
            <w:tcW w:w="1980" w:type="dxa"/>
          </w:tcPr>
          <w:p w:rsidR="00CE7FB0" w:rsidRDefault="00CE7FB0" w:rsidP="00CE7FB0">
            <w:pPr>
              <w:jc w:val="center"/>
              <w:rPr>
                <w:sz w:val="16"/>
              </w:rPr>
            </w:pPr>
            <w:r>
              <w:rPr>
                <w:sz w:val="16"/>
              </w:rPr>
              <w:t>Ja</w:t>
            </w:r>
          </w:p>
        </w:tc>
        <w:tc>
          <w:tcPr>
            <w:tcW w:w="3060" w:type="dxa"/>
          </w:tcPr>
          <w:p w:rsidR="00CE7FB0" w:rsidRDefault="00CE7FB0" w:rsidP="00CE7FB0">
            <w:pPr>
              <w:rPr>
                <w:sz w:val="16"/>
              </w:rPr>
            </w:pPr>
            <w:r>
              <w:rPr>
                <w:sz w:val="16"/>
              </w:rPr>
              <w:t>-</w:t>
            </w:r>
          </w:p>
        </w:tc>
      </w:tr>
      <w:tr w:rsidR="00CE7FB0">
        <w:tblPrEx>
          <w:tblCellMar>
            <w:top w:w="0" w:type="dxa"/>
            <w:bottom w:w="0" w:type="dxa"/>
          </w:tblCellMar>
        </w:tblPrEx>
        <w:tc>
          <w:tcPr>
            <w:tcW w:w="3670" w:type="dxa"/>
          </w:tcPr>
          <w:p w:rsidR="00CE7FB0" w:rsidRDefault="00CE7FB0" w:rsidP="00CE7FB0">
            <w:pPr>
              <w:rPr>
                <w:sz w:val="16"/>
              </w:rPr>
            </w:pPr>
            <w:r>
              <w:rPr>
                <w:sz w:val="16"/>
              </w:rPr>
              <w:t>BC Hattem ‘75</w:t>
            </w:r>
          </w:p>
        </w:tc>
        <w:tc>
          <w:tcPr>
            <w:tcW w:w="1980" w:type="dxa"/>
          </w:tcPr>
          <w:p w:rsidR="00CE7FB0" w:rsidRDefault="00CE7FB0" w:rsidP="00CE7FB0">
            <w:pPr>
              <w:jc w:val="center"/>
              <w:rPr>
                <w:sz w:val="16"/>
              </w:rPr>
            </w:pPr>
            <w:r>
              <w:rPr>
                <w:sz w:val="16"/>
              </w:rPr>
              <w:t>Ja</w:t>
            </w:r>
          </w:p>
        </w:tc>
        <w:tc>
          <w:tcPr>
            <w:tcW w:w="3060" w:type="dxa"/>
          </w:tcPr>
          <w:p w:rsidR="00CE7FB0" w:rsidRDefault="00CE7FB0" w:rsidP="00CE7FB0">
            <w:pPr>
              <w:rPr>
                <w:sz w:val="16"/>
              </w:rPr>
            </w:pPr>
            <w:r>
              <w:rPr>
                <w:sz w:val="16"/>
              </w:rPr>
              <w:t>-</w:t>
            </w:r>
          </w:p>
        </w:tc>
      </w:tr>
      <w:tr w:rsidR="00CE7FB0">
        <w:tblPrEx>
          <w:tblCellMar>
            <w:top w:w="0" w:type="dxa"/>
            <w:bottom w:w="0" w:type="dxa"/>
          </w:tblCellMar>
        </w:tblPrEx>
        <w:tc>
          <w:tcPr>
            <w:tcW w:w="3670" w:type="dxa"/>
          </w:tcPr>
          <w:p w:rsidR="00CE7FB0" w:rsidRDefault="00CE7FB0" w:rsidP="00CE7FB0">
            <w:pPr>
              <w:rPr>
                <w:sz w:val="16"/>
              </w:rPr>
            </w:pPr>
            <w:r>
              <w:rPr>
                <w:sz w:val="16"/>
              </w:rPr>
              <w:t>Driehoekruiters</w:t>
            </w:r>
          </w:p>
        </w:tc>
        <w:tc>
          <w:tcPr>
            <w:tcW w:w="1980" w:type="dxa"/>
          </w:tcPr>
          <w:p w:rsidR="00CE7FB0" w:rsidRDefault="00CE7FB0" w:rsidP="00CE7FB0">
            <w:pPr>
              <w:jc w:val="center"/>
              <w:rPr>
                <w:sz w:val="16"/>
              </w:rPr>
            </w:pPr>
            <w:r>
              <w:rPr>
                <w:sz w:val="16"/>
              </w:rPr>
              <w:t>Ja</w:t>
            </w:r>
          </w:p>
        </w:tc>
        <w:tc>
          <w:tcPr>
            <w:tcW w:w="3060" w:type="dxa"/>
          </w:tcPr>
          <w:p w:rsidR="00CE7FB0" w:rsidRDefault="00CE7FB0" w:rsidP="00CE7FB0">
            <w:pPr>
              <w:rPr>
                <w:sz w:val="16"/>
              </w:rPr>
            </w:pPr>
            <w:r>
              <w:rPr>
                <w:sz w:val="16"/>
              </w:rPr>
              <w:t>-</w:t>
            </w:r>
          </w:p>
        </w:tc>
      </w:tr>
      <w:tr w:rsidR="00CE7FB0">
        <w:tblPrEx>
          <w:tblCellMar>
            <w:top w:w="0" w:type="dxa"/>
            <w:bottom w:w="0" w:type="dxa"/>
          </w:tblCellMar>
        </w:tblPrEx>
        <w:tc>
          <w:tcPr>
            <w:tcW w:w="3670" w:type="dxa"/>
          </w:tcPr>
          <w:p w:rsidR="00CE7FB0" w:rsidRDefault="00CE7FB0" w:rsidP="00CE7FB0">
            <w:pPr>
              <w:rPr>
                <w:sz w:val="16"/>
              </w:rPr>
            </w:pPr>
            <w:r>
              <w:rPr>
                <w:sz w:val="16"/>
              </w:rPr>
              <w:t>Golf- en Countryclub</w:t>
            </w:r>
          </w:p>
        </w:tc>
        <w:tc>
          <w:tcPr>
            <w:tcW w:w="1980" w:type="dxa"/>
          </w:tcPr>
          <w:p w:rsidR="00CE7FB0" w:rsidRDefault="00CE7FB0" w:rsidP="00CE7FB0">
            <w:pPr>
              <w:jc w:val="center"/>
              <w:rPr>
                <w:sz w:val="16"/>
              </w:rPr>
            </w:pPr>
            <w:r>
              <w:rPr>
                <w:sz w:val="16"/>
              </w:rPr>
              <w:t>Ja</w:t>
            </w:r>
          </w:p>
        </w:tc>
        <w:tc>
          <w:tcPr>
            <w:tcW w:w="3060" w:type="dxa"/>
          </w:tcPr>
          <w:p w:rsidR="00CE7FB0" w:rsidRDefault="00CE7FB0" w:rsidP="00CE7FB0">
            <w:pPr>
              <w:rPr>
                <w:sz w:val="16"/>
              </w:rPr>
            </w:pPr>
            <w:r>
              <w:rPr>
                <w:sz w:val="16"/>
              </w:rPr>
              <w:t>-</w:t>
            </w:r>
          </w:p>
        </w:tc>
      </w:tr>
      <w:tr w:rsidR="00CE7FB0">
        <w:tblPrEx>
          <w:tblCellMar>
            <w:top w:w="0" w:type="dxa"/>
            <w:bottom w:w="0" w:type="dxa"/>
          </w:tblCellMar>
        </w:tblPrEx>
        <w:tc>
          <w:tcPr>
            <w:tcW w:w="3670" w:type="dxa"/>
          </w:tcPr>
          <w:p w:rsidR="00CE7FB0" w:rsidRDefault="00CE7FB0" w:rsidP="00CE7FB0">
            <w:pPr>
              <w:rPr>
                <w:sz w:val="16"/>
              </w:rPr>
            </w:pPr>
            <w:r>
              <w:rPr>
                <w:sz w:val="16"/>
              </w:rPr>
              <w:t>Hattem Petanque</w:t>
            </w:r>
          </w:p>
        </w:tc>
        <w:tc>
          <w:tcPr>
            <w:tcW w:w="1980" w:type="dxa"/>
          </w:tcPr>
          <w:p w:rsidR="00CE7FB0" w:rsidRDefault="00CE7FB0" w:rsidP="00CE7FB0">
            <w:pPr>
              <w:jc w:val="center"/>
              <w:rPr>
                <w:sz w:val="16"/>
              </w:rPr>
            </w:pPr>
            <w:r>
              <w:rPr>
                <w:sz w:val="16"/>
              </w:rPr>
              <w:t>Redelijk</w:t>
            </w:r>
          </w:p>
        </w:tc>
        <w:tc>
          <w:tcPr>
            <w:tcW w:w="3060" w:type="dxa"/>
          </w:tcPr>
          <w:p w:rsidR="00CE7FB0" w:rsidRDefault="00CE7FB0" w:rsidP="00CE7FB0">
            <w:pPr>
              <w:rPr>
                <w:sz w:val="16"/>
              </w:rPr>
            </w:pPr>
            <w:r>
              <w:rPr>
                <w:sz w:val="16"/>
              </w:rPr>
              <w:t>Het terrein is bereikbaar via smalle ingangen</w:t>
            </w:r>
          </w:p>
        </w:tc>
      </w:tr>
      <w:tr w:rsidR="00CE7FB0">
        <w:tblPrEx>
          <w:tblCellMar>
            <w:top w:w="0" w:type="dxa"/>
            <w:bottom w:w="0" w:type="dxa"/>
          </w:tblCellMar>
        </w:tblPrEx>
        <w:tc>
          <w:tcPr>
            <w:tcW w:w="3670" w:type="dxa"/>
          </w:tcPr>
          <w:p w:rsidR="00CE7FB0" w:rsidRDefault="00CE7FB0" w:rsidP="00CE7FB0">
            <w:pPr>
              <w:rPr>
                <w:sz w:val="16"/>
              </w:rPr>
            </w:pPr>
            <w:r>
              <w:rPr>
                <w:sz w:val="16"/>
              </w:rPr>
              <w:t xml:space="preserve">IJsvereniging Hattem </w:t>
            </w:r>
          </w:p>
        </w:tc>
        <w:tc>
          <w:tcPr>
            <w:tcW w:w="1980" w:type="dxa"/>
          </w:tcPr>
          <w:p w:rsidR="00CE7FB0" w:rsidRDefault="00CE7FB0" w:rsidP="00CE7FB0">
            <w:pPr>
              <w:jc w:val="center"/>
              <w:rPr>
                <w:sz w:val="16"/>
              </w:rPr>
            </w:pPr>
            <w:r>
              <w:rPr>
                <w:sz w:val="16"/>
              </w:rPr>
              <w:t>Ja</w:t>
            </w:r>
          </w:p>
        </w:tc>
        <w:tc>
          <w:tcPr>
            <w:tcW w:w="3060" w:type="dxa"/>
          </w:tcPr>
          <w:p w:rsidR="00CE7FB0" w:rsidRDefault="00CE7FB0" w:rsidP="00CE7FB0">
            <w:pPr>
              <w:rPr>
                <w:sz w:val="16"/>
              </w:rPr>
            </w:pPr>
          </w:p>
        </w:tc>
      </w:tr>
      <w:tr w:rsidR="00CE7FB0">
        <w:tblPrEx>
          <w:tblCellMar>
            <w:top w:w="0" w:type="dxa"/>
            <w:bottom w:w="0" w:type="dxa"/>
          </w:tblCellMar>
        </w:tblPrEx>
        <w:tc>
          <w:tcPr>
            <w:tcW w:w="3670" w:type="dxa"/>
          </w:tcPr>
          <w:p w:rsidR="00CE7FB0" w:rsidRDefault="00CE7FB0" w:rsidP="00CE7FB0">
            <w:pPr>
              <w:rPr>
                <w:sz w:val="16"/>
              </w:rPr>
            </w:pPr>
            <w:r>
              <w:rPr>
                <w:sz w:val="16"/>
              </w:rPr>
              <w:t>Marleruiters</w:t>
            </w:r>
          </w:p>
        </w:tc>
        <w:tc>
          <w:tcPr>
            <w:tcW w:w="1980" w:type="dxa"/>
          </w:tcPr>
          <w:p w:rsidR="00CE7FB0" w:rsidRDefault="00CE7FB0" w:rsidP="00CE7FB0">
            <w:pPr>
              <w:jc w:val="center"/>
              <w:rPr>
                <w:sz w:val="16"/>
              </w:rPr>
            </w:pPr>
            <w:r>
              <w:rPr>
                <w:sz w:val="16"/>
              </w:rPr>
              <w:t>?</w:t>
            </w:r>
          </w:p>
        </w:tc>
        <w:tc>
          <w:tcPr>
            <w:tcW w:w="3060" w:type="dxa"/>
          </w:tcPr>
          <w:p w:rsidR="00CE7FB0" w:rsidRDefault="00CE7FB0" w:rsidP="00CE7FB0">
            <w:pPr>
              <w:rPr>
                <w:sz w:val="16"/>
              </w:rPr>
            </w:pPr>
          </w:p>
        </w:tc>
      </w:tr>
      <w:tr w:rsidR="00CE7FB0">
        <w:tblPrEx>
          <w:tblCellMar>
            <w:top w:w="0" w:type="dxa"/>
            <w:bottom w:w="0" w:type="dxa"/>
          </w:tblCellMar>
        </w:tblPrEx>
        <w:tc>
          <w:tcPr>
            <w:tcW w:w="3670" w:type="dxa"/>
          </w:tcPr>
          <w:p w:rsidR="00CE7FB0" w:rsidRDefault="00CE7FB0" w:rsidP="00CE7FB0">
            <w:pPr>
              <w:rPr>
                <w:sz w:val="16"/>
              </w:rPr>
            </w:pPr>
            <w:r>
              <w:rPr>
                <w:sz w:val="16"/>
              </w:rPr>
              <w:t>Plicht Roept Ons</w:t>
            </w:r>
          </w:p>
        </w:tc>
        <w:tc>
          <w:tcPr>
            <w:tcW w:w="1980" w:type="dxa"/>
          </w:tcPr>
          <w:p w:rsidR="00CE7FB0" w:rsidRDefault="00CE7FB0" w:rsidP="00CE7FB0">
            <w:pPr>
              <w:jc w:val="center"/>
              <w:rPr>
                <w:sz w:val="16"/>
              </w:rPr>
            </w:pPr>
            <w:r>
              <w:rPr>
                <w:sz w:val="16"/>
              </w:rPr>
              <w:t>Ja</w:t>
            </w:r>
          </w:p>
        </w:tc>
        <w:tc>
          <w:tcPr>
            <w:tcW w:w="3060" w:type="dxa"/>
          </w:tcPr>
          <w:p w:rsidR="00CE7FB0" w:rsidRDefault="00CE7FB0" w:rsidP="00CE7FB0">
            <w:pPr>
              <w:rPr>
                <w:sz w:val="16"/>
              </w:rPr>
            </w:pPr>
            <w:r>
              <w:rPr>
                <w:sz w:val="16"/>
              </w:rPr>
              <w:t>-</w:t>
            </w:r>
          </w:p>
        </w:tc>
      </w:tr>
      <w:tr w:rsidR="00CE7FB0">
        <w:tblPrEx>
          <w:tblCellMar>
            <w:top w:w="0" w:type="dxa"/>
            <w:bottom w:w="0" w:type="dxa"/>
          </w:tblCellMar>
        </w:tblPrEx>
        <w:tc>
          <w:tcPr>
            <w:tcW w:w="3670" w:type="dxa"/>
          </w:tcPr>
          <w:p w:rsidR="00CE7FB0" w:rsidRDefault="00CE7FB0" w:rsidP="00CE7FB0">
            <w:pPr>
              <w:rPr>
                <w:sz w:val="16"/>
              </w:rPr>
            </w:pPr>
            <w:r>
              <w:rPr>
                <w:sz w:val="16"/>
              </w:rPr>
              <w:t>Smash ‘ 70</w:t>
            </w:r>
          </w:p>
        </w:tc>
        <w:tc>
          <w:tcPr>
            <w:tcW w:w="1980" w:type="dxa"/>
          </w:tcPr>
          <w:p w:rsidR="00CE7FB0" w:rsidRDefault="00CE7FB0" w:rsidP="00CE7FB0">
            <w:pPr>
              <w:jc w:val="center"/>
              <w:rPr>
                <w:sz w:val="16"/>
              </w:rPr>
            </w:pPr>
            <w:r>
              <w:rPr>
                <w:sz w:val="16"/>
              </w:rPr>
              <w:t>Ja</w:t>
            </w:r>
          </w:p>
        </w:tc>
        <w:tc>
          <w:tcPr>
            <w:tcW w:w="3060" w:type="dxa"/>
          </w:tcPr>
          <w:p w:rsidR="00CE7FB0" w:rsidRDefault="00CE7FB0" w:rsidP="00CE7FB0">
            <w:pPr>
              <w:rPr>
                <w:sz w:val="16"/>
              </w:rPr>
            </w:pPr>
            <w:r>
              <w:rPr>
                <w:sz w:val="16"/>
              </w:rPr>
              <w:t>-</w:t>
            </w:r>
          </w:p>
        </w:tc>
      </w:tr>
      <w:tr w:rsidR="00CE7FB0">
        <w:tblPrEx>
          <w:tblCellMar>
            <w:top w:w="0" w:type="dxa"/>
            <w:bottom w:w="0" w:type="dxa"/>
          </w:tblCellMar>
        </w:tblPrEx>
        <w:tc>
          <w:tcPr>
            <w:tcW w:w="3670" w:type="dxa"/>
          </w:tcPr>
          <w:p w:rsidR="00CE7FB0" w:rsidRDefault="00CE7FB0" w:rsidP="00CE7FB0">
            <w:pPr>
              <w:rPr>
                <w:sz w:val="16"/>
              </w:rPr>
            </w:pPr>
            <w:r>
              <w:rPr>
                <w:sz w:val="16"/>
              </w:rPr>
              <w:t>Voetbalvereniging Hattem</w:t>
            </w:r>
          </w:p>
        </w:tc>
        <w:tc>
          <w:tcPr>
            <w:tcW w:w="1980" w:type="dxa"/>
          </w:tcPr>
          <w:p w:rsidR="00CE7FB0" w:rsidRDefault="00CE7FB0" w:rsidP="00CE7FB0">
            <w:pPr>
              <w:jc w:val="center"/>
              <w:rPr>
                <w:sz w:val="16"/>
              </w:rPr>
            </w:pPr>
            <w:r>
              <w:rPr>
                <w:sz w:val="16"/>
              </w:rPr>
              <w:t>Ja</w:t>
            </w:r>
          </w:p>
        </w:tc>
        <w:tc>
          <w:tcPr>
            <w:tcW w:w="3060" w:type="dxa"/>
          </w:tcPr>
          <w:p w:rsidR="00CE7FB0" w:rsidRDefault="00CE7FB0" w:rsidP="00CE7FB0">
            <w:pPr>
              <w:rPr>
                <w:sz w:val="16"/>
              </w:rPr>
            </w:pPr>
            <w:r>
              <w:rPr>
                <w:sz w:val="16"/>
              </w:rPr>
              <w:t>-</w:t>
            </w:r>
          </w:p>
        </w:tc>
      </w:tr>
      <w:tr w:rsidR="00CE7FB0">
        <w:tblPrEx>
          <w:tblCellMar>
            <w:top w:w="0" w:type="dxa"/>
            <w:bottom w:w="0" w:type="dxa"/>
          </w:tblCellMar>
        </w:tblPrEx>
        <w:tc>
          <w:tcPr>
            <w:tcW w:w="3670" w:type="dxa"/>
          </w:tcPr>
          <w:p w:rsidR="00CE7FB0" w:rsidRDefault="00CE7FB0" w:rsidP="00CE7FB0">
            <w:pPr>
              <w:rPr>
                <w:sz w:val="16"/>
              </w:rPr>
            </w:pPr>
            <w:r>
              <w:rPr>
                <w:sz w:val="16"/>
              </w:rPr>
              <w:t>Voetbalvereniging Hatto-Heim</w:t>
            </w:r>
          </w:p>
        </w:tc>
        <w:tc>
          <w:tcPr>
            <w:tcW w:w="1980" w:type="dxa"/>
          </w:tcPr>
          <w:p w:rsidR="00CE7FB0" w:rsidRDefault="00CE7FB0" w:rsidP="00CE7FB0">
            <w:pPr>
              <w:jc w:val="center"/>
              <w:rPr>
                <w:sz w:val="16"/>
              </w:rPr>
            </w:pPr>
            <w:r>
              <w:rPr>
                <w:sz w:val="16"/>
              </w:rPr>
              <w:t>Ja</w:t>
            </w:r>
          </w:p>
        </w:tc>
        <w:tc>
          <w:tcPr>
            <w:tcW w:w="3060" w:type="dxa"/>
          </w:tcPr>
          <w:p w:rsidR="00CE7FB0" w:rsidRDefault="00CE7FB0" w:rsidP="00CE7FB0">
            <w:pPr>
              <w:rPr>
                <w:sz w:val="16"/>
              </w:rPr>
            </w:pPr>
            <w:r>
              <w:rPr>
                <w:sz w:val="16"/>
              </w:rPr>
              <w:t>-</w:t>
            </w:r>
          </w:p>
        </w:tc>
      </w:tr>
      <w:tr w:rsidR="00CE7FB0">
        <w:tblPrEx>
          <w:tblCellMar>
            <w:top w:w="0" w:type="dxa"/>
            <w:bottom w:w="0" w:type="dxa"/>
          </w:tblCellMar>
        </w:tblPrEx>
        <w:tc>
          <w:tcPr>
            <w:tcW w:w="3670" w:type="dxa"/>
          </w:tcPr>
          <w:p w:rsidR="00CE7FB0" w:rsidRDefault="00CE7FB0" w:rsidP="00CE7FB0">
            <w:pPr>
              <w:rPr>
                <w:sz w:val="16"/>
              </w:rPr>
            </w:pPr>
            <w:r>
              <w:rPr>
                <w:sz w:val="16"/>
              </w:rPr>
              <w:t>Zwemvereniging Hatto-Heim</w:t>
            </w:r>
          </w:p>
        </w:tc>
        <w:tc>
          <w:tcPr>
            <w:tcW w:w="1980" w:type="dxa"/>
          </w:tcPr>
          <w:p w:rsidR="00CE7FB0" w:rsidRDefault="00CE7FB0" w:rsidP="00CE7FB0">
            <w:pPr>
              <w:jc w:val="center"/>
              <w:rPr>
                <w:sz w:val="16"/>
              </w:rPr>
            </w:pPr>
            <w:r>
              <w:rPr>
                <w:sz w:val="16"/>
              </w:rPr>
              <w:t>Ja</w:t>
            </w:r>
          </w:p>
        </w:tc>
        <w:tc>
          <w:tcPr>
            <w:tcW w:w="3060" w:type="dxa"/>
          </w:tcPr>
          <w:p w:rsidR="00CE7FB0" w:rsidRDefault="00CE7FB0" w:rsidP="00CE7FB0">
            <w:pPr>
              <w:rPr>
                <w:sz w:val="16"/>
              </w:rPr>
            </w:pPr>
          </w:p>
        </w:tc>
      </w:tr>
    </w:tbl>
    <w:p w:rsidR="00CE7FB0" w:rsidRDefault="00CE7FB0" w:rsidP="00CE7FB0">
      <w:pPr>
        <w:rPr>
          <w:sz w:val="16"/>
        </w:rPr>
      </w:pPr>
    </w:p>
    <w:p w:rsidR="00CE7FB0" w:rsidRDefault="00CE7FB0" w:rsidP="00CE7FB0">
      <w:pPr>
        <w:rPr>
          <w:sz w:val="16"/>
        </w:rPr>
      </w:pPr>
    </w:p>
    <w:p w:rsidR="00CE7FB0" w:rsidRDefault="00CE7FB0" w:rsidP="00CE7FB0">
      <w:pPr>
        <w:pStyle w:val="Kop2"/>
        <w:numPr>
          <w:ilvl w:val="1"/>
          <w:numId w:val="45"/>
        </w:numPr>
        <w:spacing w:before="0" w:after="0"/>
      </w:pPr>
      <w:bookmarkStart w:id="367" w:name="_Toc522073443"/>
      <w:r>
        <w:t>VRIJWILLIGERS EN EHBO-ERS</w:t>
      </w:r>
      <w:bookmarkEnd w:id="367"/>
    </w:p>
    <w:p w:rsidR="00CE7FB0" w:rsidRDefault="00CE7FB0" w:rsidP="00CE7FB0">
      <w:pPr>
        <w:rPr>
          <w:sz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94"/>
        <w:gridCol w:w="891"/>
        <w:gridCol w:w="909"/>
        <w:gridCol w:w="875"/>
        <w:gridCol w:w="2414"/>
      </w:tblGrid>
      <w:tr w:rsidR="00CE7FB0">
        <w:tblPrEx>
          <w:tblCellMar>
            <w:top w:w="0" w:type="dxa"/>
            <w:bottom w:w="0" w:type="dxa"/>
          </w:tblCellMar>
        </w:tblPrEx>
        <w:trPr>
          <w:cantSplit/>
          <w:jc w:val="center"/>
        </w:trPr>
        <w:tc>
          <w:tcPr>
            <w:tcW w:w="8583" w:type="dxa"/>
            <w:gridSpan w:val="5"/>
          </w:tcPr>
          <w:p w:rsidR="00CE7FB0" w:rsidRDefault="00CE7FB0" w:rsidP="00CE7FB0">
            <w:pPr>
              <w:rPr>
                <w:sz w:val="16"/>
              </w:rPr>
            </w:pPr>
            <w:r>
              <w:rPr>
                <w:sz w:val="16"/>
              </w:rPr>
              <w:br w:type="page"/>
            </w:r>
          </w:p>
          <w:p w:rsidR="00CE7FB0" w:rsidRDefault="00CE7FB0" w:rsidP="00CE7FB0">
            <w:pPr>
              <w:jc w:val="center"/>
              <w:rPr>
                <w:b/>
                <w:sz w:val="16"/>
              </w:rPr>
            </w:pPr>
            <w:r>
              <w:rPr>
                <w:b/>
                <w:sz w:val="16"/>
              </w:rPr>
              <w:t>AANWEZIGHEID VAN VRIJWILLIGERS EN EHBO-ERS</w:t>
            </w:r>
          </w:p>
          <w:p w:rsidR="00CE7FB0" w:rsidRDefault="00CE7FB0" w:rsidP="00CE7FB0">
            <w:pPr>
              <w:rPr>
                <w:sz w:val="16"/>
              </w:rPr>
            </w:pPr>
          </w:p>
        </w:tc>
      </w:tr>
      <w:tr w:rsidR="00CE7FB0">
        <w:tblPrEx>
          <w:tblCellMar>
            <w:top w:w="0" w:type="dxa"/>
            <w:bottom w:w="0" w:type="dxa"/>
          </w:tblCellMar>
        </w:tblPrEx>
        <w:trPr>
          <w:cantSplit/>
          <w:jc w:val="center"/>
        </w:trPr>
        <w:tc>
          <w:tcPr>
            <w:tcW w:w="3494" w:type="dxa"/>
            <w:vMerge w:val="restart"/>
          </w:tcPr>
          <w:p w:rsidR="00CE7FB0" w:rsidRDefault="00CE7FB0" w:rsidP="00CE7FB0">
            <w:pPr>
              <w:rPr>
                <w:sz w:val="16"/>
              </w:rPr>
            </w:pPr>
          </w:p>
        </w:tc>
        <w:tc>
          <w:tcPr>
            <w:tcW w:w="1800" w:type="dxa"/>
            <w:gridSpan w:val="2"/>
          </w:tcPr>
          <w:p w:rsidR="00CE7FB0" w:rsidRDefault="00CE7FB0" w:rsidP="00CE7FB0">
            <w:pPr>
              <w:jc w:val="center"/>
              <w:rPr>
                <w:b/>
                <w:sz w:val="16"/>
              </w:rPr>
            </w:pPr>
            <w:r>
              <w:rPr>
                <w:b/>
                <w:sz w:val="16"/>
              </w:rPr>
              <w:t>Vrijwilligers</w:t>
            </w:r>
          </w:p>
        </w:tc>
        <w:tc>
          <w:tcPr>
            <w:tcW w:w="3289" w:type="dxa"/>
            <w:gridSpan w:val="2"/>
          </w:tcPr>
          <w:p w:rsidR="00CE7FB0" w:rsidRDefault="00CE7FB0" w:rsidP="00CE7FB0">
            <w:pPr>
              <w:jc w:val="center"/>
              <w:rPr>
                <w:b/>
                <w:sz w:val="16"/>
              </w:rPr>
            </w:pPr>
            <w:r>
              <w:rPr>
                <w:b/>
                <w:sz w:val="16"/>
              </w:rPr>
              <w:t>Bij (grotere) evenementen standaard EHBO-ers aanwezig</w:t>
            </w:r>
          </w:p>
        </w:tc>
      </w:tr>
      <w:tr w:rsidR="00CE7FB0">
        <w:tblPrEx>
          <w:tblCellMar>
            <w:top w:w="0" w:type="dxa"/>
            <w:bottom w:w="0" w:type="dxa"/>
          </w:tblCellMar>
        </w:tblPrEx>
        <w:trPr>
          <w:cantSplit/>
          <w:jc w:val="center"/>
        </w:trPr>
        <w:tc>
          <w:tcPr>
            <w:tcW w:w="3494" w:type="dxa"/>
            <w:vMerge/>
          </w:tcPr>
          <w:p w:rsidR="00CE7FB0" w:rsidRDefault="00CE7FB0" w:rsidP="00CE7FB0">
            <w:pPr>
              <w:rPr>
                <w:sz w:val="16"/>
              </w:rPr>
            </w:pPr>
          </w:p>
        </w:tc>
        <w:tc>
          <w:tcPr>
            <w:tcW w:w="891" w:type="dxa"/>
          </w:tcPr>
          <w:p w:rsidR="00CE7FB0" w:rsidRDefault="00CE7FB0" w:rsidP="00CE7FB0">
            <w:pPr>
              <w:jc w:val="center"/>
              <w:rPr>
                <w:b/>
                <w:sz w:val="16"/>
              </w:rPr>
            </w:pPr>
            <w:r>
              <w:rPr>
                <w:b/>
                <w:sz w:val="16"/>
              </w:rPr>
              <w:t>Ja/nee</w:t>
            </w:r>
          </w:p>
        </w:tc>
        <w:tc>
          <w:tcPr>
            <w:tcW w:w="909" w:type="dxa"/>
          </w:tcPr>
          <w:p w:rsidR="00CE7FB0" w:rsidRDefault="00CE7FB0" w:rsidP="00CE7FB0">
            <w:pPr>
              <w:jc w:val="center"/>
              <w:rPr>
                <w:b/>
                <w:sz w:val="16"/>
              </w:rPr>
            </w:pPr>
            <w:r>
              <w:rPr>
                <w:b/>
                <w:sz w:val="16"/>
              </w:rPr>
              <w:t>Aantal (±)</w:t>
            </w:r>
          </w:p>
        </w:tc>
        <w:tc>
          <w:tcPr>
            <w:tcW w:w="875" w:type="dxa"/>
          </w:tcPr>
          <w:p w:rsidR="00CE7FB0" w:rsidRDefault="00CE7FB0" w:rsidP="00CE7FB0">
            <w:pPr>
              <w:jc w:val="center"/>
              <w:rPr>
                <w:b/>
                <w:sz w:val="16"/>
              </w:rPr>
            </w:pPr>
            <w:r>
              <w:rPr>
                <w:b/>
                <w:sz w:val="16"/>
              </w:rPr>
              <w:t>Ja</w:t>
            </w:r>
          </w:p>
        </w:tc>
        <w:tc>
          <w:tcPr>
            <w:tcW w:w="2414" w:type="dxa"/>
          </w:tcPr>
          <w:p w:rsidR="00CE7FB0" w:rsidRDefault="00CE7FB0" w:rsidP="00CE7FB0">
            <w:pPr>
              <w:jc w:val="center"/>
              <w:rPr>
                <w:b/>
                <w:sz w:val="16"/>
              </w:rPr>
            </w:pPr>
            <w:r>
              <w:rPr>
                <w:b/>
                <w:sz w:val="16"/>
              </w:rPr>
              <w:t>Nee, omdat….</w:t>
            </w:r>
          </w:p>
        </w:tc>
      </w:tr>
      <w:tr w:rsidR="00CE7FB0">
        <w:tblPrEx>
          <w:tblCellMar>
            <w:top w:w="0" w:type="dxa"/>
            <w:bottom w:w="0" w:type="dxa"/>
          </w:tblCellMar>
        </w:tblPrEx>
        <w:trPr>
          <w:cantSplit/>
          <w:jc w:val="center"/>
        </w:trPr>
        <w:tc>
          <w:tcPr>
            <w:tcW w:w="3494" w:type="dxa"/>
          </w:tcPr>
          <w:p w:rsidR="00CE7FB0" w:rsidRDefault="00CE7FB0" w:rsidP="00CE7FB0">
            <w:pPr>
              <w:rPr>
                <w:sz w:val="16"/>
              </w:rPr>
            </w:pPr>
            <w:r>
              <w:rPr>
                <w:sz w:val="16"/>
              </w:rPr>
              <w:t xml:space="preserve">ARCHON b.v. </w:t>
            </w:r>
          </w:p>
        </w:tc>
        <w:tc>
          <w:tcPr>
            <w:tcW w:w="891" w:type="dxa"/>
          </w:tcPr>
          <w:p w:rsidR="00CE7FB0" w:rsidRDefault="00CE7FB0" w:rsidP="00CE7FB0">
            <w:pPr>
              <w:jc w:val="center"/>
              <w:rPr>
                <w:sz w:val="16"/>
              </w:rPr>
            </w:pPr>
            <w:r>
              <w:rPr>
                <w:sz w:val="16"/>
              </w:rPr>
              <w:t>Ja</w:t>
            </w:r>
          </w:p>
        </w:tc>
        <w:tc>
          <w:tcPr>
            <w:tcW w:w="909" w:type="dxa"/>
          </w:tcPr>
          <w:p w:rsidR="00CE7FB0" w:rsidRDefault="00CE7FB0" w:rsidP="00CE7FB0">
            <w:pPr>
              <w:jc w:val="center"/>
              <w:rPr>
                <w:sz w:val="16"/>
              </w:rPr>
            </w:pPr>
            <w:r>
              <w:rPr>
                <w:sz w:val="16"/>
              </w:rPr>
              <w:t>3</w:t>
            </w:r>
          </w:p>
        </w:tc>
        <w:tc>
          <w:tcPr>
            <w:tcW w:w="875" w:type="dxa"/>
          </w:tcPr>
          <w:p w:rsidR="00CE7FB0" w:rsidRDefault="00CE7FB0" w:rsidP="00CE7FB0">
            <w:pPr>
              <w:jc w:val="center"/>
              <w:rPr>
                <w:sz w:val="16"/>
              </w:rPr>
            </w:pPr>
            <w:r>
              <w:rPr>
                <w:sz w:val="16"/>
              </w:rPr>
              <w:t>Ja</w:t>
            </w:r>
          </w:p>
        </w:tc>
        <w:tc>
          <w:tcPr>
            <w:tcW w:w="2414" w:type="dxa"/>
          </w:tcPr>
          <w:p w:rsidR="00CE7FB0" w:rsidRDefault="00CE7FB0" w:rsidP="00CE7FB0">
            <w:pPr>
              <w:rPr>
                <w:sz w:val="16"/>
              </w:rPr>
            </w:pPr>
          </w:p>
        </w:tc>
      </w:tr>
      <w:tr w:rsidR="00CE7FB0">
        <w:tblPrEx>
          <w:tblCellMar>
            <w:top w:w="0" w:type="dxa"/>
            <w:bottom w:w="0" w:type="dxa"/>
          </w:tblCellMar>
        </w:tblPrEx>
        <w:trPr>
          <w:cantSplit/>
          <w:jc w:val="center"/>
        </w:trPr>
        <w:tc>
          <w:tcPr>
            <w:tcW w:w="3494" w:type="dxa"/>
          </w:tcPr>
          <w:p w:rsidR="00CE7FB0" w:rsidRDefault="00CE7FB0" w:rsidP="00CE7FB0">
            <w:pPr>
              <w:rPr>
                <w:sz w:val="16"/>
              </w:rPr>
            </w:pPr>
            <w:r>
              <w:rPr>
                <w:sz w:val="16"/>
              </w:rPr>
              <w:t>BC Hattem ‘75</w:t>
            </w:r>
          </w:p>
        </w:tc>
        <w:tc>
          <w:tcPr>
            <w:tcW w:w="891" w:type="dxa"/>
          </w:tcPr>
          <w:p w:rsidR="00CE7FB0" w:rsidRDefault="00CE7FB0" w:rsidP="00CE7FB0">
            <w:pPr>
              <w:jc w:val="center"/>
              <w:rPr>
                <w:sz w:val="16"/>
              </w:rPr>
            </w:pPr>
            <w:r>
              <w:rPr>
                <w:sz w:val="16"/>
              </w:rPr>
              <w:t>Ja</w:t>
            </w:r>
          </w:p>
        </w:tc>
        <w:tc>
          <w:tcPr>
            <w:tcW w:w="909" w:type="dxa"/>
          </w:tcPr>
          <w:p w:rsidR="00CE7FB0" w:rsidRDefault="00CE7FB0" w:rsidP="00CE7FB0">
            <w:pPr>
              <w:jc w:val="center"/>
              <w:rPr>
                <w:sz w:val="16"/>
              </w:rPr>
            </w:pPr>
            <w:r>
              <w:rPr>
                <w:sz w:val="16"/>
              </w:rPr>
              <w:t>5</w:t>
            </w:r>
          </w:p>
        </w:tc>
        <w:tc>
          <w:tcPr>
            <w:tcW w:w="875" w:type="dxa"/>
          </w:tcPr>
          <w:p w:rsidR="00CE7FB0" w:rsidRDefault="00CE7FB0" w:rsidP="00CE7FB0">
            <w:pPr>
              <w:jc w:val="center"/>
              <w:rPr>
                <w:sz w:val="16"/>
              </w:rPr>
            </w:pPr>
            <w:r>
              <w:rPr>
                <w:sz w:val="16"/>
              </w:rPr>
              <w:t>Nee</w:t>
            </w:r>
          </w:p>
        </w:tc>
        <w:tc>
          <w:tcPr>
            <w:tcW w:w="2414" w:type="dxa"/>
          </w:tcPr>
          <w:p w:rsidR="00CE7FB0" w:rsidRDefault="00CE7FB0" w:rsidP="00CE7FB0">
            <w:pPr>
              <w:rPr>
                <w:sz w:val="16"/>
              </w:rPr>
            </w:pPr>
            <w:r>
              <w:rPr>
                <w:sz w:val="16"/>
              </w:rPr>
              <w:t>Niet van toepassing</w:t>
            </w:r>
          </w:p>
        </w:tc>
      </w:tr>
      <w:tr w:rsidR="00CE7FB0">
        <w:tblPrEx>
          <w:tblCellMar>
            <w:top w:w="0" w:type="dxa"/>
            <w:bottom w:w="0" w:type="dxa"/>
          </w:tblCellMar>
        </w:tblPrEx>
        <w:trPr>
          <w:cantSplit/>
          <w:jc w:val="center"/>
        </w:trPr>
        <w:tc>
          <w:tcPr>
            <w:tcW w:w="3494" w:type="dxa"/>
          </w:tcPr>
          <w:p w:rsidR="00CE7FB0" w:rsidRDefault="00CE7FB0" w:rsidP="00CE7FB0">
            <w:pPr>
              <w:rPr>
                <w:sz w:val="16"/>
              </w:rPr>
            </w:pPr>
            <w:r>
              <w:rPr>
                <w:sz w:val="16"/>
              </w:rPr>
              <w:t>Driehoekruiters</w:t>
            </w:r>
          </w:p>
        </w:tc>
        <w:tc>
          <w:tcPr>
            <w:tcW w:w="891" w:type="dxa"/>
          </w:tcPr>
          <w:p w:rsidR="00CE7FB0" w:rsidRDefault="00CE7FB0" w:rsidP="00CE7FB0">
            <w:pPr>
              <w:jc w:val="center"/>
              <w:rPr>
                <w:sz w:val="16"/>
              </w:rPr>
            </w:pPr>
            <w:r>
              <w:rPr>
                <w:sz w:val="16"/>
              </w:rPr>
              <w:t>Ja</w:t>
            </w:r>
          </w:p>
        </w:tc>
        <w:tc>
          <w:tcPr>
            <w:tcW w:w="909" w:type="dxa"/>
          </w:tcPr>
          <w:p w:rsidR="00CE7FB0" w:rsidRDefault="00CE7FB0" w:rsidP="00CE7FB0">
            <w:pPr>
              <w:jc w:val="center"/>
              <w:rPr>
                <w:sz w:val="16"/>
              </w:rPr>
            </w:pPr>
            <w:r>
              <w:rPr>
                <w:sz w:val="16"/>
              </w:rPr>
              <w:t>10</w:t>
            </w:r>
          </w:p>
        </w:tc>
        <w:tc>
          <w:tcPr>
            <w:tcW w:w="875" w:type="dxa"/>
          </w:tcPr>
          <w:p w:rsidR="00CE7FB0" w:rsidRDefault="00CE7FB0" w:rsidP="00CE7FB0">
            <w:pPr>
              <w:jc w:val="center"/>
              <w:rPr>
                <w:sz w:val="16"/>
              </w:rPr>
            </w:pPr>
            <w:r>
              <w:rPr>
                <w:sz w:val="16"/>
              </w:rPr>
              <w:t>Ja</w:t>
            </w:r>
          </w:p>
        </w:tc>
        <w:tc>
          <w:tcPr>
            <w:tcW w:w="2414" w:type="dxa"/>
          </w:tcPr>
          <w:p w:rsidR="00CE7FB0" w:rsidRDefault="00CE7FB0" w:rsidP="00CE7FB0">
            <w:pPr>
              <w:rPr>
                <w:sz w:val="16"/>
              </w:rPr>
            </w:pPr>
          </w:p>
        </w:tc>
      </w:tr>
      <w:tr w:rsidR="00CE7FB0">
        <w:tblPrEx>
          <w:tblCellMar>
            <w:top w:w="0" w:type="dxa"/>
            <w:bottom w:w="0" w:type="dxa"/>
          </w:tblCellMar>
        </w:tblPrEx>
        <w:trPr>
          <w:cantSplit/>
          <w:jc w:val="center"/>
        </w:trPr>
        <w:tc>
          <w:tcPr>
            <w:tcW w:w="3494" w:type="dxa"/>
          </w:tcPr>
          <w:p w:rsidR="00CE7FB0" w:rsidRDefault="00CE7FB0" w:rsidP="00CE7FB0">
            <w:pPr>
              <w:rPr>
                <w:sz w:val="16"/>
              </w:rPr>
            </w:pPr>
            <w:r>
              <w:rPr>
                <w:sz w:val="16"/>
              </w:rPr>
              <w:t>Golf- en countryclub</w:t>
            </w:r>
          </w:p>
        </w:tc>
        <w:tc>
          <w:tcPr>
            <w:tcW w:w="891" w:type="dxa"/>
          </w:tcPr>
          <w:p w:rsidR="00CE7FB0" w:rsidRDefault="00CE7FB0" w:rsidP="00CE7FB0">
            <w:pPr>
              <w:jc w:val="center"/>
              <w:rPr>
                <w:sz w:val="16"/>
              </w:rPr>
            </w:pPr>
            <w:r>
              <w:rPr>
                <w:sz w:val="16"/>
              </w:rPr>
              <w:t>Ja</w:t>
            </w:r>
          </w:p>
        </w:tc>
        <w:tc>
          <w:tcPr>
            <w:tcW w:w="909" w:type="dxa"/>
          </w:tcPr>
          <w:p w:rsidR="00CE7FB0" w:rsidRDefault="00CE7FB0" w:rsidP="00CE7FB0">
            <w:pPr>
              <w:jc w:val="center"/>
              <w:rPr>
                <w:sz w:val="16"/>
              </w:rPr>
            </w:pPr>
          </w:p>
        </w:tc>
        <w:tc>
          <w:tcPr>
            <w:tcW w:w="875" w:type="dxa"/>
          </w:tcPr>
          <w:p w:rsidR="00CE7FB0" w:rsidRDefault="00CE7FB0" w:rsidP="00CE7FB0">
            <w:pPr>
              <w:jc w:val="center"/>
              <w:rPr>
                <w:sz w:val="16"/>
              </w:rPr>
            </w:pPr>
            <w:r>
              <w:rPr>
                <w:sz w:val="16"/>
              </w:rPr>
              <w:t>Nee</w:t>
            </w:r>
          </w:p>
        </w:tc>
        <w:tc>
          <w:tcPr>
            <w:tcW w:w="2414" w:type="dxa"/>
          </w:tcPr>
          <w:p w:rsidR="00CE7FB0" w:rsidRDefault="00CE7FB0" w:rsidP="00CE7FB0">
            <w:pPr>
              <w:rPr>
                <w:sz w:val="16"/>
              </w:rPr>
            </w:pPr>
            <w:r>
              <w:rPr>
                <w:sz w:val="16"/>
              </w:rPr>
              <w:t>Niet van toepassing</w:t>
            </w:r>
          </w:p>
        </w:tc>
      </w:tr>
      <w:tr w:rsidR="00CE7FB0">
        <w:tblPrEx>
          <w:tblCellMar>
            <w:top w:w="0" w:type="dxa"/>
            <w:bottom w:w="0" w:type="dxa"/>
          </w:tblCellMar>
        </w:tblPrEx>
        <w:trPr>
          <w:cantSplit/>
          <w:jc w:val="center"/>
        </w:trPr>
        <w:tc>
          <w:tcPr>
            <w:tcW w:w="3494" w:type="dxa"/>
          </w:tcPr>
          <w:p w:rsidR="00CE7FB0" w:rsidRDefault="00CE7FB0" w:rsidP="00CE7FB0">
            <w:pPr>
              <w:rPr>
                <w:sz w:val="16"/>
              </w:rPr>
            </w:pPr>
            <w:r>
              <w:rPr>
                <w:sz w:val="16"/>
              </w:rPr>
              <w:t>Hattem Petanque</w:t>
            </w:r>
          </w:p>
        </w:tc>
        <w:tc>
          <w:tcPr>
            <w:tcW w:w="891" w:type="dxa"/>
          </w:tcPr>
          <w:p w:rsidR="00CE7FB0" w:rsidRDefault="00CE7FB0" w:rsidP="00CE7FB0">
            <w:pPr>
              <w:jc w:val="center"/>
              <w:rPr>
                <w:sz w:val="16"/>
              </w:rPr>
            </w:pPr>
            <w:r>
              <w:rPr>
                <w:sz w:val="16"/>
              </w:rPr>
              <w:t>Ja</w:t>
            </w:r>
          </w:p>
        </w:tc>
        <w:tc>
          <w:tcPr>
            <w:tcW w:w="909" w:type="dxa"/>
          </w:tcPr>
          <w:p w:rsidR="00CE7FB0" w:rsidRDefault="00CE7FB0" w:rsidP="00CE7FB0">
            <w:pPr>
              <w:jc w:val="center"/>
              <w:rPr>
                <w:sz w:val="16"/>
              </w:rPr>
            </w:pPr>
            <w:r>
              <w:rPr>
                <w:sz w:val="16"/>
              </w:rPr>
              <w:t>25</w:t>
            </w:r>
          </w:p>
        </w:tc>
        <w:tc>
          <w:tcPr>
            <w:tcW w:w="875" w:type="dxa"/>
          </w:tcPr>
          <w:p w:rsidR="00CE7FB0" w:rsidRDefault="00CE7FB0" w:rsidP="00CE7FB0">
            <w:pPr>
              <w:jc w:val="center"/>
              <w:rPr>
                <w:sz w:val="16"/>
              </w:rPr>
            </w:pPr>
            <w:r>
              <w:rPr>
                <w:sz w:val="16"/>
              </w:rPr>
              <w:t>Ja</w:t>
            </w:r>
          </w:p>
        </w:tc>
        <w:tc>
          <w:tcPr>
            <w:tcW w:w="2414" w:type="dxa"/>
          </w:tcPr>
          <w:p w:rsidR="00CE7FB0" w:rsidRDefault="00CE7FB0" w:rsidP="00CE7FB0">
            <w:pPr>
              <w:rPr>
                <w:sz w:val="16"/>
              </w:rPr>
            </w:pPr>
          </w:p>
        </w:tc>
      </w:tr>
      <w:tr w:rsidR="00CE7FB0">
        <w:tblPrEx>
          <w:tblCellMar>
            <w:top w:w="0" w:type="dxa"/>
            <w:bottom w:w="0" w:type="dxa"/>
          </w:tblCellMar>
        </w:tblPrEx>
        <w:trPr>
          <w:cantSplit/>
          <w:jc w:val="center"/>
        </w:trPr>
        <w:tc>
          <w:tcPr>
            <w:tcW w:w="3494" w:type="dxa"/>
          </w:tcPr>
          <w:p w:rsidR="00CE7FB0" w:rsidRDefault="00CE7FB0" w:rsidP="00CE7FB0">
            <w:pPr>
              <w:rPr>
                <w:sz w:val="16"/>
              </w:rPr>
            </w:pPr>
            <w:r>
              <w:rPr>
                <w:sz w:val="16"/>
              </w:rPr>
              <w:t xml:space="preserve">IJsvereniging Hattem </w:t>
            </w:r>
          </w:p>
        </w:tc>
        <w:tc>
          <w:tcPr>
            <w:tcW w:w="891" w:type="dxa"/>
          </w:tcPr>
          <w:p w:rsidR="00CE7FB0" w:rsidRDefault="00CE7FB0" w:rsidP="00CE7FB0">
            <w:pPr>
              <w:jc w:val="center"/>
              <w:rPr>
                <w:sz w:val="16"/>
              </w:rPr>
            </w:pPr>
            <w:r>
              <w:rPr>
                <w:sz w:val="16"/>
              </w:rPr>
              <w:t>Ja</w:t>
            </w:r>
          </w:p>
        </w:tc>
        <w:tc>
          <w:tcPr>
            <w:tcW w:w="909" w:type="dxa"/>
          </w:tcPr>
          <w:p w:rsidR="00CE7FB0" w:rsidRDefault="00CE7FB0" w:rsidP="00CE7FB0">
            <w:pPr>
              <w:jc w:val="center"/>
              <w:rPr>
                <w:sz w:val="16"/>
              </w:rPr>
            </w:pPr>
            <w:r>
              <w:rPr>
                <w:sz w:val="16"/>
              </w:rPr>
              <w:t>15</w:t>
            </w:r>
          </w:p>
        </w:tc>
        <w:tc>
          <w:tcPr>
            <w:tcW w:w="875" w:type="dxa"/>
          </w:tcPr>
          <w:p w:rsidR="00CE7FB0" w:rsidRDefault="00CE7FB0" w:rsidP="00CE7FB0">
            <w:pPr>
              <w:jc w:val="center"/>
              <w:rPr>
                <w:sz w:val="16"/>
              </w:rPr>
            </w:pPr>
            <w:r>
              <w:rPr>
                <w:sz w:val="16"/>
              </w:rPr>
              <w:t>Ja</w:t>
            </w:r>
          </w:p>
        </w:tc>
        <w:tc>
          <w:tcPr>
            <w:tcW w:w="2414" w:type="dxa"/>
          </w:tcPr>
          <w:p w:rsidR="00CE7FB0" w:rsidRDefault="00CE7FB0" w:rsidP="00CE7FB0">
            <w:pPr>
              <w:rPr>
                <w:sz w:val="16"/>
              </w:rPr>
            </w:pPr>
          </w:p>
        </w:tc>
      </w:tr>
      <w:tr w:rsidR="00CE7FB0">
        <w:tblPrEx>
          <w:tblCellMar>
            <w:top w:w="0" w:type="dxa"/>
            <w:bottom w:w="0" w:type="dxa"/>
          </w:tblCellMar>
        </w:tblPrEx>
        <w:trPr>
          <w:cantSplit/>
          <w:jc w:val="center"/>
        </w:trPr>
        <w:tc>
          <w:tcPr>
            <w:tcW w:w="3494" w:type="dxa"/>
          </w:tcPr>
          <w:p w:rsidR="00CE7FB0" w:rsidRDefault="00CE7FB0" w:rsidP="00CE7FB0">
            <w:pPr>
              <w:rPr>
                <w:sz w:val="16"/>
              </w:rPr>
            </w:pPr>
            <w:r>
              <w:rPr>
                <w:sz w:val="16"/>
              </w:rPr>
              <w:t>Marleruiters</w:t>
            </w:r>
          </w:p>
        </w:tc>
        <w:tc>
          <w:tcPr>
            <w:tcW w:w="891" w:type="dxa"/>
          </w:tcPr>
          <w:p w:rsidR="00CE7FB0" w:rsidRDefault="00CE7FB0" w:rsidP="00CE7FB0">
            <w:pPr>
              <w:jc w:val="center"/>
              <w:rPr>
                <w:sz w:val="16"/>
              </w:rPr>
            </w:pPr>
            <w:r>
              <w:rPr>
                <w:sz w:val="16"/>
              </w:rPr>
              <w:t>Ja</w:t>
            </w:r>
          </w:p>
        </w:tc>
        <w:tc>
          <w:tcPr>
            <w:tcW w:w="909" w:type="dxa"/>
          </w:tcPr>
          <w:p w:rsidR="00CE7FB0" w:rsidRDefault="00CE7FB0" w:rsidP="00CE7FB0">
            <w:pPr>
              <w:jc w:val="center"/>
              <w:rPr>
                <w:sz w:val="16"/>
              </w:rPr>
            </w:pPr>
            <w:r>
              <w:rPr>
                <w:sz w:val="16"/>
              </w:rPr>
              <w:t>10</w:t>
            </w:r>
          </w:p>
        </w:tc>
        <w:tc>
          <w:tcPr>
            <w:tcW w:w="875" w:type="dxa"/>
          </w:tcPr>
          <w:p w:rsidR="00CE7FB0" w:rsidRDefault="00CE7FB0" w:rsidP="00CE7FB0">
            <w:pPr>
              <w:jc w:val="center"/>
              <w:rPr>
                <w:sz w:val="16"/>
              </w:rPr>
            </w:pPr>
            <w:r>
              <w:rPr>
                <w:sz w:val="16"/>
              </w:rPr>
              <w:t>Ja</w:t>
            </w:r>
          </w:p>
        </w:tc>
        <w:tc>
          <w:tcPr>
            <w:tcW w:w="2414" w:type="dxa"/>
          </w:tcPr>
          <w:p w:rsidR="00CE7FB0" w:rsidRDefault="00CE7FB0" w:rsidP="00CE7FB0">
            <w:pPr>
              <w:rPr>
                <w:sz w:val="16"/>
              </w:rPr>
            </w:pPr>
            <w:r>
              <w:rPr>
                <w:sz w:val="16"/>
              </w:rPr>
              <w:t>-</w:t>
            </w:r>
          </w:p>
        </w:tc>
      </w:tr>
      <w:tr w:rsidR="00CE7FB0">
        <w:tblPrEx>
          <w:tblCellMar>
            <w:top w:w="0" w:type="dxa"/>
            <w:bottom w:w="0" w:type="dxa"/>
          </w:tblCellMar>
        </w:tblPrEx>
        <w:trPr>
          <w:cantSplit/>
          <w:jc w:val="center"/>
        </w:trPr>
        <w:tc>
          <w:tcPr>
            <w:tcW w:w="3494" w:type="dxa"/>
          </w:tcPr>
          <w:p w:rsidR="00CE7FB0" w:rsidRDefault="00CE7FB0" w:rsidP="00CE7FB0">
            <w:pPr>
              <w:rPr>
                <w:sz w:val="16"/>
              </w:rPr>
            </w:pPr>
            <w:r>
              <w:rPr>
                <w:sz w:val="16"/>
              </w:rPr>
              <w:t>Plicht Roept Ons</w:t>
            </w:r>
          </w:p>
        </w:tc>
        <w:tc>
          <w:tcPr>
            <w:tcW w:w="891" w:type="dxa"/>
          </w:tcPr>
          <w:p w:rsidR="00CE7FB0" w:rsidRDefault="00CE7FB0" w:rsidP="00CE7FB0">
            <w:pPr>
              <w:jc w:val="center"/>
              <w:rPr>
                <w:sz w:val="16"/>
              </w:rPr>
            </w:pPr>
            <w:r>
              <w:rPr>
                <w:sz w:val="16"/>
              </w:rPr>
              <w:t>Ja</w:t>
            </w:r>
          </w:p>
        </w:tc>
        <w:tc>
          <w:tcPr>
            <w:tcW w:w="909" w:type="dxa"/>
          </w:tcPr>
          <w:p w:rsidR="00CE7FB0" w:rsidRDefault="00CE7FB0" w:rsidP="00CE7FB0">
            <w:pPr>
              <w:jc w:val="center"/>
              <w:rPr>
                <w:sz w:val="16"/>
              </w:rPr>
            </w:pPr>
            <w:r>
              <w:rPr>
                <w:sz w:val="16"/>
              </w:rPr>
              <w:t>14</w:t>
            </w:r>
          </w:p>
        </w:tc>
        <w:tc>
          <w:tcPr>
            <w:tcW w:w="875" w:type="dxa"/>
          </w:tcPr>
          <w:p w:rsidR="00CE7FB0" w:rsidRDefault="00CE7FB0" w:rsidP="00CE7FB0">
            <w:pPr>
              <w:jc w:val="center"/>
              <w:rPr>
                <w:sz w:val="16"/>
              </w:rPr>
            </w:pPr>
            <w:r>
              <w:rPr>
                <w:sz w:val="16"/>
              </w:rPr>
              <w:t>Ja</w:t>
            </w:r>
          </w:p>
        </w:tc>
        <w:tc>
          <w:tcPr>
            <w:tcW w:w="2414" w:type="dxa"/>
          </w:tcPr>
          <w:p w:rsidR="00CE7FB0" w:rsidRDefault="00CE7FB0" w:rsidP="00CE7FB0">
            <w:pPr>
              <w:rPr>
                <w:sz w:val="16"/>
              </w:rPr>
            </w:pPr>
          </w:p>
        </w:tc>
      </w:tr>
      <w:tr w:rsidR="00CE7FB0">
        <w:tblPrEx>
          <w:tblCellMar>
            <w:top w:w="0" w:type="dxa"/>
            <w:bottom w:w="0" w:type="dxa"/>
          </w:tblCellMar>
        </w:tblPrEx>
        <w:trPr>
          <w:cantSplit/>
          <w:jc w:val="center"/>
        </w:trPr>
        <w:tc>
          <w:tcPr>
            <w:tcW w:w="3494" w:type="dxa"/>
          </w:tcPr>
          <w:p w:rsidR="00CE7FB0" w:rsidRDefault="00CE7FB0" w:rsidP="00CE7FB0">
            <w:pPr>
              <w:rPr>
                <w:sz w:val="16"/>
              </w:rPr>
            </w:pPr>
            <w:r>
              <w:rPr>
                <w:sz w:val="16"/>
              </w:rPr>
              <w:t>Smash ‘70</w:t>
            </w:r>
          </w:p>
        </w:tc>
        <w:tc>
          <w:tcPr>
            <w:tcW w:w="891" w:type="dxa"/>
          </w:tcPr>
          <w:p w:rsidR="00CE7FB0" w:rsidRDefault="00CE7FB0" w:rsidP="00CE7FB0">
            <w:pPr>
              <w:jc w:val="center"/>
              <w:rPr>
                <w:sz w:val="16"/>
              </w:rPr>
            </w:pPr>
            <w:r>
              <w:rPr>
                <w:sz w:val="16"/>
              </w:rPr>
              <w:t>Ja</w:t>
            </w:r>
          </w:p>
        </w:tc>
        <w:tc>
          <w:tcPr>
            <w:tcW w:w="909" w:type="dxa"/>
          </w:tcPr>
          <w:p w:rsidR="00CE7FB0" w:rsidRDefault="00CE7FB0" w:rsidP="00CE7FB0">
            <w:pPr>
              <w:jc w:val="center"/>
              <w:rPr>
                <w:sz w:val="16"/>
              </w:rPr>
            </w:pPr>
            <w:r>
              <w:rPr>
                <w:sz w:val="16"/>
              </w:rPr>
              <w:t>50</w:t>
            </w:r>
          </w:p>
        </w:tc>
        <w:tc>
          <w:tcPr>
            <w:tcW w:w="875" w:type="dxa"/>
          </w:tcPr>
          <w:p w:rsidR="00CE7FB0" w:rsidRDefault="00CE7FB0" w:rsidP="00CE7FB0">
            <w:pPr>
              <w:jc w:val="center"/>
              <w:rPr>
                <w:sz w:val="16"/>
              </w:rPr>
            </w:pPr>
            <w:r>
              <w:rPr>
                <w:sz w:val="16"/>
              </w:rPr>
              <w:t>Nee</w:t>
            </w:r>
          </w:p>
        </w:tc>
        <w:tc>
          <w:tcPr>
            <w:tcW w:w="2414" w:type="dxa"/>
          </w:tcPr>
          <w:p w:rsidR="00CE7FB0" w:rsidRDefault="00CE7FB0" w:rsidP="00CE7FB0">
            <w:pPr>
              <w:rPr>
                <w:sz w:val="16"/>
              </w:rPr>
            </w:pPr>
            <w:r>
              <w:rPr>
                <w:sz w:val="16"/>
              </w:rPr>
              <w:t>(niet bij competitie en trainingsavonden)</w:t>
            </w:r>
          </w:p>
        </w:tc>
      </w:tr>
      <w:tr w:rsidR="00CE7FB0">
        <w:tblPrEx>
          <w:tblCellMar>
            <w:top w:w="0" w:type="dxa"/>
            <w:bottom w:w="0" w:type="dxa"/>
          </w:tblCellMar>
        </w:tblPrEx>
        <w:trPr>
          <w:cantSplit/>
          <w:jc w:val="center"/>
        </w:trPr>
        <w:tc>
          <w:tcPr>
            <w:tcW w:w="3494" w:type="dxa"/>
          </w:tcPr>
          <w:p w:rsidR="00CE7FB0" w:rsidRDefault="00CE7FB0" w:rsidP="00CE7FB0">
            <w:pPr>
              <w:rPr>
                <w:sz w:val="16"/>
              </w:rPr>
            </w:pPr>
            <w:r>
              <w:rPr>
                <w:sz w:val="16"/>
              </w:rPr>
              <w:t>Tyfoon</w:t>
            </w:r>
          </w:p>
        </w:tc>
        <w:tc>
          <w:tcPr>
            <w:tcW w:w="891" w:type="dxa"/>
          </w:tcPr>
          <w:p w:rsidR="00CE7FB0" w:rsidRDefault="00CE7FB0" w:rsidP="00CE7FB0">
            <w:pPr>
              <w:jc w:val="center"/>
              <w:rPr>
                <w:sz w:val="16"/>
              </w:rPr>
            </w:pPr>
            <w:r>
              <w:rPr>
                <w:sz w:val="16"/>
              </w:rPr>
              <w:t>Ja</w:t>
            </w:r>
          </w:p>
        </w:tc>
        <w:tc>
          <w:tcPr>
            <w:tcW w:w="909" w:type="dxa"/>
          </w:tcPr>
          <w:p w:rsidR="00CE7FB0" w:rsidRDefault="00CE7FB0" w:rsidP="00CE7FB0">
            <w:pPr>
              <w:jc w:val="center"/>
              <w:rPr>
                <w:sz w:val="16"/>
              </w:rPr>
            </w:pPr>
            <w:r>
              <w:rPr>
                <w:sz w:val="16"/>
              </w:rPr>
              <w:t>?</w:t>
            </w:r>
          </w:p>
        </w:tc>
        <w:tc>
          <w:tcPr>
            <w:tcW w:w="875" w:type="dxa"/>
          </w:tcPr>
          <w:p w:rsidR="00CE7FB0" w:rsidRDefault="00CE7FB0" w:rsidP="00CE7FB0">
            <w:pPr>
              <w:jc w:val="center"/>
              <w:rPr>
                <w:sz w:val="16"/>
              </w:rPr>
            </w:pPr>
            <w:r>
              <w:rPr>
                <w:sz w:val="16"/>
              </w:rPr>
              <w:t>Nee</w:t>
            </w:r>
          </w:p>
        </w:tc>
        <w:tc>
          <w:tcPr>
            <w:tcW w:w="2414" w:type="dxa"/>
          </w:tcPr>
          <w:p w:rsidR="00CE7FB0" w:rsidRDefault="00CE7FB0" w:rsidP="00CE7FB0">
            <w:pPr>
              <w:rPr>
                <w:sz w:val="16"/>
              </w:rPr>
            </w:pPr>
            <w:r>
              <w:rPr>
                <w:sz w:val="16"/>
              </w:rPr>
              <w:t>Gebrek aan vrijwilligers</w:t>
            </w:r>
          </w:p>
        </w:tc>
      </w:tr>
      <w:tr w:rsidR="00CE7FB0">
        <w:tblPrEx>
          <w:tblCellMar>
            <w:top w:w="0" w:type="dxa"/>
            <w:bottom w:w="0" w:type="dxa"/>
          </w:tblCellMar>
        </w:tblPrEx>
        <w:trPr>
          <w:cantSplit/>
          <w:jc w:val="center"/>
        </w:trPr>
        <w:tc>
          <w:tcPr>
            <w:tcW w:w="3494" w:type="dxa"/>
          </w:tcPr>
          <w:p w:rsidR="00CE7FB0" w:rsidRDefault="00CE7FB0" w:rsidP="00CE7FB0">
            <w:pPr>
              <w:rPr>
                <w:sz w:val="16"/>
              </w:rPr>
            </w:pPr>
            <w:r>
              <w:rPr>
                <w:sz w:val="16"/>
              </w:rPr>
              <w:t xml:space="preserve">Voetbalvereniging Hattem </w:t>
            </w:r>
          </w:p>
        </w:tc>
        <w:tc>
          <w:tcPr>
            <w:tcW w:w="891" w:type="dxa"/>
          </w:tcPr>
          <w:p w:rsidR="00CE7FB0" w:rsidRDefault="00CE7FB0" w:rsidP="00CE7FB0">
            <w:pPr>
              <w:jc w:val="center"/>
              <w:rPr>
                <w:sz w:val="16"/>
              </w:rPr>
            </w:pPr>
            <w:r>
              <w:rPr>
                <w:sz w:val="16"/>
              </w:rPr>
              <w:t>Ja</w:t>
            </w:r>
          </w:p>
        </w:tc>
        <w:tc>
          <w:tcPr>
            <w:tcW w:w="909" w:type="dxa"/>
          </w:tcPr>
          <w:p w:rsidR="00CE7FB0" w:rsidRDefault="00CE7FB0" w:rsidP="00CE7FB0">
            <w:pPr>
              <w:jc w:val="center"/>
              <w:rPr>
                <w:sz w:val="16"/>
              </w:rPr>
            </w:pPr>
            <w:r>
              <w:rPr>
                <w:sz w:val="16"/>
              </w:rPr>
              <w:t>150</w:t>
            </w:r>
          </w:p>
        </w:tc>
        <w:tc>
          <w:tcPr>
            <w:tcW w:w="875" w:type="dxa"/>
          </w:tcPr>
          <w:p w:rsidR="00CE7FB0" w:rsidRDefault="00CE7FB0" w:rsidP="00CE7FB0">
            <w:pPr>
              <w:jc w:val="center"/>
              <w:rPr>
                <w:sz w:val="16"/>
              </w:rPr>
            </w:pPr>
            <w:r>
              <w:rPr>
                <w:sz w:val="16"/>
              </w:rPr>
              <w:t>Ja</w:t>
            </w:r>
          </w:p>
        </w:tc>
        <w:tc>
          <w:tcPr>
            <w:tcW w:w="2414" w:type="dxa"/>
          </w:tcPr>
          <w:p w:rsidR="00CE7FB0" w:rsidRDefault="00CE7FB0" w:rsidP="00CE7FB0">
            <w:pPr>
              <w:rPr>
                <w:sz w:val="16"/>
              </w:rPr>
            </w:pPr>
          </w:p>
        </w:tc>
      </w:tr>
      <w:tr w:rsidR="00CE7FB0">
        <w:tblPrEx>
          <w:tblCellMar>
            <w:top w:w="0" w:type="dxa"/>
            <w:bottom w:w="0" w:type="dxa"/>
          </w:tblCellMar>
        </w:tblPrEx>
        <w:trPr>
          <w:cantSplit/>
          <w:jc w:val="center"/>
        </w:trPr>
        <w:tc>
          <w:tcPr>
            <w:tcW w:w="3494" w:type="dxa"/>
          </w:tcPr>
          <w:p w:rsidR="00CE7FB0" w:rsidRDefault="00CE7FB0" w:rsidP="00CE7FB0">
            <w:pPr>
              <w:rPr>
                <w:sz w:val="16"/>
              </w:rPr>
            </w:pPr>
            <w:r>
              <w:rPr>
                <w:sz w:val="16"/>
              </w:rPr>
              <w:t>Voetbalvereniging Hatto-Heim</w:t>
            </w:r>
          </w:p>
        </w:tc>
        <w:tc>
          <w:tcPr>
            <w:tcW w:w="891" w:type="dxa"/>
          </w:tcPr>
          <w:p w:rsidR="00CE7FB0" w:rsidRDefault="00CE7FB0" w:rsidP="00CE7FB0">
            <w:pPr>
              <w:jc w:val="center"/>
              <w:rPr>
                <w:sz w:val="16"/>
              </w:rPr>
            </w:pPr>
            <w:r>
              <w:rPr>
                <w:sz w:val="16"/>
              </w:rPr>
              <w:t>Ja</w:t>
            </w:r>
          </w:p>
        </w:tc>
        <w:tc>
          <w:tcPr>
            <w:tcW w:w="909" w:type="dxa"/>
          </w:tcPr>
          <w:p w:rsidR="00CE7FB0" w:rsidRDefault="00CE7FB0" w:rsidP="00CE7FB0">
            <w:pPr>
              <w:jc w:val="center"/>
              <w:rPr>
                <w:sz w:val="16"/>
              </w:rPr>
            </w:pPr>
            <w:r>
              <w:rPr>
                <w:sz w:val="16"/>
              </w:rPr>
              <w:t>150</w:t>
            </w:r>
          </w:p>
        </w:tc>
        <w:tc>
          <w:tcPr>
            <w:tcW w:w="875" w:type="dxa"/>
          </w:tcPr>
          <w:p w:rsidR="00CE7FB0" w:rsidRDefault="00CE7FB0" w:rsidP="00CE7FB0">
            <w:pPr>
              <w:jc w:val="center"/>
              <w:rPr>
                <w:sz w:val="16"/>
              </w:rPr>
            </w:pPr>
            <w:r>
              <w:rPr>
                <w:sz w:val="16"/>
              </w:rPr>
              <w:t>Ja</w:t>
            </w:r>
          </w:p>
        </w:tc>
        <w:tc>
          <w:tcPr>
            <w:tcW w:w="2414" w:type="dxa"/>
          </w:tcPr>
          <w:p w:rsidR="00CE7FB0" w:rsidRDefault="00CE7FB0" w:rsidP="00CE7FB0">
            <w:pPr>
              <w:rPr>
                <w:sz w:val="16"/>
              </w:rPr>
            </w:pPr>
            <w:r>
              <w:rPr>
                <w:sz w:val="16"/>
              </w:rPr>
              <w:t>-</w:t>
            </w:r>
          </w:p>
        </w:tc>
      </w:tr>
      <w:tr w:rsidR="00CE7FB0">
        <w:tblPrEx>
          <w:tblCellMar>
            <w:top w:w="0" w:type="dxa"/>
            <w:bottom w:w="0" w:type="dxa"/>
          </w:tblCellMar>
        </w:tblPrEx>
        <w:trPr>
          <w:cantSplit/>
          <w:jc w:val="center"/>
        </w:trPr>
        <w:tc>
          <w:tcPr>
            <w:tcW w:w="3494" w:type="dxa"/>
          </w:tcPr>
          <w:p w:rsidR="00CE7FB0" w:rsidRDefault="00CE7FB0" w:rsidP="00CE7FB0">
            <w:pPr>
              <w:rPr>
                <w:sz w:val="16"/>
              </w:rPr>
            </w:pPr>
            <w:r>
              <w:rPr>
                <w:sz w:val="16"/>
              </w:rPr>
              <w:t>Zwemvereniging Hatto-Heim</w:t>
            </w:r>
          </w:p>
        </w:tc>
        <w:tc>
          <w:tcPr>
            <w:tcW w:w="891" w:type="dxa"/>
          </w:tcPr>
          <w:p w:rsidR="00CE7FB0" w:rsidRDefault="00CE7FB0" w:rsidP="00CE7FB0">
            <w:pPr>
              <w:jc w:val="center"/>
              <w:rPr>
                <w:sz w:val="16"/>
              </w:rPr>
            </w:pPr>
            <w:r>
              <w:rPr>
                <w:sz w:val="16"/>
              </w:rPr>
              <w:t>Ja</w:t>
            </w:r>
          </w:p>
        </w:tc>
        <w:tc>
          <w:tcPr>
            <w:tcW w:w="909" w:type="dxa"/>
          </w:tcPr>
          <w:p w:rsidR="00CE7FB0" w:rsidRDefault="00CE7FB0" w:rsidP="00CE7FB0">
            <w:pPr>
              <w:jc w:val="center"/>
              <w:rPr>
                <w:sz w:val="16"/>
              </w:rPr>
            </w:pPr>
            <w:r>
              <w:rPr>
                <w:sz w:val="16"/>
              </w:rPr>
              <w:t>?</w:t>
            </w:r>
          </w:p>
        </w:tc>
        <w:tc>
          <w:tcPr>
            <w:tcW w:w="875" w:type="dxa"/>
          </w:tcPr>
          <w:p w:rsidR="00CE7FB0" w:rsidRDefault="00CE7FB0" w:rsidP="00CE7FB0">
            <w:pPr>
              <w:jc w:val="center"/>
              <w:rPr>
                <w:sz w:val="16"/>
              </w:rPr>
            </w:pPr>
            <w:r>
              <w:rPr>
                <w:sz w:val="16"/>
              </w:rPr>
              <w:t>ja</w:t>
            </w:r>
          </w:p>
        </w:tc>
        <w:tc>
          <w:tcPr>
            <w:tcW w:w="2414" w:type="dxa"/>
          </w:tcPr>
          <w:p w:rsidR="00CE7FB0" w:rsidRDefault="00CE7FB0" w:rsidP="00CE7FB0">
            <w:pPr>
              <w:rPr>
                <w:sz w:val="16"/>
              </w:rPr>
            </w:pPr>
          </w:p>
        </w:tc>
      </w:tr>
    </w:tbl>
    <w:p w:rsidR="00CE7FB0" w:rsidRDefault="00CE7FB0" w:rsidP="00CE7FB0">
      <w:pPr>
        <w:pStyle w:val="Voettekst"/>
        <w:tabs>
          <w:tab w:val="clear" w:pos="4536"/>
          <w:tab w:val="clear" w:pos="9072"/>
        </w:tabs>
        <w:rPr>
          <w:sz w:val="16"/>
        </w:rPr>
      </w:pPr>
    </w:p>
    <w:p w:rsidR="00CE7FB0" w:rsidRDefault="00CE7FB0" w:rsidP="00CE7FB0">
      <w:pPr>
        <w:pStyle w:val="Kop2"/>
        <w:numPr>
          <w:ilvl w:val="1"/>
          <w:numId w:val="45"/>
        </w:numPr>
        <w:spacing w:before="0" w:after="0"/>
      </w:pPr>
      <w:bookmarkStart w:id="368" w:name="_Toc522073444"/>
      <w:r>
        <w:t>ROKEN</w:t>
      </w:r>
      <w:bookmarkEnd w:id="368"/>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10"/>
        <w:gridCol w:w="2160"/>
        <w:gridCol w:w="3060"/>
      </w:tblGrid>
      <w:tr w:rsidR="00CE7FB0">
        <w:tblPrEx>
          <w:tblCellMar>
            <w:top w:w="0" w:type="dxa"/>
            <w:bottom w:w="0" w:type="dxa"/>
          </w:tblCellMar>
        </w:tblPrEx>
        <w:trPr>
          <w:cantSplit/>
        </w:trPr>
        <w:tc>
          <w:tcPr>
            <w:tcW w:w="8530" w:type="dxa"/>
            <w:gridSpan w:val="3"/>
          </w:tcPr>
          <w:p w:rsidR="00CE7FB0" w:rsidRDefault="00CE7FB0" w:rsidP="00CE7FB0">
            <w:pPr>
              <w:rPr>
                <w:sz w:val="16"/>
              </w:rPr>
            </w:pPr>
          </w:p>
          <w:p w:rsidR="00CE7FB0" w:rsidRDefault="00CE7FB0" w:rsidP="00CE7FB0">
            <w:pPr>
              <w:jc w:val="center"/>
              <w:rPr>
                <w:b/>
                <w:sz w:val="16"/>
              </w:rPr>
            </w:pPr>
            <w:r>
              <w:rPr>
                <w:b/>
                <w:sz w:val="16"/>
              </w:rPr>
              <w:t>ROOKBELEID</w:t>
            </w:r>
          </w:p>
          <w:p w:rsidR="00CE7FB0" w:rsidRDefault="00CE7FB0" w:rsidP="00CE7FB0">
            <w:pPr>
              <w:rPr>
                <w:sz w:val="16"/>
              </w:rPr>
            </w:pPr>
          </w:p>
        </w:tc>
      </w:tr>
      <w:tr w:rsidR="00CE7FB0">
        <w:tblPrEx>
          <w:tblCellMar>
            <w:top w:w="0" w:type="dxa"/>
            <w:bottom w:w="0" w:type="dxa"/>
          </w:tblCellMar>
        </w:tblPrEx>
        <w:tc>
          <w:tcPr>
            <w:tcW w:w="3310" w:type="dxa"/>
          </w:tcPr>
          <w:p w:rsidR="00CE7FB0" w:rsidRDefault="00CE7FB0" w:rsidP="00CE7FB0">
            <w:pPr>
              <w:rPr>
                <w:sz w:val="16"/>
              </w:rPr>
            </w:pPr>
          </w:p>
        </w:tc>
        <w:tc>
          <w:tcPr>
            <w:tcW w:w="2160" w:type="dxa"/>
          </w:tcPr>
          <w:p w:rsidR="00CE7FB0" w:rsidRDefault="00CE7FB0" w:rsidP="00CE7FB0">
            <w:pPr>
              <w:jc w:val="center"/>
              <w:rPr>
                <w:b/>
                <w:sz w:val="16"/>
              </w:rPr>
            </w:pPr>
            <w:r>
              <w:rPr>
                <w:b/>
                <w:sz w:val="16"/>
              </w:rPr>
              <w:t>Anti-rookbeleid ?</w:t>
            </w:r>
          </w:p>
        </w:tc>
        <w:tc>
          <w:tcPr>
            <w:tcW w:w="3060" w:type="dxa"/>
          </w:tcPr>
          <w:p w:rsidR="00CE7FB0" w:rsidRDefault="00CE7FB0" w:rsidP="00CE7FB0">
            <w:pPr>
              <w:jc w:val="center"/>
              <w:rPr>
                <w:b/>
                <w:sz w:val="16"/>
              </w:rPr>
            </w:pPr>
            <w:r>
              <w:rPr>
                <w:b/>
                <w:sz w:val="16"/>
              </w:rPr>
              <w:t>Speciale ruimtes waar wel/niet mag worden gerookt ?</w:t>
            </w:r>
          </w:p>
        </w:tc>
      </w:tr>
      <w:tr w:rsidR="00CE7FB0">
        <w:tblPrEx>
          <w:tblCellMar>
            <w:top w:w="0" w:type="dxa"/>
            <w:bottom w:w="0" w:type="dxa"/>
          </w:tblCellMar>
        </w:tblPrEx>
        <w:tc>
          <w:tcPr>
            <w:tcW w:w="3310" w:type="dxa"/>
          </w:tcPr>
          <w:p w:rsidR="00CE7FB0" w:rsidRDefault="00CE7FB0" w:rsidP="00CE7FB0">
            <w:pPr>
              <w:rPr>
                <w:sz w:val="16"/>
              </w:rPr>
            </w:pPr>
            <w:r>
              <w:rPr>
                <w:sz w:val="16"/>
              </w:rPr>
              <w:t xml:space="preserve">ARCHON B.V. </w:t>
            </w:r>
          </w:p>
        </w:tc>
        <w:tc>
          <w:tcPr>
            <w:tcW w:w="2160" w:type="dxa"/>
          </w:tcPr>
          <w:p w:rsidR="00CE7FB0" w:rsidRDefault="00CE7FB0" w:rsidP="00CE7FB0">
            <w:pPr>
              <w:pStyle w:val="Voettekst"/>
              <w:tabs>
                <w:tab w:val="clear" w:pos="4536"/>
                <w:tab w:val="clear" w:pos="9072"/>
              </w:tabs>
              <w:jc w:val="center"/>
              <w:rPr>
                <w:sz w:val="16"/>
              </w:rPr>
            </w:pPr>
            <w:r>
              <w:rPr>
                <w:sz w:val="16"/>
              </w:rPr>
              <w:t>Nee</w:t>
            </w:r>
          </w:p>
        </w:tc>
        <w:tc>
          <w:tcPr>
            <w:tcW w:w="3060" w:type="dxa"/>
          </w:tcPr>
          <w:p w:rsidR="00CE7FB0" w:rsidRDefault="00CE7FB0" w:rsidP="00CE7FB0">
            <w:pPr>
              <w:rPr>
                <w:sz w:val="16"/>
              </w:rPr>
            </w:pPr>
            <w:r>
              <w:rPr>
                <w:sz w:val="16"/>
              </w:rPr>
              <w:t>-</w:t>
            </w:r>
          </w:p>
        </w:tc>
      </w:tr>
      <w:tr w:rsidR="00CE7FB0">
        <w:tblPrEx>
          <w:tblCellMar>
            <w:top w:w="0" w:type="dxa"/>
            <w:bottom w:w="0" w:type="dxa"/>
          </w:tblCellMar>
        </w:tblPrEx>
        <w:tc>
          <w:tcPr>
            <w:tcW w:w="3310" w:type="dxa"/>
          </w:tcPr>
          <w:p w:rsidR="00CE7FB0" w:rsidRDefault="00CE7FB0" w:rsidP="00CE7FB0">
            <w:pPr>
              <w:rPr>
                <w:sz w:val="16"/>
              </w:rPr>
            </w:pPr>
            <w:r>
              <w:rPr>
                <w:sz w:val="16"/>
              </w:rPr>
              <w:t>BC Hattem ‘75</w:t>
            </w:r>
          </w:p>
        </w:tc>
        <w:tc>
          <w:tcPr>
            <w:tcW w:w="2160" w:type="dxa"/>
          </w:tcPr>
          <w:p w:rsidR="00CE7FB0" w:rsidRDefault="00CE7FB0" w:rsidP="00CE7FB0">
            <w:pPr>
              <w:jc w:val="center"/>
              <w:rPr>
                <w:sz w:val="16"/>
              </w:rPr>
            </w:pPr>
            <w:r>
              <w:rPr>
                <w:sz w:val="16"/>
              </w:rPr>
              <w:t>Nee</w:t>
            </w:r>
          </w:p>
        </w:tc>
        <w:tc>
          <w:tcPr>
            <w:tcW w:w="3060" w:type="dxa"/>
          </w:tcPr>
          <w:p w:rsidR="00CE7FB0" w:rsidRDefault="00CE7FB0" w:rsidP="00CE7FB0">
            <w:pPr>
              <w:rPr>
                <w:sz w:val="16"/>
              </w:rPr>
            </w:pPr>
            <w:r>
              <w:rPr>
                <w:sz w:val="16"/>
              </w:rPr>
              <w:t>Kantine is rookruimte</w:t>
            </w:r>
          </w:p>
        </w:tc>
      </w:tr>
      <w:tr w:rsidR="00CE7FB0">
        <w:tblPrEx>
          <w:tblCellMar>
            <w:top w:w="0" w:type="dxa"/>
            <w:bottom w:w="0" w:type="dxa"/>
          </w:tblCellMar>
        </w:tblPrEx>
        <w:tc>
          <w:tcPr>
            <w:tcW w:w="3310" w:type="dxa"/>
          </w:tcPr>
          <w:p w:rsidR="00CE7FB0" w:rsidRDefault="00CE7FB0" w:rsidP="00CE7FB0">
            <w:pPr>
              <w:rPr>
                <w:sz w:val="16"/>
              </w:rPr>
            </w:pPr>
            <w:r>
              <w:rPr>
                <w:sz w:val="16"/>
              </w:rPr>
              <w:t>Driehoekruiters</w:t>
            </w:r>
          </w:p>
        </w:tc>
        <w:tc>
          <w:tcPr>
            <w:tcW w:w="2160" w:type="dxa"/>
          </w:tcPr>
          <w:p w:rsidR="00CE7FB0" w:rsidRDefault="00CE7FB0" w:rsidP="00CE7FB0">
            <w:pPr>
              <w:jc w:val="center"/>
              <w:rPr>
                <w:sz w:val="16"/>
              </w:rPr>
            </w:pPr>
            <w:r>
              <w:rPr>
                <w:sz w:val="16"/>
              </w:rPr>
              <w:t>Nee</w:t>
            </w:r>
          </w:p>
        </w:tc>
        <w:tc>
          <w:tcPr>
            <w:tcW w:w="3060" w:type="dxa"/>
          </w:tcPr>
          <w:p w:rsidR="00CE7FB0" w:rsidRDefault="00CE7FB0" w:rsidP="00CE7FB0">
            <w:pPr>
              <w:rPr>
                <w:sz w:val="16"/>
              </w:rPr>
            </w:pPr>
            <w:r>
              <w:rPr>
                <w:sz w:val="16"/>
              </w:rPr>
              <w:t>-</w:t>
            </w:r>
          </w:p>
        </w:tc>
      </w:tr>
      <w:tr w:rsidR="00CE7FB0">
        <w:tblPrEx>
          <w:tblCellMar>
            <w:top w:w="0" w:type="dxa"/>
            <w:bottom w:w="0" w:type="dxa"/>
          </w:tblCellMar>
        </w:tblPrEx>
        <w:tc>
          <w:tcPr>
            <w:tcW w:w="3310" w:type="dxa"/>
          </w:tcPr>
          <w:p w:rsidR="00CE7FB0" w:rsidRDefault="00CE7FB0" w:rsidP="00CE7FB0">
            <w:pPr>
              <w:rPr>
                <w:sz w:val="16"/>
              </w:rPr>
            </w:pPr>
            <w:r>
              <w:rPr>
                <w:sz w:val="16"/>
              </w:rPr>
              <w:t>Golf- en Countryclub</w:t>
            </w:r>
          </w:p>
        </w:tc>
        <w:tc>
          <w:tcPr>
            <w:tcW w:w="2160" w:type="dxa"/>
          </w:tcPr>
          <w:p w:rsidR="00CE7FB0" w:rsidRDefault="00CE7FB0" w:rsidP="00CE7FB0">
            <w:pPr>
              <w:jc w:val="center"/>
              <w:rPr>
                <w:sz w:val="16"/>
              </w:rPr>
            </w:pPr>
            <w:r>
              <w:rPr>
                <w:sz w:val="16"/>
              </w:rPr>
              <w:t>Nee</w:t>
            </w:r>
          </w:p>
        </w:tc>
        <w:tc>
          <w:tcPr>
            <w:tcW w:w="3060" w:type="dxa"/>
          </w:tcPr>
          <w:p w:rsidR="00CE7FB0" w:rsidRDefault="00CE7FB0" w:rsidP="00CE7FB0">
            <w:pPr>
              <w:rPr>
                <w:sz w:val="16"/>
              </w:rPr>
            </w:pPr>
            <w:r>
              <w:rPr>
                <w:sz w:val="16"/>
              </w:rPr>
              <w:t>-</w:t>
            </w:r>
          </w:p>
        </w:tc>
      </w:tr>
      <w:tr w:rsidR="00CE7FB0">
        <w:tblPrEx>
          <w:tblCellMar>
            <w:top w:w="0" w:type="dxa"/>
            <w:bottom w:w="0" w:type="dxa"/>
          </w:tblCellMar>
        </w:tblPrEx>
        <w:tc>
          <w:tcPr>
            <w:tcW w:w="3310" w:type="dxa"/>
          </w:tcPr>
          <w:p w:rsidR="00CE7FB0" w:rsidRDefault="00CE7FB0" w:rsidP="00CE7FB0">
            <w:pPr>
              <w:rPr>
                <w:sz w:val="16"/>
              </w:rPr>
            </w:pPr>
            <w:r>
              <w:rPr>
                <w:sz w:val="16"/>
              </w:rPr>
              <w:t>Hattem Petanque</w:t>
            </w:r>
          </w:p>
        </w:tc>
        <w:tc>
          <w:tcPr>
            <w:tcW w:w="2160" w:type="dxa"/>
          </w:tcPr>
          <w:p w:rsidR="00CE7FB0" w:rsidRDefault="00CE7FB0" w:rsidP="00CE7FB0">
            <w:pPr>
              <w:jc w:val="center"/>
              <w:rPr>
                <w:sz w:val="16"/>
              </w:rPr>
            </w:pPr>
            <w:r>
              <w:rPr>
                <w:sz w:val="16"/>
              </w:rPr>
              <w:t>Ja</w:t>
            </w:r>
          </w:p>
        </w:tc>
        <w:tc>
          <w:tcPr>
            <w:tcW w:w="3060" w:type="dxa"/>
          </w:tcPr>
          <w:p w:rsidR="00CE7FB0" w:rsidRDefault="00CE7FB0" w:rsidP="00CE7FB0">
            <w:pPr>
              <w:rPr>
                <w:sz w:val="16"/>
              </w:rPr>
            </w:pPr>
            <w:r>
              <w:rPr>
                <w:sz w:val="16"/>
              </w:rPr>
              <w:t>Er mag binnen de gehele accommodatie niet worden gerookt</w:t>
            </w:r>
          </w:p>
        </w:tc>
      </w:tr>
      <w:tr w:rsidR="00CE7FB0">
        <w:tblPrEx>
          <w:tblCellMar>
            <w:top w:w="0" w:type="dxa"/>
            <w:bottom w:w="0" w:type="dxa"/>
          </w:tblCellMar>
        </w:tblPrEx>
        <w:tc>
          <w:tcPr>
            <w:tcW w:w="3310" w:type="dxa"/>
          </w:tcPr>
          <w:p w:rsidR="00CE7FB0" w:rsidRDefault="00CE7FB0" w:rsidP="00CE7FB0">
            <w:pPr>
              <w:rPr>
                <w:sz w:val="16"/>
              </w:rPr>
            </w:pPr>
            <w:r>
              <w:rPr>
                <w:sz w:val="16"/>
              </w:rPr>
              <w:t xml:space="preserve">IJsvereniging Hattem </w:t>
            </w:r>
          </w:p>
        </w:tc>
        <w:tc>
          <w:tcPr>
            <w:tcW w:w="2160" w:type="dxa"/>
          </w:tcPr>
          <w:p w:rsidR="00CE7FB0" w:rsidRDefault="00CE7FB0" w:rsidP="00CE7FB0">
            <w:pPr>
              <w:jc w:val="center"/>
              <w:rPr>
                <w:sz w:val="16"/>
              </w:rPr>
            </w:pPr>
            <w:r>
              <w:rPr>
                <w:sz w:val="16"/>
              </w:rPr>
              <w:t>Nee</w:t>
            </w:r>
          </w:p>
        </w:tc>
        <w:tc>
          <w:tcPr>
            <w:tcW w:w="3060" w:type="dxa"/>
          </w:tcPr>
          <w:p w:rsidR="00CE7FB0" w:rsidRDefault="00CE7FB0" w:rsidP="00CE7FB0">
            <w:pPr>
              <w:rPr>
                <w:sz w:val="16"/>
              </w:rPr>
            </w:pPr>
            <w:r>
              <w:rPr>
                <w:sz w:val="16"/>
              </w:rPr>
              <w:t>-</w:t>
            </w:r>
          </w:p>
        </w:tc>
      </w:tr>
      <w:tr w:rsidR="00CE7FB0">
        <w:tblPrEx>
          <w:tblCellMar>
            <w:top w:w="0" w:type="dxa"/>
            <w:bottom w:w="0" w:type="dxa"/>
          </w:tblCellMar>
        </w:tblPrEx>
        <w:tc>
          <w:tcPr>
            <w:tcW w:w="3310" w:type="dxa"/>
          </w:tcPr>
          <w:p w:rsidR="00CE7FB0" w:rsidRDefault="00CE7FB0" w:rsidP="00CE7FB0">
            <w:pPr>
              <w:rPr>
                <w:sz w:val="16"/>
              </w:rPr>
            </w:pPr>
            <w:r>
              <w:rPr>
                <w:sz w:val="16"/>
              </w:rPr>
              <w:t>Marleruiters</w:t>
            </w:r>
          </w:p>
        </w:tc>
        <w:tc>
          <w:tcPr>
            <w:tcW w:w="2160" w:type="dxa"/>
          </w:tcPr>
          <w:p w:rsidR="00CE7FB0" w:rsidRDefault="00CE7FB0" w:rsidP="00CE7FB0">
            <w:pPr>
              <w:jc w:val="center"/>
              <w:rPr>
                <w:sz w:val="16"/>
              </w:rPr>
            </w:pPr>
            <w:r>
              <w:rPr>
                <w:sz w:val="16"/>
              </w:rPr>
              <w:t>Nee</w:t>
            </w:r>
          </w:p>
        </w:tc>
        <w:tc>
          <w:tcPr>
            <w:tcW w:w="3060" w:type="dxa"/>
          </w:tcPr>
          <w:p w:rsidR="00CE7FB0" w:rsidRDefault="00CE7FB0" w:rsidP="00CE7FB0">
            <w:pPr>
              <w:rPr>
                <w:sz w:val="16"/>
              </w:rPr>
            </w:pPr>
            <w:r>
              <w:rPr>
                <w:sz w:val="16"/>
              </w:rPr>
              <w:t>-</w:t>
            </w:r>
          </w:p>
        </w:tc>
      </w:tr>
      <w:tr w:rsidR="00CE7FB0">
        <w:tblPrEx>
          <w:tblCellMar>
            <w:top w:w="0" w:type="dxa"/>
            <w:bottom w:w="0" w:type="dxa"/>
          </w:tblCellMar>
        </w:tblPrEx>
        <w:tc>
          <w:tcPr>
            <w:tcW w:w="3310" w:type="dxa"/>
          </w:tcPr>
          <w:p w:rsidR="00CE7FB0" w:rsidRDefault="00CE7FB0" w:rsidP="00CE7FB0">
            <w:pPr>
              <w:rPr>
                <w:sz w:val="16"/>
              </w:rPr>
            </w:pPr>
            <w:r>
              <w:rPr>
                <w:sz w:val="16"/>
              </w:rPr>
              <w:t>Plicht Roept ons</w:t>
            </w:r>
          </w:p>
        </w:tc>
        <w:tc>
          <w:tcPr>
            <w:tcW w:w="2160" w:type="dxa"/>
          </w:tcPr>
          <w:p w:rsidR="00CE7FB0" w:rsidRDefault="00CE7FB0" w:rsidP="00CE7FB0">
            <w:pPr>
              <w:jc w:val="center"/>
              <w:rPr>
                <w:sz w:val="16"/>
              </w:rPr>
            </w:pPr>
            <w:r>
              <w:rPr>
                <w:sz w:val="16"/>
              </w:rPr>
              <w:t>Nee</w:t>
            </w:r>
          </w:p>
        </w:tc>
        <w:tc>
          <w:tcPr>
            <w:tcW w:w="3060" w:type="dxa"/>
          </w:tcPr>
          <w:p w:rsidR="00CE7FB0" w:rsidRDefault="00CE7FB0" w:rsidP="00CE7FB0">
            <w:pPr>
              <w:rPr>
                <w:sz w:val="16"/>
              </w:rPr>
            </w:pPr>
            <w:r>
              <w:rPr>
                <w:sz w:val="16"/>
              </w:rPr>
              <w:t>-</w:t>
            </w:r>
          </w:p>
        </w:tc>
      </w:tr>
      <w:tr w:rsidR="00CE7FB0">
        <w:tblPrEx>
          <w:tblCellMar>
            <w:top w:w="0" w:type="dxa"/>
            <w:bottom w:w="0" w:type="dxa"/>
          </w:tblCellMar>
        </w:tblPrEx>
        <w:tc>
          <w:tcPr>
            <w:tcW w:w="3310" w:type="dxa"/>
          </w:tcPr>
          <w:p w:rsidR="00CE7FB0" w:rsidRDefault="00CE7FB0" w:rsidP="00CE7FB0">
            <w:pPr>
              <w:rPr>
                <w:sz w:val="16"/>
              </w:rPr>
            </w:pPr>
            <w:r>
              <w:rPr>
                <w:sz w:val="16"/>
              </w:rPr>
              <w:t>Smash ‘70</w:t>
            </w:r>
          </w:p>
        </w:tc>
        <w:tc>
          <w:tcPr>
            <w:tcW w:w="2160" w:type="dxa"/>
          </w:tcPr>
          <w:p w:rsidR="00CE7FB0" w:rsidRDefault="00CE7FB0" w:rsidP="00CE7FB0">
            <w:pPr>
              <w:jc w:val="center"/>
              <w:rPr>
                <w:sz w:val="16"/>
              </w:rPr>
            </w:pPr>
            <w:r>
              <w:rPr>
                <w:sz w:val="16"/>
              </w:rPr>
              <w:t>Ja, sinds 1 mei 2000</w:t>
            </w:r>
          </w:p>
        </w:tc>
        <w:tc>
          <w:tcPr>
            <w:tcW w:w="3060" w:type="dxa"/>
          </w:tcPr>
          <w:p w:rsidR="00CE7FB0" w:rsidRDefault="00CE7FB0" w:rsidP="00CE7FB0">
            <w:pPr>
              <w:rPr>
                <w:sz w:val="16"/>
              </w:rPr>
            </w:pPr>
            <w:r>
              <w:rPr>
                <w:sz w:val="16"/>
              </w:rPr>
              <w:t>Alleen voor de jeugd op zaterdagmiddag</w:t>
            </w:r>
          </w:p>
        </w:tc>
      </w:tr>
      <w:tr w:rsidR="00CE7FB0">
        <w:tblPrEx>
          <w:tblCellMar>
            <w:top w:w="0" w:type="dxa"/>
            <w:bottom w:w="0" w:type="dxa"/>
          </w:tblCellMar>
        </w:tblPrEx>
        <w:tc>
          <w:tcPr>
            <w:tcW w:w="3310" w:type="dxa"/>
          </w:tcPr>
          <w:p w:rsidR="00CE7FB0" w:rsidRDefault="00CE7FB0" w:rsidP="00CE7FB0">
            <w:pPr>
              <w:rPr>
                <w:sz w:val="16"/>
              </w:rPr>
            </w:pPr>
            <w:r>
              <w:rPr>
                <w:sz w:val="16"/>
              </w:rPr>
              <w:t xml:space="preserve">Voetbalvereniging Hattem </w:t>
            </w:r>
          </w:p>
        </w:tc>
        <w:tc>
          <w:tcPr>
            <w:tcW w:w="2160" w:type="dxa"/>
          </w:tcPr>
          <w:p w:rsidR="00CE7FB0" w:rsidRDefault="00CE7FB0" w:rsidP="00CE7FB0">
            <w:pPr>
              <w:jc w:val="center"/>
              <w:rPr>
                <w:sz w:val="16"/>
              </w:rPr>
            </w:pPr>
            <w:r>
              <w:rPr>
                <w:sz w:val="16"/>
              </w:rPr>
              <w:t>Nee</w:t>
            </w:r>
          </w:p>
        </w:tc>
        <w:tc>
          <w:tcPr>
            <w:tcW w:w="3060" w:type="dxa"/>
          </w:tcPr>
          <w:p w:rsidR="00CE7FB0" w:rsidRDefault="00CE7FB0" w:rsidP="00CE7FB0">
            <w:pPr>
              <w:rPr>
                <w:sz w:val="16"/>
              </w:rPr>
            </w:pPr>
            <w:r>
              <w:rPr>
                <w:sz w:val="16"/>
              </w:rPr>
              <w:t>-</w:t>
            </w:r>
          </w:p>
        </w:tc>
      </w:tr>
      <w:tr w:rsidR="00CE7FB0">
        <w:tblPrEx>
          <w:tblCellMar>
            <w:top w:w="0" w:type="dxa"/>
            <w:bottom w:w="0" w:type="dxa"/>
          </w:tblCellMar>
        </w:tblPrEx>
        <w:tc>
          <w:tcPr>
            <w:tcW w:w="3310" w:type="dxa"/>
          </w:tcPr>
          <w:p w:rsidR="00CE7FB0" w:rsidRDefault="00CE7FB0" w:rsidP="00CE7FB0">
            <w:pPr>
              <w:rPr>
                <w:sz w:val="16"/>
              </w:rPr>
            </w:pPr>
            <w:r>
              <w:rPr>
                <w:sz w:val="16"/>
              </w:rPr>
              <w:t>Voetbalvereniging Hatto-Heim</w:t>
            </w:r>
          </w:p>
        </w:tc>
        <w:tc>
          <w:tcPr>
            <w:tcW w:w="2160" w:type="dxa"/>
          </w:tcPr>
          <w:p w:rsidR="00CE7FB0" w:rsidRDefault="00CE7FB0" w:rsidP="00CE7FB0">
            <w:pPr>
              <w:jc w:val="center"/>
              <w:rPr>
                <w:sz w:val="16"/>
              </w:rPr>
            </w:pPr>
            <w:r>
              <w:rPr>
                <w:sz w:val="16"/>
              </w:rPr>
              <w:t>Nee</w:t>
            </w:r>
          </w:p>
        </w:tc>
        <w:tc>
          <w:tcPr>
            <w:tcW w:w="3060" w:type="dxa"/>
          </w:tcPr>
          <w:p w:rsidR="00CE7FB0" w:rsidRDefault="00CE7FB0" w:rsidP="00CE7FB0">
            <w:pPr>
              <w:rPr>
                <w:sz w:val="16"/>
              </w:rPr>
            </w:pPr>
            <w:r>
              <w:rPr>
                <w:sz w:val="16"/>
              </w:rPr>
              <w:t>-</w:t>
            </w:r>
          </w:p>
        </w:tc>
      </w:tr>
      <w:tr w:rsidR="00CE7FB0">
        <w:tblPrEx>
          <w:tblCellMar>
            <w:top w:w="0" w:type="dxa"/>
            <w:bottom w:w="0" w:type="dxa"/>
          </w:tblCellMar>
        </w:tblPrEx>
        <w:tc>
          <w:tcPr>
            <w:tcW w:w="3310" w:type="dxa"/>
          </w:tcPr>
          <w:p w:rsidR="00CE7FB0" w:rsidRDefault="00CE7FB0" w:rsidP="00CE7FB0">
            <w:pPr>
              <w:rPr>
                <w:sz w:val="16"/>
              </w:rPr>
            </w:pPr>
            <w:r>
              <w:rPr>
                <w:sz w:val="16"/>
              </w:rPr>
              <w:t>Zwemvereniging Hatto-Heim</w:t>
            </w:r>
          </w:p>
        </w:tc>
        <w:tc>
          <w:tcPr>
            <w:tcW w:w="2160" w:type="dxa"/>
          </w:tcPr>
          <w:p w:rsidR="00CE7FB0" w:rsidRDefault="00CE7FB0" w:rsidP="00CE7FB0">
            <w:pPr>
              <w:jc w:val="center"/>
              <w:rPr>
                <w:sz w:val="16"/>
              </w:rPr>
            </w:pPr>
            <w:r>
              <w:rPr>
                <w:sz w:val="16"/>
              </w:rPr>
              <w:t>Nee</w:t>
            </w:r>
          </w:p>
        </w:tc>
        <w:tc>
          <w:tcPr>
            <w:tcW w:w="3060" w:type="dxa"/>
          </w:tcPr>
          <w:p w:rsidR="00CE7FB0" w:rsidRDefault="00CE7FB0" w:rsidP="00CE7FB0">
            <w:pPr>
              <w:rPr>
                <w:sz w:val="16"/>
              </w:rPr>
            </w:pPr>
          </w:p>
        </w:tc>
      </w:tr>
    </w:tbl>
    <w:p w:rsidR="00CE7FB0" w:rsidRDefault="00CE7FB0" w:rsidP="00CE7FB0">
      <w:pPr>
        <w:rPr>
          <w:sz w:val="16"/>
        </w:rPr>
      </w:pPr>
    </w:p>
    <w:p w:rsidR="00CE7FB0" w:rsidRDefault="00CE7FB0" w:rsidP="00CE7FB0">
      <w:pPr>
        <w:pStyle w:val="Kop2"/>
        <w:numPr>
          <w:ilvl w:val="1"/>
          <w:numId w:val="45"/>
        </w:numPr>
        <w:spacing w:before="0" w:after="0"/>
      </w:pPr>
      <w:bookmarkStart w:id="369" w:name="_Toc522073445"/>
      <w:r>
        <w:t>ALCOHOL</w:t>
      </w:r>
      <w:bookmarkEnd w:id="369"/>
    </w:p>
    <w:p w:rsidR="00CE7FB0" w:rsidRDefault="00CE7FB0" w:rsidP="00CE7FB0">
      <w:pPr>
        <w:rPr>
          <w:sz w:val="16"/>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20"/>
        <w:gridCol w:w="1260"/>
        <w:gridCol w:w="900"/>
        <w:gridCol w:w="900"/>
        <w:gridCol w:w="720"/>
        <w:gridCol w:w="720"/>
        <w:gridCol w:w="2340"/>
      </w:tblGrid>
      <w:tr w:rsidR="00CE7FB0">
        <w:tblPrEx>
          <w:tblCellMar>
            <w:top w:w="0" w:type="dxa"/>
            <w:bottom w:w="0" w:type="dxa"/>
          </w:tblCellMar>
        </w:tblPrEx>
        <w:trPr>
          <w:cantSplit/>
        </w:trPr>
        <w:tc>
          <w:tcPr>
            <w:tcW w:w="8460" w:type="dxa"/>
            <w:gridSpan w:val="7"/>
            <w:vAlign w:val="center"/>
          </w:tcPr>
          <w:p w:rsidR="00CE7FB0" w:rsidRDefault="00CE7FB0" w:rsidP="00CE7FB0">
            <w:pPr>
              <w:rPr>
                <w:sz w:val="16"/>
              </w:rPr>
            </w:pPr>
          </w:p>
          <w:p w:rsidR="00CE7FB0" w:rsidRDefault="00CE7FB0" w:rsidP="00CE7FB0">
            <w:pPr>
              <w:jc w:val="center"/>
              <w:rPr>
                <w:b/>
                <w:sz w:val="16"/>
              </w:rPr>
            </w:pPr>
            <w:r>
              <w:rPr>
                <w:b/>
                <w:sz w:val="16"/>
              </w:rPr>
              <w:t>ALCOHOLGEBRUIK</w:t>
            </w:r>
          </w:p>
          <w:p w:rsidR="00CE7FB0" w:rsidRDefault="00CE7FB0" w:rsidP="00CE7FB0">
            <w:pPr>
              <w:rPr>
                <w:sz w:val="16"/>
              </w:rPr>
            </w:pPr>
          </w:p>
        </w:tc>
      </w:tr>
      <w:tr w:rsidR="00CE7FB0">
        <w:tblPrEx>
          <w:tblCellMar>
            <w:top w:w="0" w:type="dxa"/>
            <w:bottom w:w="0" w:type="dxa"/>
          </w:tblCellMar>
        </w:tblPrEx>
        <w:trPr>
          <w:cantSplit/>
        </w:trPr>
        <w:tc>
          <w:tcPr>
            <w:tcW w:w="1620" w:type="dxa"/>
            <w:vMerge w:val="restart"/>
            <w:vAlign w:val="center"/>
          </w:tcPr>
          <w:p w:rsidR="00CE7FB0" w:rsidRDefault="00CE7FB0" w:rsidP="00CE7FB0">
            <w:pPr>
              <w:rPr>
                <w:b/>
                <w:sz w:val="16"/>
              </w:rPr>
            </w:pPr>
          </w:p>
        </w:tc>
        <w:tc>
          <w:tcPr>
            <w:tcW w:w="1260" w:type="dxa"/>
            <w:vMerge w:val="restart"/>
            <w:vAlign w:val="center"/>
          </w:tcPr>
          <w:p w:rsidR="00CE7FB0" w:rsidRDefault="00CE7FB0" w:rsidP="00CE7FB0">
            <w:pPr>
              <w:jc w:val="center"/>
              <w:rPr>
                <w:b/>
                <w:sz w:val="16"/>
              </w:rPr>
            </w:pPr>
            <w:r>
              <w:rPr>
                <w:b/>
                <w:sz w:val="16"/>
              </w:rPr>
              <w:t>Wordt in de accommodatie alcohol geschonken ?</w:t>
            </w:r>
          </w:p>
        </w:tc>
        <w:tc>
          <w:tcPr>
            <w:tcW w:w="900" w:type="dxa"/>
            <w:vMerge w:val="restart"/>
            <w:vAlign w:val="center"/>
          </w:tcPr>
          <w:p w:rsidR="00CE7FB0" w:rsidRDefault="00CE7FB0" w:rsidP="00CE7FB0">
            <w:pPr>
              <w:jc w:val="center"/>
              <w:rPr>
                <w:b/>
                <w:sz w:val="16"/>
              </w:rPr>
            </w:pPr>
            <w:r>
              <w:rPr>
                <w:b/>
                <w:sz w:val="16"/>
              </w:rPr>
              <w:t>Wordt dit verzorgd door de vereniging</w:t>
            </w:r>
          </w:p>
        </w:tc>
        <w:tc>
          <w:tcPr>
            <w:tcW w:w="1620" w:type="dxa"/>
            <w:gridSpan w:val="2"/>
            <w:vAlign w:val="center"/>
          </w:tcPr>
          <w:p w:rsidR="00CE7FB0" w:rsidRDefault="00CE7FB0" w:rsidP="00CE7FB0">
            <w:pPr>
              <w:rPr>
                <w:b/>
                <w:sz w:val="16"/>
              </w:rPr>
            </w:pPr>
            <w:r>
              <w:rPr>
                <w:b/>
                <w:sz w:val="16"/>
              </w:rPr>
              <w:t>Wordt bij verstrekking gekeken naar leeftijden</w:t>
            </w:r>
          </w:p>
        </w:tc>
        <w:tc>
          <w:tcPr>
            <w:tcW w:w="3060" w:type="dxa"/>
            <w:gridSpan w:val="2"/>
            <w:vAlign w:val="center"/>
          </w:tcPr>
          <w:p w:rsidR="00CE7FB0" w:rsidRDefault="00CE7FB0" w:rsidP="00CE7FB0">
            <w:pPr>
              <w:rPr>
                <w:b/>
                <w:sz w:val="16"/>
              </w:rPr>
            </w:pPr>
            <w:r>
              <w:rPr>
                <w:b/>
                <w:sz w:val="16"/>
              </w:rPr>
              <w:t>Voert de vereniging een alcoholontmoedigingsbeleid ?</w:t>
            </w:r>
          </w:p>
        </w:tc>
      </w:tr>
      <w:tr w:rsidR="00CE7FB0">
        <w:tblPrEx>
          <w:tblCellMar>
            <w:top w:w="0" w:type="dxa"/>
            <w:bottom w:w="0" w:type="dxa"/>
          </w:tblCellMar>
        </w:tblPrEx>
        <w:trPr>
          <w:cantSplit/>
        </w:trPr>
        <w:tc>
          <w:tcPr>
            <w:tcW w:w="1620" w:type="dxa"/>
            <w:vMerge/>
            <w:vAlign w:val="center"/>
          </w:tcPr>
          <w:p w:rsidR="00CE7FB0" w:rsidRDefault="00CE7FB0" w:rsidP="00CE7FB0">
            <w:pPr>
              <w:rPr>
                <w:sz w:val="16"/>
              </w:rPr>
            </w:pPr>
          </w:p>
        </w:tc>
        <w:tc>
          <w:tcPr>
            <w:tcW w:w="1260" w:type="dxa"/>
            <w:vMerge/>
            <w:vAlign w:val="center"/>
          </w:tcPr>
          <w:p w:rsidR="00CE7FB0" w:rsidRDefault="00CE7FB0" w:rsidP="00CE7FB0">
            <w:pPr>
              <w:jc w:val="center"/>
              <w:rPr>
                <w:sz w:val="16"/>
              </w:rPr>
            </w:pPr>
          </w:p>
        </w:tc>
        <w:tc>
          <w:tcPr>
            <w:tcW w:w="900" w:type="dxa"/>
            <w:vMerge/>
            <w:vAlign w:val="center"/>
          </w:tcPr>
          <w:p w:rsidR="00CE7FB0" w:rsidRDefault="00CE7FB0" w:rsidP="00CE7FB0">
            <w:pPr>
              <w:jc w:val="center"/>
              <w:rPr>
                <w:sz w:val="16"/>
              </w:rPr>
            </w:pPr>
          </w:p>
        </w:tc>
        <w:tc>
          <w:tcPr>
            <w:tcW w:w="900" w:type="dxa"/>
            <w:vAlign w:val="center"/>
          </w:tcPr>
          <w:p w:rsidR="00CE7FB0" w:rsidRDefault="00CE7FB0" w:rsidP="00CE7FB0">
            <w:pPr>
              <w:rPr>
                <w:b/>
                <w:sz w:val="16"/>
              </w:rPr>
            </w:pPr>
            <w:r>
              <w:rPr>
                <w:b/>
                <w:sz w:val="16"/>
              </w:rPr>
              <w:t>Ja / nee</w:t>
            </w:r>
          </w:p>
        </w:tc>
        <w:tc>
          <w:tcPr>
            <w:tcW w:w="720" w:type="dxa"/>
            <w:vAlign w:val="center"/>
          </w:tcPr>
          <w:p w:rsidR="00CE7FB0" w:rsidRDefault="00CE7FB0" w:rsidP="00CE7FB0">
            <w:pPr>
              <w:jc w:val="center"/>
              <w:rPr>
                <w:b/>
                <w:sz w:val="16"/>
              </w:rPr>
            </w:pPr>
            <w:r>
              <w:rPr>
                <w:b/>
                <w:sz w:val="16"/>
              </w:rPr>
              <w:t>Zo ja, naar welke leeftijd wordt gekeken?</w:t>
            </w:r>
          </w:p>
        </w:tc>
        <w:tc>
          <w:tcPr>
            <w:tcW w:w="720" w:type="dxa"/>
            <w:vAlign w:val="center"/>
          </w:tcPr>
          <w:p w:rsidR="00CE7FB0" w:rsidRDefault="00CE7FB0" w:rsidP="00CE7FB0">
            <w:pPr>
              <w:jc w:val="center"/>
              <w:rPr>
                <w:b/>
                <w:sz w:val="16"/>
              </w:rPr>
            </w:pPr>
            <w:r>
              <w:rPr>
                <w:b/>
                <w:sz w:val="16"/>
              </w:rPr>
              <w:t>Ja / nee</w:t>
            </w:r>
          </w:p>
        </w:tc>
        <w:tc>
          <w:tcPr>
            <w:tcW w:w="2340" w:type="dxa"/>
            <w:vAlign w:val="center"/>
          </w:tcPr>
          <w:p w:rsidR="00CE7FB0" w:rsidRDefault="00CE7FB0" w:rsidP="00CE7FB0">
            <w:pPr>
              <w:rPr>
                <w:b/>
                <w:sz w:val="16"/>
              </w:rPr>
            </w:pPr>
            <w:r>
              <w:rPr>
                <w:b/>
                <w:sz w:val="16"/>
              </w:rPr>
              <w:t>Zo ja, hoe wordt gestalte gegeven aan dit ontmoedigingsbeleid ?</w:t>
            </w:r>
          </w:p>
        </w:tc>
      </w:tr>
      <w:tr w:rsidR="00CE7FB0">
        <w:tblPrEx>
          <w:tblCellMar>
            <w:top w:w="0" w:type="dxa"/>
            <w:bottom w:w="0" w:type="dxa"/>
          </w:tblCellMar>
        </w:tblPrEx>
        <w:tc>
          <w:tcPr>
            <w:tcW w:w="1620" w:type="dxa"/>
          </w:tcPr>
          <w:p w:rsidR="00CE7FB0" w:rsidRDefault="00CE7FB0" w:rsidP="00CE7FB0">
            <w:pPr>
              <w:rPr>
                <w:sz w:val="16"/>
              </w:rPr>
            </w:pPr>
            <w:r>
              <w:rPr>
                <w:sz w:val="16"/>
              </w:rPr>
              <w:t xml:space="preserve">ARCHON B.V. </w:t>
            </w:r>
          </w:p>
        </w:tc>
        <w:tc>
          <w:tcPr>
            <w:tcW w:w="1260" w:type="dxa"/>
          </w:tcPr>
          <w:p w:rsidR="00CE7FB0" w:rsidRDefault="00CE7FB0" w:rsidP="00CE7FB0">
            <w:pPr>
              <w:jc w:val="center"/>
              <w:rPr>
                <w:sz w:val="16"/>
              </w:rPr>
            </w:pPr>
            <w:r>
              <w:rPr>
                <w:sz w:val="16"/>
              </w:rPr>
              <w:t>Nee</w:t>
            </w:r>
          </w:p>
        </w:tc>
        <w:tc>
          <w:tcPr>
            <w:tcW w:w="900" w:type="dxa"/>
          </w:tcPr>
          <w:p w:rsidR="00CE7FB0" w:rsidRDefault="00CE7FB0" w:rsidP="00CE7FB0">
            <w:pPr>
              <w:jc w:val="center"/>
              <w:rPr>
                <w:sz w:val="16"/>
              </w:rPr>
            </w:pPr>
            <w:r>
              <w:rPr>
                <w:sz w:val="16"/>
              </w:rPr>
              <w:t>-</w:t>
            </w:r>
          </w:p>
        </w:tc>
        <w:tc>
          <w:tcPr>
            <w:tcW w:w="900" w:type="dxa"/>
          </w:tcPr>
          <w:p w:rsidR="00CE7FB0" w:rsidRDefault="00CE7FB0" w:rsidP="00CE7FB0">
            <w:pPr>
              <w:jc w:val="center"/>
              <w:rPr>
                <w:sz w:val="16"/>
              </w:rPr>
            </w:pPr>
            <w:r>
              <w:rPr>
                <w:sz w:val="16"/>
              </w:rPr>
              <w:t>-</w:t>
            </w:r>
          </w:p>
        </w:tc>
        <w:tc>
          <w:tcPr>
            <w:tcW w:w="720" w:type="dxa"/>
          </w:tcPr>
          <w:p w:rsidR="00CE7FB0" w:rsidRDefault="00CE7FB0" w:rsidP="00CE7FB0">
            <w:pPr>
              <w:jc w:val="center"/>
              <w:rPr>
                <w:sz w:val="16"/>
              </w:rPr>
            </w:pPr>
            <w:r>
              <w:rPr>
                <w:sz w:val="16"/>
              </w:rPr>
              <w:t>-</w:t>
            </w:r>
          </w:p>
        </w:tc>
        <w:tc>
          <w:tcPr>
            <w:tcW w:w="720" w:type="dxa"/>
          </w:tcPr>
          <w:p w:rsidR="00CE7FB0" w:rsidRDefault="00CE7FB0" w:rsidP="00CE7FB0">
            <w:pPr>
              <w:jc w:val="center"/>
              <w:rPr>
                <w:sz w:val="16"/>
              </w:rPr>
            </w:pPr>
            <w:r>
              <w:rPr>
                <w:sz w:val="16"/>
              </w:rPr>
              <w:t>-</w:t>
            </w:r>
          </w:p>
        </w:tc>
        <w:tc>
          <w:tcPr>
            <w:tcW w:w="2340" w:type="dxa"/>
          </w:tcPr>
          <w:p w:rsidR="00CE7FB0" w:rsidRDefault="00CE7FB0" w:rsidP="00CE7FB0">
            <w:pPr>
              <w:rPr>
                <w:sz w:val="16"/>
              </w:rPr>
            </w:pPr>
            <w:r>
              <w:rPr>
                <w:sz w:val="16"/>
              </w:rPr>
              <w:t>-</w:t>
            </w:r>
          </w:p>
        </w:tc>
      </w:tr>
      <w:tr w:rsidR="00CE7FB0">
        <w:tblPrEx>
          <w:tblCellMar>
            <w:top w:w="0" w:type="dxa"/>
            <w:bottom w:w="0" w:type="dxa"/>
          </w:tblCellMar>
        </w:tblPrEx>
        <w:tc>
          <w:tcPr>
            <w:tcW w:w="1620" w:type="dxa"/>
          </w:tcPr>
          <w:p w:rsidR="00CE7FB0" w:rsidRDefault="00CE7FB0" w:rsidP="00CE7FB0">
            <w:pPr>
              <w:rPr>
                <w:sz w:val="16"/>
              </w:rPr>
            </w:pPr>
            <w:r>
              <w:rPr>
                <w:sz w:val="16"/>
              </w:rPr>
              <w:t>BC Hattem ‘75</w:t>
            </w:r>
          </w:p>
        </w:tc>
        <w:tc>
          <w:tcPr>
            <w:tcW w:w="1260" w:type="dxa"/>
          </w:tcPr>
          <w:p w:rsidR="00CE7FB0" w:rsidRDefault="00CE7FB0" w:rsidP="00CE7FB0">
            <w:pPr>
              <w:jc w:val="center"/>
              <w:rPr>
                <w:sz w:val="16"/>
              </w:rPr>
            </w:pPr>
            <w:r>
              <w:rPr>
                <w:sz w:val="16"/>
              </w:rPr>
              <w:t>Ja</w:t>
            </w:r>
          </w:p>
        </w:tc>
        <w:tc>
          <w:tcPr>
            <w:tcW w:w="900" w:type="dxa"/>
          </w:tcPr>
          <w:p w:rsidR="00CE7FB0" w:rsidRDefault="00CE7FB0" w:rsidP="00CE7FB0">
            <w:pPr>
              <w:jc w:val="center"/>
              <w:rPr>
                <w:sz w:val="16"/>
              </w:rPr>
            </w:pPr>
            <w:r>
              <w:rPr>
                <w:sz w:val="16"/>
              </w:rPr>
              <w:t>Nee, door beheerder</w:t>
            </w:r>
          </w:p>
        </w:tc>
        <w:tc>
          <w:tcPr>
            <w:tcW w:w="900" w:type="dxa"/>
          </w:tcPr>
          <w:p w:rsidR="00CE7FB0" w:rsidRDefault="00CE7FB0" w:rsidP="00CE7FB0">
            <w:pPr>
              <w:jc w:val="center"/>
              <w:rPr>
                <w:sz w:val="16"/>
              </w:rPr>
            </w:pPr>
            <w:r>
              <w:rPr>
                <w:sz w:val="16"/>
              </w:rPr>
              <w:t>ja</w:t>
            </w:r>
          </w:p>
        </w:tc>
        <w:tc>
          <w:tcPr>
            <w:tcW w:w="720" w:type="dxa"/>
          </w:tcPr>
          <w:p w:rsidR="00CE7FB0" w:rsidRDefault="00CE7FB0" w:rsidP="00CE7FB0">
            <w:pPr>
              <w:jc w:val="center"/>
              <w:rPr>
                <w:sz w:val="16"/>
              </w:rPr>
            </w:pPr>
            <w:r>
              <w:rPr>
                <w:sz w:val="16"/>
              </w:rPr>
              <w:t>± &lt; 18 jaar</w:t>
            </w:r>
          </w:p>
        </w:tc>
        <w:tc>
          <w:tcPr>
            <w:tcW w:w="720" w:type="dxa"/>
          </w:tcPr>
          <w:p w:rsidR="00CE7FB0" w:rsidRDefault="00CE7FB0" w:rsidP="00CE7FB0">
            <w:pPr>
              <w:jc w:val="center"/>
              <w:rPr>
                <w:sz w:val="16"/>
              </w:rPr>
            </w:pPr>
            <w:r>
              <w:rPr>
                <w:sz w:val="16"/>
              </w:rPr>
              <w:t>nee</w:t>
            </w:r>
          </w:p>
        </w:tc>
        <w:tc>
          <w:tcPr>
            <w:tcW w:w="2340" w:type="dxa"/>
          </w:tcPr>
          <w:p w:rsidR="00CE7FB0" w:rsidRDefault="00CE7FB0" w:rsidP="00CE7FB0">
            <w:pPr>
              <w:rPr>
                <w:sz w:val="16"/>
              </w:rPr>
            </w:pPr>
            <w:r>
              <w:rPr>
                <w:sz w:val="16"/>
              </w:rPr>
              <w:t>-</w:t>
            </w:r>
          </w:p>
        </w:tc>
      </w:tr>
      <w:tr w:rsidR="00CE7FB0">
        <w:tblPrEx>
          <w:tblCellMar>
            <w:top w:w="0" w:type="dxa"/>
            <w:bottom w:w="0" w:type="dxa"/>
          </w:tblCellMar>
        </w:tblPrEx>
        <w:tc>
          <w:tcPr>
            <w:tcW w:w="1620" w:type="dxa"/>
          </w:tcPr>
          <w:p w:rsidR="00CE7FB0" w:rsidRDefault="00CE7FB0" w:rsidP="00CE7FB0">
            <w:pPr>
              <w:rPr>
                <w:sz w:val="16"/>
              </w:rPr>
            </w:pPr>
            <w:r>
              <w:rPr>
                <w:sz w:val="16"/>
              </w:rPr>
              <w:t>Driehoekruiters</w:t>
            </w:r>
          </w:p>
        </w:tc>
        <w:tc>
          <w:tcPr>
            <w:tcW w:w="1260" w:type="dxa"/>
          </w:tcPr>
          <w:p w:rsidR="00CE7FB0" w:rsidRDefault="00CE7FB0" w:rsidP="00CE7FB0">
            <w:pPr>
              <w:jc w:val="center"/>
              <w:rPr>
                <w:sz w:val="16"/>
              </w:rPr>
            </w:pPr>
            <w:r>
              <w:rPr>
                <w:sz w:val="16"/>
              </w:rPr>
              <w:t>Nee</w:t>
            </w:r>
          </w:p>
        </w:tc>
        <w:tc>
          <w:tcPr>
            <w:tcW w:w="900" w:type="dxa"/>
          </w:tcPr>
          <w:p w:rsidR="00CE7FB0" w:rsidRDefault="00CE7FB0" w:rsidP="00CE7FB0">
            <w:pPr>
              <w:jc w:val="center"/>
              <w:rPr>
                <w:sz w:val="16"/>
              </w:rPr>
            </w:pPr>
            <w:r>
              <w:rPr>
                <w:sz w:val="16"/>
              </w:rPr>
              <w:t>-</w:t>
            </w:r>
          </w:p>
        </w:tc>
        <w:tc>
          <w:tcPr>
            <w:tcW w:w="900" w:type="dxa"/>
          </w:tcPr>
          <w:p w:rsidR="00CE7FB0" w:rsidRDefault="00CE7FB0" w:rsidP="00CE7FB0">
            <w:pPr>
              <w:jc w:val="center"/>
              <w:rPr>
                <w:sz w:val="16"/>
              </w:rPr>
            </w:pPr>
            <w:r>
              <w:rPr>
                <w:sz w:val="16"/>
              </w:rPr>
              <w:t>-</w:t>
            </w:r>
          </w:p>
        </w:tc>
        <w:tc>
          <w:tcPr>
            <w:tcW w:w="720" w:type="dxa"/>
          </w:tcPr>
          <w:p w:rsidR="00CE7FB0" w:rsidRDefault="00CE7FB0" w:rsidP="00CE7FB0">
            <w:pPr>
              <w:jc w:val="center"/>
              <w:rPr>
                <w:sz w:val="16"/>
              </w:rPr>
            </w:pPr>
            <w:r>
              <w:rPr>
                <w:sz w:val="16"/>
              </w:rPr>
              <w:t>-</w:t>
            </w:r>
          </w:p>
        </w:tc>
        <w:tc>
          <w:tcPr>
            <w:tcW w:w="720" w:type="dxa"/>
          </w:tcPr>
          <w:p w:rsidR="00CE7FB0" w:rsidRDefault="00CE7FB0" w:rsidP="00CE7FB0">
            <w:pPr>
              <w:jc w:val="center"/>
              <w:rPr>
                <w:sz w:val="16"/>
              </w:rPr>
            </w:pPr>
            <w:r>
              <w:rPr>
                <w:sz w:val="16"/>
              </w:rPr>
              <w:t>-</w:t>
            </w:r>
          </w:p>
        </w:tc>
        <w:tc>
          <w:tcPr>
            <w:tcW w:w="2340" w:type="dxa"/>
          </w:tcPr>
          <w:p w:rsidR="00CE7FB0" w:rsidRDefault="00CE7FB0" w:rsidP="00CE7FB0">
            <w:pPr>
              <w:rPr>
                <w:sz w:val="16"/>
              </w:rPr>
            </w:pPr>
            <w:r>
              <w:rPr>
                <w:sz w:val="16"/>
              </w:rPr>
              <w:t>-</w:t>
            </w:r>
          </w:p>
        </w:tc>
      </w:tr>
      <w:tr w:rsidR="00CE7FB0">
        <w:tblPrEx>
          <w:tblCellMar>
            <w:top w:w="0" w:type="dxa"/>
            <w:bottom w:w="0" w:type="dxa"/>
          </w:tblCellMar>
        </w:tblPrEx>
        <w:tc>
          <w:tcPr>
            <w:tcW w:w="1620" w:type="dxa"/>
          </w:tcPr>
          <w:p w:rsidR="00CE7FB0" w:rsidRDefault="00CE7FB0" w:rsidP="00CE7FB0">
            <w:pPr>
              <w:rPr>
                <w:sz w:val="16"/>
              </w:rPr>
            </w:pPr>
            <w:r>
              <w:rPr>
                <w:sz w:val="16"/>
              </w:rPr>
              <w:t>Golf- en Countryclub</w:t>
            </w:r>
          </w:p>
        </w:tc>
        <w:tc>
          <w:tcPr>
            <w:tcW w:w="1260" w:type="dxa"/>
          </w:tcPr>
          <w:p w:rsidR="00CE7FB0" w:rsidRDefault="00CE7FB0" w:rsidP="00CE7FB0">
            <w:pPr>
              <w:jc w:val="center"/>
              <w:rPr>
                <w:sz w:val="16"/>
              </w:rPr>
            </w:pPr>
            <w:r>
              <w:rPr>
                <w:sz w:val="16"/>
              </w:rPr>
              <w:t>Ja</w:t>
            </w:r>
          </w:p>
        </w:tc>
        <w:tc>
          <w:tcPr>
            <w:tcW w:w="900" w:type="dxa"/>
          </w:tcPr>
          <w:p w:rsidR="00CE7FB0" w:rsidRDefault="00CE7FB0" w:rsidP="00CE7FB0">
            <w:pPr>
              <w:jc w:val="center"/>
              <w:rPr>
                <w:sz w:val="16"/>
              </w:rPr>
            </w:pPr>
            <w:r>
              <w:rPr>
                <w:sz w:val="16"/>
              </w:rPr>
              <w:t>Nee</w:t>
            </w:r>
          </w:p>
        </w:tc>
        <w:tc>
          <w:tcPr>
            <w:tcW w:w="900" w:type="dxa"/>
          </w:tcPr>
          <w:p w:rsidR="00CE7FB0" w:rsidRDefault="00CE7FB0" w:rsidP="00CE7FB0">
            <w:pPr>
              <w:jc w:val="center"/>
              <w:rPr>
                <w:sz w:val="16"/>
              </w:rPr>
            </w:pPr>
            <w:r>
              <w:rPr>
                <w:sz w:val="16"/>
              </w:rPr>
              <w:t>Ja</w:t>
            </w:r>
          </w:p>
        </w:tc>
        <w:tc>
          <w:tcPr>
            <w:tcW w:w="720" w:type="dxa"/>
          </w:tcPr>
          <w:p w:rsidR="00CE7FB0" w:rsidRDefault="00CE7FB0" w:rsidP="00CE7FB0">
            <w:pPr>
              <w:jc w:val="center"/>
              <w:rPr>
                <w:sz w:val="16"/>
              </w:rPr>
            </w:pPr>
            <w:r>
              <w:rPr>
                <w:sz w:val="16"/>
              </w:rPr>
              <w:t>± &lt; 18 jaar</w:t>
            </w:r>
          </w:p>
        </w:tc>
        <w:tc>
          <w:tcPr>
            <w:tcW w:w="720" w:type="dxa"/>
          </w:tcPr>
          <w:p w:rsidR="00CE7FB0" w:rsidRDefault="00CE7FB0" w:rsidP="00CE7FB0">
            <w:pPr>
              <w:jc w:val="center"/>
              <w:rPr>
                <w:sz w:val="16"/>
              </w:rPr>
            </w:pPr>
            <w:r>
              <w:rPr>
                <w:sz w:val="16"/>
              </w:rPr>
              <w:t>nee</w:t>
            </w:r>
          </w:p>
        </w:tc>
        <w:tc>
          <w:tcPr>
            <w:tcW w:w="2340" w:type="dxa"/>
          </w:tcPr>
          <w:p w:rsidR="00CE7FB0" w:rsidRDefault="00CE7FB0" w:rsidP="00CE7FB0">
            <w:pPr>
              <w:rPr>
                <w:sz w:val="16"/>
              </w:rPr>
            </w:pPr>
            <w:r>
              <w:rPr>
                <w:sz w:val="16"/>
              </w:rPr>
              <w:t>-</w:t>
            </w:r>
          </w:p>
        </w:tc>
      </w:tr>
      <w:tr w:rsidR="00CE7FB0">
        <w:tblPrEx>
          <w:tblCellMar>
            <w:top w:w="0" w:type="dxa"/>
            <w:bottom w:w="0" w:type="dxa"/>
          </w:tblCellMar>
        </w:tblPrEx>
        <w:tc>
          <w:tcPr>
            <w:tcW w:w="1620" w:type="dxa"/>
          </w:tcPr>
          <w:p w:rsidR="00CE7FB0" w:rsidRDefault="00CE7FB0" w:rsidP="00CE7FB0">
            <w:pPr>
              <w:rPr>
                <w:sz w:val="16"/>
              </w:rPr>
            </w:pPr>
            <w:r>
              <w:rPr>
                <w:sz w:val="16"/>
              </w:rPr>
              <w:t>Hattem Petanque</w:t>
            </w:r>
          </w:p>
        </w:tc>
        <w:tc>
          <w:tcPr>
            <w:tcW w:w="1260" w:type="dxa"/>
          </w:tcPr>
          <w:p w:rsidR="00CE7FB0" w:rsidRDefault="00CE7FB0" w:rsidP="00CE7FB0">
            <w:pPr>
              <w:jc w:val="center"/>
              <w:rPr>
                <w:sz w:val="16"/>
              </w:rPr>
            </w:pPr>
            <w:r>
              <w:rPr>
                <w:sz w:val="16"/>
              </w:rPr>
              <w:t>Ja</w:t>
            </w:r>
          </w:p>
        </w:tc>
        <w:tc>
          <w:tcPr>
            <w:tcW w:w="900" w:type="dxa"/>
          </w:tcPr>
          <w:p w:rsidR="00CE7FB0" w:rsidRDefault="00CE7FB0" w:rsidP="00CE7FB0">
            <w:pPr>
              <w:jc w:val="center"/>
              <w:rPr>
                <w:sz w:val="16"/>
              </w:rPr>
            </w:pPr>
            <w:r>
              <w:rPr>
                <w:sz w:val="16"/>
              </w:rPr>
              <w:t>Ja</w:t>
            </w:r>
          </w:p>
        </w:tc>
        <w:tc>
          <w:tcPr>
            <w:tcW w:w="900" w:type="dxa"/>
          </w:tcPr>
          <w:p w:rsidR="00CE7FB0" w:rsidRDefault="00CE7FB0" w:rsidP="00CE7FB0">
            <w:pPr>
              <w:jc w:val="center"/>
              <w:rPr>
                <w:sz w:val="16"/>
              </w:rPr>
            </w:pPr>
            <w:r>
              <w:rPr>
                <w:sz w:val="16"/>
              </w:rPr>
              <w:t>Ja</w:t>
            </w:r>
          </w:p>
        </w:tc>
        <w:tc>
          <w:tcPr>
            <w:tcW w:w="720" w:type="dxa"/>
          </w:tcPr>
          <w:p w:rsidR="00CE7FB0" w:rsidRDefault="00CE7FB0" w:rsidP="00CE7FB0">
            <w:pPr>
              <w:jc w:val="center"/>
              <w:rPr>
                <w:sz w:val="16"/>
              </w:rPr>
            </w:pPr>
            <w:r>
              <w:rPr>
                <w:sz w:val="16"/>
              </w:rPr>
              <w:t>± &lt; 16 jaar</w:t>
            </w:r>
          </w:p>
        </w:tc>
        <w:tc>
          <w:tcPr>
            <w:tcW w:w="720" w:type="dxa"/>
          </w:tcPr>
          <w:p w:rsidR="00CE7FB0" w:rsidRDefault="00CE7FB0" w:rsidP="00CE7FB0">
            <w:pPr>
              <w:jc w:val="center"/>
              <w:rPr>
                <w:sz w:val="16"/>
              </w:rPr>
            </w:pPr>
            <w:r>
              <w:rPr>
                <w:sz w:val="16"/>
              </w:rPr>
              <w:t>ja</w:t>
            </w:r>
          </w:p>
        </w:tc>
        <w:tc>
          <w:tcPr>
            <w:tcW w:w="2340" w:type="dxa"/>
          </w:tcPr>
          <w:p w:rsidR="00CE7FB0" w:rsidRDefault="00CE7FB0" w:rsidP="00CE7FB0">
            <w:pPr>
              <w:rPr>
                <w:sz w:val="16"/>
              </w:rPr>
            </w:pPr>
            <w:r>
              <w:rPr>
                <w:sz w:val="16"/>
              </w:rPr>
              <w:t>Beperking op tijd. Pas later op een dag wordt alcoholverkoop toegestaan.</w:t>
            </w:r>
          </w:p>
        </w:tc>
      </w:tr>
      <w:tr w:rsidR="00CE7FB0">
        <w:tblPrEx>
          <w:tblCellMar>
            <w:top w:w="0" w:type="dxa"/>
            <w:bottom w:w="0" w:type="dxa"/>
          </w:tblCellMar>
        </w:tblPrEx>
        <w:tc>
          <w:tcPr>
            <w:tcW w:w="1620" w:type="dxa"/>
          </w:tcPr>
          <w:p w:rsidR="00CE7FB0" w:rsidRDefault="00CE7FB0" w:rsidP="00CE7FB0">
            <w:pPr>
              <w:rPr>
                <w:sz w:val="16"/>
              </w:rPr>
            </w:pPr>
            <w:r>
              <w:rPr>
                <w:sz w:val="16"/>
              </w:rPr>
              <w:t xml:space="preserve">IJsvereniging Hattem </w:t>
            </w:r>
          </w:p>
        </w:tc>
        <w:tc>
          <w:tcPr>
            <w:tcW w:w="1260" w:type="dxa"/>
          </w:tcPr>
          <w:p w:rsidR="00CE7FB0" w:rsidRDefault="00CE7FB0" w:rsidP="00CE7FB0">
            <w:pPr>
              <w:jc w:val="center"/>
              <w:rPr>
                <w:sz w:val="16"/>
              </w:rPr>
            </w:pPr>
            <w:r>
              <w:rPr>
                <w:sz w:val="16"/>
              </w:rPr>
              <w:t>Nee</w:t>
            </w:r>
          </w:p>
        </w:tc>
        <w:tc>
          <w:tcPr>
            <w:tcW w:w="900" w:type="dxa"/>
          </w:tcPr>
          <w:p w:rsidR="00CE7FB0" w:rsidRDefault="00CE7FB0" w:rsidP="00CE7FB0">
            <w:pPr>
              <w:jc w:val="center"/>
              <w:rPr>
                <w:sz w:val="16"/>
              </w:rPr>
            </w:pPr>
            <w:r>
              <w:rPr>
                <w:sz w:val="16"/>
              </w:rPr>
              <w:t>-</w:t>
            </w:r>
          </w:p>
        </w:tc>
        <w:tc>
          <w:tcPr>
            <w:tcW w:w="900" w:type="dxa"/>
          </w:tcPr>
          <w:p w:rsidR="00CE7FB0" w:rsidRDefault="00CE7FB0" w:rsidP="00CE7FB0">
            <w:pPr>
              <w:jc w:val="center"/>
              <w:rPr>
                <w:sz w:val="16"/>
              </w:rPr>
            </w:pPr>
            <w:r>
              <w:rPr>
                <w:sz w:val="16"/>
              </w:rPr>
              <w:t>-</w:t>
            </w:r>
          </w:p>
        </w:tc>
        <w:tc>
          <w:tcPr>
            <w:tcW w:w="720" w:type="dxa"/>
          </w:tcPr>
          <w:p w:rsidR="00CE7FB0" w:rsidRDefault="00CE7FB0" w:rsidP="00CE7FB0">
            <w:pPr>
              <w:jc w:val="center"/>
              <w:rPr>
                <w:sz w:val="16"/>
              </w:rPr>
            </w:pPr>
            <w:r>
              <w:rPr>
                <w:sz w:val="16"/>
              </w:rPr>
              <w:t>-</w:t>
            </w:r>
          </w:p>
        </w:tc>
        <w:tc>
          <w:tcPr>
            <w:tcW w:w="720" w:type="dxa"/>
          </w:tcPr>
          <w:p w:rsidR="00CE7FB0" w:rsidRDefault="00CE7FB0" w:rsidP="00CE7FB0">
            <w:pPr>
              <w:jc w:val="center"/>
              <w:rPr>
                <w:sz w:val="16"/>
              </w:rPr>
            </w:pPr>
            <w:r>
              <w:rPr>
                <w:sz w:val="16"/>
              </w:rPr>
              <w:t>-</w:t>
            </w:r>
          </w:p>
        </w:tc>
        <w:tc>
          <w:tcPr>
            <w:tcW w:w="2340" w:type="dxa"/>
          </w:tcPr>
          <w:p w:rsidR="00CE7FB0" w:rsidRDefault="00CE7FB0" w:rsidP="00CE7FB0">
            <w:pPr>
              <w:rPr>
                <w:sz w:val="16"/>
              </w:rPr>
            </w:pPr>
            <w:r>
              <w:rPr>
                <w:sz w:val="16"/>
              </w:rPr>
              <w:t>-</w:t>
            </w:r>
          </w:p>
        </w:tc>
      </w:tr>
      <w:tr w:rsidR="00CE7FB0">
        <w:tblPrEx>
          <w:tblCellMar>
            <w:top w:w="0" w:type="dxa"/>
            <w:bottom w:w="0" w:type="dxa"/>
          </w:tblCellMar>
        </w:tblPrEx>
        <w:tc>
          <w:tcPr>
            <w:tcW w:w="1620" w:type="dxa"/>
          </w:tcPr>
          <w:p w:rsidR="00CE7FB0" w:rsidRDefault="00CE7FB0" w:rsidP="00CE7FB0">
            <w:pPr>
              <w:rPr>
                <w:sz w:val="16"/>
              </w:rPr>
            </w:pPr>
            <w:r>
              <w:rPr>
                <w:sz w:val="16"/>
              </w:rPr>
              <w:t>Marleruiters</w:t>
            </w:r>
          </w:p>
        </w:tc>
        <w:tc>
          <w:tcPr>
            <w:tcW w:w="1260" w:type="dxa"/>
          </w:tcPr>
          <w:p w:rsidR="00CE7FB0" w:rsidRDefault="00CE7FB0" w:rsidP="00CE7FB0">
            <w:pPr>
              <w:jc w:val="center"/>
              <w:rPr>
                <w:sz w:val="16"/>
              </w:rPr>
            </w:pPr>
            <w:r>
              <w:rPr>
                <w:sz w:val="16"/>
              </w:rPr>
              <w:t>Nee</w:t>
            </w:r>
          </w:p>
        </w:tc>
        <w:tc>
          <w:tcPr>
            <w:tcW w:w="900" w:type="dxa"/>
          </w:tcPr>
          <w:p w:rsidR="00CE7FB0" w:rsidRDefault="00CE7FB0" w:rsidP="00CE7FB0">
            <w:pPr>
              <w:jc w:val="center"/>
              <w:rPr>
                <w:sz w:val="16"/>
              </w:rPr>
            </w:pPr>
            <w:r>
              <w:rPr>
                <w:sz w:val="16"/>
              </w:rPr>
              <w:t>-</w:t>
            </w:r>
          </w:p>
        </w:tc>
        <w:tc>
          <w:tcPr>
            <w:tcW w:w="900" w:type="dxa"/>
          </w:tcPr>
          <w:p w:rsidR="00CE7FB0" w:rsidRDefault="00CE7FB0" w:rsidP="00CE7FB0">
            <w:pPr>
              <w:jc w:val="center"/>
              <w:rPr>
                <w:sz w:val="16"/>
              </w:rPr>
            </w:pPr>
            <w:r>
              <w:rPr>
                <w:sz w:val="16"/>
              </w:rPr>
              <w:t>-</w:t>
            </w:r>
          </w:p>
        </w:tc>
        <w:tc>
          <w:tcPr>
            <w:tcW w:w="720" w:type="dxa"/>
          </w:tcPr>
          <w:p w:rsidR="00CE7FB0" w:rsidRDefault="00CE7FB0" w:rsidP="00CE7FB0">
            <w:pPr>
              <w:jc w:val="center"/>
              <w:rPr>
                <w:sz w:val="16"/>
              </w:rPr>
            </w:pPr>
            <w:r>
              <w:rPr>
                <w:sz w:val="16"/>
              </w:rPr>
              <w:t>-</w:t>
            </w:r>
          </w:p>
        </w:tc>
        <w:tc>
          <w:tcPr>
            <w:tcW w:w="720" w:type="dxa"/>
          </w:tcPr>
          <w:p w:rsidR="00CE7FB0" w:rsidRDefault="00CE7FB0" w:rsidP="00CE7FB0">
            <w:pPr>
              <w:jc w:val="center"/>
              <w:rPr>
                <w:sz w:val="16"/>
              </w:rPr>
            </w:pPr>
            <w:r>
              <w:rPr>
                <w:sz w:val="16"/>
              </w:rPr>
              <w:t>-</w:t>
            </w:r>
          </w:p>
        </w:tc>
        <w:tc>
          <w:tcPr>
            <w:tcW w:w="2340" w:type="dxa"/>
          </w:tcPr>
          <w:p w:rsidR="00CE7FB0" w:rsidRDefault="00CE7FB0" w:rsidP="00CE7FB0">
            <w:pPr>
              <w:rPr>
                <w:sz w:val="16"/>
              </w:rPr>
            </w:pPr>
            <w:r>
              <w:rPr>
                <w:sz w:val="16"/>
              </w:rPr>
              <w:t>-</w:t>
            </w:r>
          </w:p>
        </w:tc>
      </w:tr>
      <w:tr w:rsidR="00CE7FB0">
        <w:tblPrEx>
          <w:tblCellMar>
            <w:top w:w="0" w:type="dxa"/>
            <w:bottom w:w="0" w:type="dxa"/>
          </w:tblCellMar>
        </w:tblPrEx>
        <w:tc>
          <w:tcPr>
            <w:tcW w:w="1620" w:type="dxa"/>
          </w:tcPr>
          <w:p w:rsidR="00CE7FB0" w:rsidRDefault="00CE7FB0" w:rsidP="00CE7FB0">
            <w:pPr>
              <w:rPr>
                <w:sz w:val="16"/>
              </w:rPr>
            </w:pPr>
            <w:r>
              <w:rPr>
                <w:sz w:val="16"/>
              </w:rPr>
              <w:t>Plicht Roept Ons</w:t>
            </w:r>
          </w:p>
        </w:tc>
        <w:tc>
          <w:tcPr>
            <w:tcW w:w="1260" w:type="dxa"/>
          </w:tcPr>
          <w:p w:rsidR="00CE7FB0" w:rsidRDefault="00CE7FB0" w:rsidP="00CE7FB0">
            <w:pPr>
              <w:jc w:val="center"/>
              <w:rPr>
                <w:sz w:val="16"/>
              </w:rPr>
            </w:pPr>
            <w:r>
              <w:rPr>
                <w:sz w:val="16"/>
              </w:rPr>
              <w:t>Nee</w:t>
            </w:r>
          </w:p>
        </w:tc>
        <w:tc>
          <w:tcPr>
            <w:tcW w:w="900" w:type="dxa"/>
          </w:tcPr>
          <w:p w:rsidR="00CE7FB0" w:rsidRDefault="00CE7FB0" w:rsidP="00CE7FB0">
            <w:pPr>
              <w:jc w:val="center"/>
              <w:rPr>
                <w:sz w:val="16"/>
              </w:rPr>
            </w:pPr>
            <w:r>
              <w:rPr>
                <w:sz w:val="16"/>
              </w:rPr>
              <w:t>-</w:t>
            </w:r>
          </w:p>
        </w:tc>
        <w:tc>
          <w:tcPr>
            <w:tcW w:w="900" w:type="dxa"/>
          </w:tcPr>
          <w:p w:rsidR="00CE7FB0" w:rsidRDefault="00CE7FB0" w:rsidP="00CE7FB0">
            <w:pPr>
              <w:jc w:val="center"/>
              <w:rPr>
                <w:sz w:val="16"/>
              </w:rPr>
            </w:pPr>
            <w:r>
              <w:rPr>
                <w:sz w:val="16"/>
              </w:rPr>
              <w:t>-</w:t>
            </w:r>
          </w:p>
        </w:tc>
        <w:tc>
          <w:tcPr>
            <w:tcW w:w="720" w:type="dxa"/>
          </w:tcPr>
          <w:p w:rsidR="00CE7FB0" w:rsidRDefault="00CE7FB0" w:rsidP="00CE7FB0">
            <w:pPr>
              <w:jc w:val="center"/>
              <w:rPr>
                <w:sz w:val="16"/>
              </w:rPr>
            </w:pPr>
            <w:r>
              <w:rPr>
                <w:sz w:val="16"/>
              </w:rPr>
              <w:t>-</w:t>
            </w:r>
          </w:p>
        </w:tc>
        <w:tc>
          <w:tcPr>
            <w:tcW w:w="720" w:type="dxa"/>
          </w:tcPr>
          <w:p w:rsidR="00CE7FB0" w:rsidRDefault="00CE7FB0" w:rsidP="00CE7FB0">
            <w:pPr>
              <w:jc w:val="center"/>
              <w:rPr>
                <w:sz w:val="16"/>
              </w:rPr>
            </w:pPr>
            <w:r>
              <w:rPr>
                <w:sz w:val="16"/>
              </w:rPr>
              <w:t>-</w:t>
            </w:r>
          </w:p>
        </w:tc>
        <w:tc>
          <w:tcPr>
            <w:tcW w:w="2340" w:type="dxa"/>
          </w:tcPr>
          <w:p w:rsidR="00CE7FB0" w:rsidRDefault="00CE7FB0" w:rsidP="00CE7FB0">
            <w:pPr>
              <w:rPr>
                <w:sz w:val="16"/>
              </w:rPr>
            </w:pPr>
            <w:r>
              <w:rPr>
                <w:sz w:val="16"/>
              </w:rPr>
              <w:t>-</w:t>
            </w:r>
          </w:p>
        </w:tc>
      </w:tr>
      <w:tr w:rsidR="00CE7FB0">
        <w:tblPrEx>
          <w:tblCellMar>
            <w:top w:w="0" w:type="dxa"/>
            <w:bottom w:w="0" w:type="dxa"/>
          </w:tblCellMar>
        </w:tblPrEx>
        <w:tc>
          <w:tcPr>
            <w:tcW w:w="1620" w:type="dxa"/>
          </w:tcPr>
          <w:p w:rsidR="00CE7FB0" w:rsidRDefault="00CE7FB0" w:rsidP="00CE7FB0">
            <w:pPr>
              <w:rPr>
                <w:sz w:val="16"/>
              </w:rPr>
            </w:pPr>
            <w:r>
              <w:rPr>
                <w:sz w:val="16"/>
              </w:rPr>
              <w:t>Smash ‘70</w:t>
            </w:r>
          </w:p>
        </w:tc>
        <w:tc>
          <w:tcPr>
            <w:tcW w:w="1260" w:type="dxa"/>
          </w:tcPr>
          <w:p w:rsidR="00CE7FB0" w:rsidRDefault="00CE7FB0" w:rsidP="00CE7FB0">
            <w:pPr>
              <w:jc w:val="center"/>
              <w:rPr>
                <w:sz w:val="16"/>
              </w:rPr>
            </w:pPr>
            <w:r>
              <w:rPr>
                <w:sz w:val="16"/>
              </w:rPr>
              <w:t>Ja</w:t>
            </w:r>
          </w:p>
        </w:tc>
        <w:tc>
          <w:tcPr>
            <w:tcW w:w="900" w:type="dxa"/>
          </w:tcPr>
          <w:p w:rsidR="00CE7FB0" w:rsidRDefault="00CE7FB0" w:rsidP="00CE7FB0">
            <w:pPr>
              <w:jc w:val="center"/>
              <w:rPr>
                <w:sz w:val="16"/>
              </w:rPr>
            </w:pPr>
            <w:r>
              <w:rPr>
                <w:sz w:val="16"/>
              </w:rPr>
              <w:t>Ja</w:t>
            </w:r>
          </w:p>
        </w:tc>
        <w:tc>
          <w:tcPr>
            <w:tcW w:w="900" w:type="dxa"/>
          </w:tcPr>
          <w:p w:rsidR="00CE7FB0" w:rsidRDefault="00CE7FB0" w:rsidP="00CE7FB0">
            <w:pPr>
              <w:jc w:val="center"/>
              <w:rPr>
                <w:sz w:val="16"/>
              </w:rPr>
            </w:pPr>
            <w:r>
              <w:rPr>
                <w:sz w:val="16"/>
              </w:rPr>
              <w:t>ja</w:t>
            </w:r>
          </w:p>
        </w:tc>
        <w:tc>
          <w:tcPr>
            <w:tcW w:w="720" w:type="dxa"/>
          </w:tcPr>
          <w:p w:rsidR="00CE7FB0" w:rsidRDefault="00CE7FB0" w:rsidP="00CE7FB0">
            <w:pPr>
              <w:jc w:val="center"/>
              <w:rPr>
                <w:sz w:val="16"/>
              </w:rPr>
            </w:pPr>
            <w:r>
              <w:rPr>
                <w:sz w:val="16"/>
              </w:rPr>
              <w:t>± &lt; 16 jaar</w:t>
            </w:r>
          </w:p>
        </w:tc>
        <w:tc>
          <w:tcPr>
            <w:tcW w:w="720" w:type="dxa"/>
          </w:tcPr>
          <w:p w:rsidR="00CE7FB0" w:rsidRDefault="00CE7FB0" w:rsidP="00CE7FB0">
            <w:pPr>
              <w:jc w:val="center"/>
              <w:rPr>
                <w:sz w:val="16"/>
              </w:rPr>
            </w:pPr>
            <w:r>
              <w:rPr>
                <w:sz w:val="16"/>
              </w:rPr>
              <w:t>Nee</w:t>
            </w:r>
          </w:p>
        </w:tc>
        <w:tc>
          <w:tcPr>
            <w:tcW w:w="2340" w:type="dxa"/>
          </w:tcPr>
          <w:p w:rsidR="00CE7FB0" w:rsidRDefault="00CE7FB0" w:rsidP="00CE7FB0">
            <w:pPr>
              <w:rPr>
                <w:sz w:val="16"/>
              </w:rPr>
            </w:pPr>
            <w:r>
              <w:rPr>
                <w:sz w:val="16"/>
              </w:rPr>
              <w:t>-</w:t>
            </w:r>
          </w:p>
        </w:tc>
      </w:tr>
      <w:tr w:rsidR="00CE7FB0">
        <w:tblPrEx>
          <w:tblCellMar>
            <w:top w:w="0" w:type="dxa"/>
            <w:bottom w:w="0" w:type="dxa"/>
          </w:tblCellMar>
        </w:tblPrEx>
        <w:tc>
          <w:tcPr>
            <w:tcW w:w="1620" w:type="dxa"/>
          </w:tcPr>
          <w:p w:rsidR="00CE7FB0" w:rsidRDefault="00CE7FB0" w:rsidP="00CE7FB0">
            <w:pPr>
              <w:rPr>
                <w:sz w:val="16"/>
              </w:rPr>
            </w:pPr>
            <w:r>
              <w:rPr>
                <w:sz w:val="16"/>
              </w:rPr>
              <w:t xml:space="preserve">Voetbalvereniging Hattem </w:t>
            </w:r>
          </w:p>
        </w:tc>
        <w:tc>
          <w:tcPr>
            <w:tcW w:w="1260" w:type="dxa"/>
          </w:tcPr>
          <w:p w:rsidR="00CE7FB0" w:rsidRDefault="00CE7FB0" w:rsidP="00CE7FB0">
            <w:pPr>
              <w:jc w:val="center"/>
              <w:rPr>
                <w:sz w:val="16"/>
              </w:rPr>
            </w:pPr>
            <w:r>
              <w:rPr>
                <w:sz w:val="16"/>
              </w:rPr>
              <w:t>Ja</w:t>
            </w:r>
          </w:p>
        </w:tc>
        <w:tc>
          <w:tcPr>
            <w:tcW w:w="900" w:type="dxa"/>
          </w:tcPr>
          <w:p w:rsidR="00CE7FB0" w:rsidRDefault="00CE7FB0" w:rsidP="00CE7FB0">
            <w:pPr>
              <w:jc w:val="center"/>
              <w:rPr>
                <w:sz w:val="16"/>
              </w:rPr>
            </w:pPr>
            <w:r>
              <w:rPr>
                <w:sz w:val="16"/>
              </w:rPr>
              <w:t>ja</w:t>
            </w:r>
          </w:p>
        </w:tc>
        <w:tc>
          <w:tcPr>
            <w:tcW w:w="900" w:type="dxa"/>
          </w:tcPr>
          <w:p w:rsidR="00CE7FB0" w:rsidRDefault="00CE7FB0" w:rsidP="00CE7FB0">
            <w:pPr>
              <w:jc w:val="center"/>
              <w:rPr>
                <w:sz w:val="16"/>
              </w:rPr>
            </w:pPr>
            <w:r>
              <w:rPr>
                <w:sz w:val="16"/>
              </w:rPr>
              <w:t>Ja</w:t>
            </w:r>
          </w:p>
        </w:tc>
        <w:tc>
          <w:tcPr>
            <w:tcW w:w="720" w:type="dxa"/>
          </w:tcPr>
          <w:p w:rsidR="00CE7FB0" w:rsidRDefault="00CE7FB0" w:rsidP="00CE7FB0">
            <w:pPr>
              <w:jc w:val="center"/>
              <w:rPr>
                <w:sz w:val="16"/>
              </w:rPr>
            </w:pPr>
            <w:r>
              <w:rPr>
                <w:sz w:val="16"/>
              </w:rPr>
              <w:t>± &lt; 16 jaar</w:t>
            </w:r>
          </w:p>
        </w:tc>
        <w:tc>
          <w:tcPr>
            <w:tcW w:w="720" w:type="dxa"/>
          </w:tcPr>
          <w:p w:rsidR="00CE7FB0" w:rsidRDefault="00CE7FB0" w:rsidP="00CE7FB0">
            <w:pPr>
              <w:jc w:val="center"/>
              <w:rPr>
                <w:sz w:val="16"/>
              </w:rPr>
            </w:pPr>
            <w:r>
              <w:rPr>
                <w:sz w:val="16"/>
              </w:rPr>
              <w:t>ja</w:t>
            </w:r>
          </w:p>
        </w:tc>
        <w:tc>
          <w:tcPr>
            <w:tcW w:w="2340" w:type="dxa"/>
          </w:tcPr>
          <w:p w:rsidR="00CE7FB0" w:rsidRDefault="00CE7FB0" w:rsidP="00CE7FB0">
            <w:pPr>
              <w:rPr>
                <w:sz w:val="16"/>
              </w:rPr>
            </w:pPr>
            <w:r>
              <w:rPr>
                <w:sz w:val="16"/>
              </w:rPr>
              <w:t>Alleen bij verenigingsactiveiten</w:t>
            </w:r>
          </w:p>
        </w:tc>
      </w:tr>
      <w:tr w:rsidR="00CE7FB0">
        <w:tblPrEx>
          <w:tblCellMar>
            <w:top w:w="0" w:type="dxa"/>
            <w:bottom w:w="0" w:type="dxa"/>
          </w:tblCellMar>
        </w:tblPrEx>
        <w:tc>
          <w:tcPr>
            <w:tcW w:w="1620" w:type="dxa"/>
          </w:tcPr>
          <w:p w:rsidR="00CE7FB0" w:rsidRDefault="00CE7FB0" w:rsidP="00CE7FB0">
            <w:pPr>
              <w:rPr>
                <w:sz w:val="16"/>
              </w:rPr>
            </w:pPr>
            <w:r>
              <w:rPr>
                <w:sz w:val="16"/>
              </w:rPr>
              <w:t>Voetbalvereniging Hatto-Heim</w:t>
            </w:r>
          </w:p>
        </w:tc>
        <w:tc>
          <w:tcPr>
            <w:tcW w:w="1260" w:type="dxa"/>
          </w:tcPr>
          <w:p w:rsidR="00CE7FB0" w:rsidRDefault="00CE7FB0" w:rsidP="00CE7FB0">
            <w:pPr>
              <w:jc w:val="center"/>
              <w:rPr>
                <w:sz w:val="16"/>
              </w:rPr>
            </w:pPr>
            <w:r>
              <w:rPr>
                <w:sz w:val="16"/>
              </w:rPr>
              <w:t>Ja</w:t>
            </w:r>
          </w:p>
        </w:tc>
        <w:tc>
          <w:tcPr>
            <w:tcW w:w="900" w:type="dxa"/>
          </w:tcPr>
          <w:p w:rsidR="00CE7FB0" w:rsidRDefault="00CE7FB0" w:rsidP="00CE7FB0">
            <w:pPr>
              <w:jc w:val="center"/>
              <w:rPr>
                <w:sz w:val="16"/>
              </w:rPr>
            </w:pPr>
            <w:r>
              <w:rPr>
                <w:sz w:val="16"/>
              </w:rPr>
              <w:t>ja</w:t>
            </w:r>
          </w:p>
        </w:tc>
        <w:tc>
          <w:tcPr>
            <w:tcW w:w="900" w:type="dxa"/>
          </w:tcPr>
          <w:p w:rsidR="00CE7FB0" w:rsidRDefault="00CE7FB0" w:rsidP="00CE7FB0">
            <w:pPr>
              <w:jc w:val="center"/>
              <w:rPr>
                <w:sz w:val="16"/>
              </w:rPr>
            </w:pPr>
            <w:r>
              <w:rPr>
                <w:sz w:val="16"/>
              </w:rPr>
              <w:t>ja</w:t>
            </w:r>
          </w:p>
        </w:tc>
        <w:tc>
          <w:tcPr>
            <w:tcW w:w="720" w:type="dxa"/>
          </w:tcPr>
          <w:p w:rsidR="00CE7FB0" w:rsidRDefault="00CE7FB0" w:rsidP="00CE7FB0">
            <w:pPr>
              <w:jc w:val="center"/>
              <w:rPr>
                <w:sz w:val="16"/>
              </w:rPr>
            </w:pPr>
            <w:r>
              <w:rPr>
                <w:sz w:val="16"/>
              </w:rPr>
              <w:t>± &lt; 16 jaar</w:t>
            </w:r>
          </w:p>
        </w:tc>
        <w:tc>
          <w:tcPr>
            <w:tcW w:w="720" w:type="dxa"/>
          </w:tcPr>
          <w:p w:rsidR="00CE7FB0" w:rsidRDefault="00CE7FB0" w:rsidP="00CE7FB0">
            <w:pPr>
              <w:jc w:val="center"/>
              <w:rPr>
                <w:sz w:val="16"/>
              </w:rPr>
            </w:pPr>
            <w:r>
              <w:rPr>
                <w:sz w:val="16"/>
              </w:rPr>
              <w:t>nee</w:t>
            </w:r>
          </w:p>
        </w:tc>
        <w:tc>
          <w:tcPr>
            <w:tcW w:w="2340" w:type="dxa"/>
          </w:tcPr>
          <w:p w:rsidR="00CE7FB0" w:rsidRDefault="00CE7FB0" w:rsidP="00CE7FB0">
            <w:pPr>
              <w:rPr>
                <w:sz w:val="16"/>
              </w:rPr>
            </w:pPr>
            <w:r>
              <w:rPr>
                <w:sz w:val="16"/>
              </w:rPr>
              <w:t>-</w:t>
            </w:r>
          </w:p>
        </w:tc>
      </w:tr>
      <w:tr w:rsidR="00CE7FB0">
        <w:tblPrEx>
          <w:tblCellMar>
            <w:top w:w="0" w:type="dxa"/>
            <w:bottom w:w="0" w:type="dxa"/>
          </w:tblCellMar>
        </w:tblPrEx>
        <w:tc>
          <w:tcPr>
            <w:tcW w:w="1620" w:type="dxa"/>
          </w:tcPr>
          <w:p w:rsidR="00CE7FB0" w:rsidRDefault="00CE7FB0" w:rsidP="00CE7FB0">
            <w:pPr>
              <w:rPr>
                <w:sz w:val="16"/>
              </w:rPr>
            </w:pPr>
            <w:r>
              <w:rPr>
                <w:sz w:val="16"/>
              </w:rPr>
              <w:t>Zwemvereniging Hatto Heim</w:t>
            </w:r>
          </w:p>
        </w:tc>
        <w:tc>
          <w:tcPr>
            <w:tcW w:w="1260" w:type="dxa"/>
          </w:tcPr>
          <w:p w:rsidR="00CE7FB0" w:rsidRDefault="00CE7FB0" w:rsidP="00CE7FB0">
            <w:pPr>
              <w:jc w:val="center"/>
              <w:rPr>
                <w:sz w:val="16"/>
              </w:rPr>
            </w:pPr>
            <w:r>
              <w:rPr>
                <w:sz w:val="16"/>
              </w:rPr>
              <w:t>Ja</w:t>
            </w:r>
          </w:p>
        </w:tc>
        <w:tc>
          <w:tcPr>
            <w:tcW w:w="900" w:type="dxa"/>
          </w:tcPr>
          <w:p w:rsidR="00CE7FB0" w:rsidRDefault="00CE7FB0" w:rsidP="00CE7FB0">
            <w:pPr>
              <w:jc w:val="center"/>
              <w:rPr>
                <w:sz w:val="16"/>
              </w:rPr>
            </w:pPr>
            <w:r>
              <w:rPr>
                <w:sz w:val="16"/>
              </w:rPr>
              <w:t>nee</w:t>
            </w:r>
          </w:p>
        </w:tc>
        <w:tc>
          <w:tcPr>
            <w:tcW w:w="900" w:type="dxa"/>
          </w:tcPr>
          <w:p w:rsidR="00CE7FB0" w:rsidRDefault="00CE7FB0" w:rsidP="00CE7FB0">
            <w:pPr>
              <w:jc w:val="center"/>
              <w:rPr>
                <w:sz w:val="16"/>
              </w:rPr>
            </w:pPr>
            <w:r>
              <w:rPr>
                <w:sz w:val="16"/>
              </w:rPr>
              <w:t>Ja</w:t>
            </w:r>
          </w:p>
        </w:tc>
        <w:tc>
          <w:tcPr>
            <w:tcW w:w="720" w:type="dxa"/>
          </w:tcPr>
          <w:p w:rsidR="00CE7FB0" w:rsidRDefault="00CE7FB0" w:rsidP="00CE7FB0">
            <w:pPr>
              <w:jc w:val="center"/>
              <w:rPr>
                <w:sz w:val="16"/>
              </w:rPr>
            </w:pPr>
            <w:r>
              <w:rPr>
                <w:sz w:val="16"/>
              </w:rPr>
              <w:t>± &lt; 16 jaar</w:t>
            </w:r>
          </w:p>
        </w:tc>
        <w:tc>
          <w:tcPr>
            <w:tcW w:w="720" w:type="dxa"/>
          </w:tcPr>
          <w:p w:rsidR="00CE7FB0" w:rsidRDefault="00CE7FB0" w:rsidP="00CE7FB0">
            <w:pPr>
              <w:jc w:val="center"/>
              <w:rPr>
                <w:sz w:val="16"/>
              </w:rPr>
            </w:pPr>
            <w:r>
              <w:rPr>
                <w:sz w:val="16"/>
              </w:rPr>
              <w:t>nee</w:t>
            </w:r>
          </w:p>
        </w:tc>
        <w:tc>
          <w:tcPr>
            <w:tcW w:w="2340" w:type="dxa"/>
          </w:tcPr>
          <w:p w:rsidR="00CE7FB0" w:rsidRDefault="00CE7FB0" w:rsidP="00CE7FB0">
            <w:pPr>
              <w:rPr>
                <w:sz w:val="16"/>
              </w:rPr>
            </w:pPr>
          </w:p>
        </w:tc>
      </w:tr>
    </w:tbl>
    <w:p w:rsidR="00CE7FB0" w:rsidRDefault="00CE7FB0" w:rsidP="00CE7FB0">
      <w:pPr>
        <w:rPr>
          <w:sz w:val="16"/>
        </w:rPr>
      </w:pPr>
    </w:p>
    <w:p w:rsidR="00CE7FB0" w:rsidRDefault="00CE7FB0" w:rsidP="00CE7FB0">
      <w:pPr>
        <w:rPr>
          <w:sz w:val="16"/>
        </w:rPr>
      </w:pPr>
    </w:p>
    <w:p w:rsidR="00CE7FB0" w:rsidRDefault="00CE7FB0" w:rsidP="00CE7FB0">
      <w:pPr>
        <w:pStyle w:val="Kop2"/>
        <w:numPr>
          <w:ilvl w:val="1"/>
          <w:numId w:val="45"/>
        </w:numPr>
        <w:spacing w:before="0" w:after="0"/>
      </w:pPr>
      <w:r>
        <w:br w:type="page"/>
      </w:r>
      <w:bookmarkStart w:id="370" w:name="_Toc522073446"/>
      <w:r>
        <w:t>BLESSUREPREVENTIE</w:t>
      </w:r>
      <w:bookmarkEnd w:id="370"/>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10"/>
        <w:gridCol w:w="1440"/>
        <w:gridCol w:w="1620"/>
        <w:gridCol w:w="900"/>
        <w:gridCol w:w="720"/>
        <w:gridCol w:w="900"/>
        <w:gridCol w:w="1440"/>
      </w:tblGrid>
      <w:tr w:rsidR="00CE7FB0">
        <w:tblPrEx>
          <w:tblCellMar>
            <w:top w:w="0" w:type="dxa"/>
            <w:bottom w:w="0" w:type="dxa"/>
          </w:tblCellMar>
        </w:tblPrEx>
        <w:trPr>
          <w:cantSplit/>
          <w:tblHeader/>
        </w:trPr>
        <w:tc>
          <w:tcPr>
            <w:tcW w:w="8530" w:type="dxa"/>
            <w:gridSpan w:val="7"/>
          </w:tcPr>
          <w:p w:rsidR="00CE7FB0" w:rsidRDefault="00CE7FB0" w:rsidP="00CE7FB0">
            <w:pPr>
              <w:rPr>
                <w:b/>
                <w:sz w:val="16"/>
              </w:rPr>
            </w:pPr>
          </w:p>
          <w:p w:rsidR="00CE7FB0" w:rsidRDefault="00CE7FB0" w:rsidP="00CE7FB0">
            <w:pPr>
              <w:jc w:val="center"/>
              <w:rPr>
                <w:b/>
                <w:sz w:val="16"/>
              </w:rPr>
            </w:pPr>
            <w:r>
              <w:rPr>
                <w:b/>
                <w:sz w:val="16"/>
              </w:rPr>
              <w:t>BLESSUREPREVENTIE</w:t>
            </w:r>
          </w:p>
          <w:p w:rsidR="00CE7FB0" w:rsidRDefault="00CE7FB0" w:rsidP="00CE7FB0">
            <w:pPr>
              <w:rPr>
                <w:b/>
                <w:sz w:val="16"/>
              </w:rPr>
            </w:pPr>
          </w:p>
        </w:tc>
      </w:tr>
      <w:tr w:rsidR="00CE7FB0">
        <w:tblPrEx>
          <w:tblCellMar>
            <w:top w:w="0" w:type="dxa"/>
            <w:bottom w:w="0" w:type="dxa"/>
          </w:tblCellMar>
        </w:tblPrEx>
        <w:trPr>
          <w:cantSplit/>
          <w:tblHeader/>
        </w:trPr>
        <w:tc>
          <w:tcPr>
            <w:tcW w:w="1510" w:type="dxa"/>
            <w:vMerge w:val="restart"/>
            <w:vAlign w:val="center"/>
          </w:tcPr>
          <w:p w:rsidR="00CE7FB0" w:rsidRDefault="00CE7FB0" w:rsidP="00CE7FB0">
            <w:pPr>
              <w:rPr>
                <w:b/>
                <w:sz w:val="16"/>
              </w:rPr>
            </w:pPr>
          </w:p>
        </w:tc>
        <w:tc>
          <w:tcPr>
            <w:tcW w:w="1440" w:type="dxa"/>
            <w:vMerge w:val="restart"/>
            <w:vAlign w:val="center"/>
          </w:tcPr>
          <w:p w:rsidR="00CE7FB0" w:rsidRDefault="00CE7FB0" w:rsidP="00CE7FB0">
            <w:pPr>
              <w:pStyle w:val="Voettekst"/>
              <w:tabs>
                <w:tab w:val="clear" w:pos="4536"/>
                <w:tab w:val="clear" w:pos="9072"/>
              </w:tabs>
              <w:rPr>
                <w:b/>
                <w:sz w:val="16"/>
              </w:rPr>
            </w:pPr>
            <w:r>
              <w:rPr>
                <w:b/>
                <w:sz w:val="16"/>
              </w:rPr>
              <w:t>Worden door de vereniging blessuregevoelige sporten beoefend?</w:t>
            </w:r>
          </w:p>
        </w:tc>
        <w:tc>
          <w:tcPr>
            <w:tcW w:w="1620" w:type="dxa"/>
            <w:vMerge w:val="restart"/>
            <w:vAlign w:val="center"/>
          </w:tcPr>
          <w:p w:rsidR="00CE7FB0" w:rsidRDefault="00CE7FB0" w:rsidP="00CE7FB0">
            <w:pPr>
              <w:rPr>
                <w:b/>
                <w:sz w:val="16"/>
              </w:rPr>
            </w:pPr>
            <w:r>
              <w:rPr>
                <w:b/>
                <w:sz w:val="16"/>
              </w:rPr>
              <w:t>Zijn de begeleiders in het bezit van een EHBO-diploma of worden zij regelmatig bijgeschoold?</w:t>
            </w:r>
          </w:p>
        </w:tc>
        <w:tc>
          <w:tcPr>
            <w:tcW w:w="1620" w:type="dxa"/>
            <w:gridSpan w:val="2"/>
            <w:vAlign w:val="center"/>
          </w:tcPr>
          <w:p w:rsidR="00CE7FB0" w:rsidRDefault="00CE7FB0" w:rsidP="00CE7FB0">
            <w:pPr>
              <w:rPr>
                <w:b/>
                <w:sz w:val="16"/>
              </w:rPr>
            </w:pPr>
            <w:r>
              <w:rPr>
                <w:b/>
                <w:sz w:val="16"/>
              </w:rPr>
              <w:t xml:space="preserve">Is er een speciaal aanspreekpunt voor blessurepreventie binnen de vereniging? </w:t>
            </w:r>
          </w:p>
        </w:tc>
        <w:tc>
          <w:tcPr>
            <w:tcW w:w="2340" w:type="dxa"/>
            <w:gridSpan w:val="2"/>
            <w:vAlign w:val="center"/>
          </w:tcPr>
          <w:p w:rsidR="00CE7FB0" w:rsidRDefault="00CE7FB0" w:rsidP="00CE7FB0">
            <w:pPr>
              <w:rPr>
                <w:b/>
                <w:sz w:val="16"/>
              </w:rPr>
            </w:pPr>
            <w:r>
              <w:rPr>
                <w:b/>
                <w:sz w:val="16"/>
              </w:rPr>
              <w:t>Is het een taak voor de vereniging om informatie te verstrekken over gezondheidsaangelegen</w:t>
            </w:r>
            <w:r>
              <w:rPr>
                <w:b/>
                <w:sz w:val="16"/>
              </w:rPr>
              <w:softHyphen/>
              <w:t>heden c.q. blessurepreventie ?</w:t>
            </w:r>
          </w:p>
        </w:tc>
      </w:tr>
      <w:tr w:rsidR="00CE7FB0">
        <w:tblPrEx>
          <w:tblCellMar>
            <w:top w:w="0" w:type="dxa"/>
            <w:bottom w:w="0" w:type="dxa"/>
          </w:tblCellMar>
        </w:tblPrEx>
        <w:trPr>
          <w:cantSplit/>
          <w:tblHeader/>
        </w:trPr>
        <w:tc>
          <w:tcPr>
            <w:tcW w:w="1510" w:type="dxa"/>
            <w:vMerge/>
            <w:vAlign w:val="center"/>
          </w:tcPr>
          <w:p w:rsidR="00CE7FB0" w:rsidRDefault="00CE7FB0" w:rsidP="00CE7FB0">
            <w:pPr>
              <w:rPr>
                <w:b/>
                <w:sz w:val="16"/>
              </w:rPr>
            </w:pPr>
          </w:p>
        </w:tc>
        <w:tc>
          <w:tcPr>
            <w:tcW w:w="1440" w:type="dxa"/>
            <w:vMerge/>
            <w:vAlign w:val="center"/>
          </w:tcPr>
          <w:p w:rsidR="00CE7FB0" w:rsidRDefault="00CE7FB0" w:rsidP="00CE7FB0">
            <w:pPr>
              <w:rPr>
                <w:b/>
                <w:sz w:val="16"/>
              </w:rPr>
            </w:pPr>
          </w:p>
        </w:tc>
        <w:tc>
          <w:tcPr>
            <w:tcW w:w="1620" w:type="dxa"/>
            <w:vMerge/>
            <w:vAlign w:val="center"/>
          </w:tcPr>
          <w:p w:rsidR="00CE7FB0" w:rsidRDefault="00CE7FB0" w:rsidP="00CE7FB0">
            <w:pPr>
              <w:rPr>
                <w:b/>
                <w:sz w:val="16"/>
              </w:rPr>
            </w:pPr>
          </w:p>
        </w:tc>
        <w:tc>
          <w:tcPr>
            <w:tcW w:w="900" w:type="dxa"/>
            <w:vAlign w:val="center"/>
          </w:tcPr>
          <w:p w:rsidR="00CE7FB0" w:rsidRDefault="00CE7FB0" w:rsidP="00CE7FB0">
            <w:pPr>
              <w:jc w:val="center"/>
              <w:rPr>
                <w:b/>
                <w:sz w:val="16"/>
              </w:rPr>
            </w:pPr>
            <w:r>
              <w:rPr>
                <w:b/>
                <w:sz w:val="16"/>
              </w:rPr>
              <w:t>Nee</w:t>
            </w:r>
          </w:p>
        </w:tc>
        <w:tc>
          <w:tcPr>
            <w:tcW w:w="720" w:type="dxa"/>
            <w:vAlign w:val="center"/>
          </w:tcPr>
          <w:p w:rsidR="00CE7FB0" w:rsidRDefault="00CE7FB0" w:rsidP="00CE7FB0">
            <w:pPr>
              <w:jc w:val="center"/>
              <w:rPr>
                <w:b/>
                <w:sz w:val="16"/>
              </w:rPr>
            </w:pPr>
            <w:r>
              <w:rPr>
                <w:b/>
                <w:sz w:val="16"/>
              </w:rPr>
              <w:t>Ja, namelijk</w:t>
            </w:r>
          </w:p>
        </w:tc>
        <w:tc>
          <w:tcPr>
            <w:tcW w:w="900" w:type="dxa"/>
            <w:vAlign w:val="center"/>
          </w:tcPr>
          <w:p w:rsidR="00CE7FB0" w:rsidRDefault="00CE7FB0" w:rsidP="00CE7FB0">
            <w:pPr>
              <w:jc w:val="center"/>
              <w:rPr>
                <w:b/>
                <w:sz w:val="16"/>
              </w:rPr>
            </w:pPr>
            <w:r>
              <w:rPr>
                <w:b/>
                <w:sz w:val="16"/>
              </w:rPr>
              <w:t>Ja / nee</w:t>
            </w:r>
          </w:p>
        </w:tc>
        <w:tc>
          <w:tcPr>
            <w:tcW w:w="1440" w:type="dxa"/>
            <w:vAlign w:val="center"/>
          </w:tcPr>
          <w:p w:rsidR="00CE7FB0" w:rsidRDefault="00CE7FB0" w:rsidP="00CE7FB0">
            <w:pPr>
              <w:jc w:val="center"/>
              <w:rPr>
                <w:b/>
                <w:sz w:val="16"/>
              </w:rPr>
            </w:pPr>
            <w:r>
              <w:rPr>
                <w:b/>
                <w:sz w:val="16"/>
              </w:rPr>
              <w:t>Omdat:</w:t>
            </w:r>
          </w:p>
        </w:tc>
      </w:tr>
      <w:tr w:rsidR="00CE7FB0">
        <w:tblPrEx>
          <w:tblCellMar>
            <w:top w:w="0" w:type="dxa"/>
            <w:bottom w:w="0" w:type="dxa"/>
          </w:tblCellMar>
        </w:tblPrEx>
        <w:trPr>
          <w:cantSplit/>
        </w:trPr>
        <w:tc>
          <w:tcPr>
            <w:tcW w:w="1510" w:type="dxa"/>
          </w:tcPr>
          <w:p w:rsidR="00CE7FB0" w:rsidRDefault="00CE7FB0" w:rsidP="00CE7FB0">
            <w:pPr>
              <w:rPr>
                <w:sz w:val="16"/>
              </w:rPr>
            </w:pPr>
            <w:r>
              <w:rPr>
                <w:sz w:val="16"/>
              </w:rPr>
              <w:t>ARCHON B.V.</w:t>
            </w:r>
          </w:p>
        </w:tc>
        <w:tc>
          <w:tcPr>
            <w:tcW w:w="1440" w:type="dxa"/>
          </w:tcPr>
          <w:p w:rsidR="00CE7FB0" w:rsidRDefault="00CE7FB0" w:rsidP="00CE7FB0">
            <w:pPr>
              <w:jc w:val="center"/>
              <w:rPr>
                <w:sz w:val="16"/>
              </w:rPr>
            </w:pPr>
            <w:r>
              <w:rPr>
                <w:sz w:val="16"/>
              </w:rPr>
              <w:t>Ja</w:t>
            </w:r>
          </w:p>
        </w:tc>
        <w:tc>
          <w:tcPr>
            <w:tcW w:w="1620" w:type="dxa"/>
          </w:tcPr>
          <w:p w:rsidR="00CE7FB0" w:rsidRDefault="00CE7FB0" w:rsidP="00CE7FB0">
            <w:pPr>
              <w:jc w:val="center"/>
              <w:rPr>
                <w:sz w:val="16"/>
              </w:rPr>
            </w:pPr>
            <w:r>
              <w:rPr>
                <w:sz w:val="16"/>
              </w:rPr>
              <w:t>Nee, enkelen hebben een EHBO-diploma</w:t>
            </w:r>
          </w:p>
        </w:tc>
        <w:tc>
          <w:tcPr>
            <w:tcW w:w="900" w:type="dxa"/>
          </w:tcPr>
          <w:p w:rsidR="00CE7FB0" w:rsidRDefault="00CE7FB0" w:rsidP="00CE7FB0">
            <w:pPr>
              <w:jc w:val="center"/>
              <w:rPr>
                <w:sz w:val="16"/>
              </w:rPr>
            </w:pPr>
            <w:r>
              <w:rPr>
                <w:sz w:val="16"/>
              </w:rPr>
              <w:t>Ja</w:t>
            </w:r>
          </w:p>
        </w:tc>
        <w:tc>
          <w:tcPr>
            <w:tcW w:w="720" w:type="dxa"/>
          </w:tcPr>
          <w:p w:rsidR="00CE7FB0" w:rsidRDefault="00CE7FB0" w:rsidP="00CE7FB0">
            <w:pPr>
              <w:jc w:val="center"/>
              <w:rPr>
                <w:sz w:val="16"/>
              </w:rPr>
            </w:pPr>
            <w:r>
              <w:rPr>
                <w:sz w:val="16"/>
              </w:rPr>
              <w:t>Trainer</w:t>
            </w:r>
          </w:p>
        </w:tc>
        <w:tc>
          <w:tcPr>
            <w:tcW w:w="900" w:type="dxa"/>
          </w:tcPr>
          <w:p w:rsidR="00CE7FB0" w:rsidRDefault="00CE7FB0" w:rsidP="00CE7FB0">
            <w:pPr>
              <w:jc w:val="center"/>
              <w:rPr>
                <w:sz w:val="16"/>
              </w:rPr>
            </w:pPr>
            <w:r>
              <w:rPr>
                <w:sz w:val="16"/>
              </w:rPr>
              <w:t>Nee</w:t>
            </w:r>
          </w:p>
        </w:tc>
        <w:tc>
          <w:tcPr>
            <w:tcW w:w="1440" w:type="dxa"/>
          </w:tcPr>
          <w:p w:rsidR="00CE7FB0" w:rsidRDefault="00CE7FB0" w:rsidP="00CE7FB0">
            <w:pPr>
              <w:rPr>
                <w:sz w:val="16"/>
              </w:rPr>
            </w:pPr>
            <w:r>
              <w:rPr>
                <w:sz w:val="16"/>
              </w:rPr>
              <w:t>het behoort tot de taak van gezondheids</w:t>
            </w:r>
            <w:r>
              <w:rPr>
                <w:sz w:val="16"/>
              </w:rPr>
              <w:softHyphen/>
              <w:t>instellingen / organisaties en de overheid</w:t>
            </w:r>
          </w:p>
        </w:tc>
      </w:tr>
      <w:tr w:rsidR="00CE7FB0">
        <w:tblPrEx>
          <w:tblCellMar>
            <w:top w:w="0" w:type="dxa"/>
            <w:bottom w:w="0" w:type="dxa"/>
          </w:tblCellMar>
        </w:tblPrEx>
        <w:trPr>
          <w:cantSplit/>
        </w:trPr>
        <w:tc>
          <w:tcPr>
            <w:tcW w:w="1510" w:type="dxa"/>
          </w:tcPr>
          <w:p w:rsidR="00CE7FB0" w:rsidRDefault="00CE7FB0" w:rsidP="00CE7FB0">
            <w:pPr>
              <w:rPr>
                <w:sz w:val="16"/>
              </w:rPr>
            </w:pPr>
            <w:r>
              <w:rPr>
                <w:sz w:val="16"/>
              </w:rPr>
              <w:t>BC Hattem ‘75</w:t>
            </w:r>
          </w:p>
        </w:tc>
        <w:tc>
          <w:tcPr>
            <w:tcW w:w="1440" w:type="dxa"/>
          </w:tcPr>
          <w:p w:rsidR="00CE7FB0" w:rsidRDefault="00CE7FB0" w:rsidP="00CE7FB0">
            <w:pPr>
              <w:jc w:val="center"/>
              <w:rPr>
                <w:sz w:val="16"/>
              </w:rPr>
            </w:pPr>
            <w:r>
              <w:rPr>
                <w:sz w:val="16"/>
              </w:rPr>
              <w:t>ja</w:t>
            </w:r>
          </w:p>
        </w:tc>
        <w:tc>
          <w:tcPr>
            <w:tcW w:w="1620" w:type="dxa"/>
          </w:tcPr>
          <w:p w:rsidR="00CE7FB0" w:rsidRDefault="00CE7FB0" w:rsidP="00CE7FB0">
            <w:pPr>
              <w:jc w:val="center"/>
              <w:rPr>
                <w:sz w:val="16"/>
              </w:rPr>
            </w:pPr>
            <w:r>
              <w:rPr>
                <w:sz w:val="16"/>
              </w:rPr>
              <w:t>Nee, enkelen hebben een EHBO-diploma</w:t>
            </w:r>
          </w:p>
        </w:tc>
        <w:tc>
          <w:tcPr>
            <w:tcW w:w="900" w:type="dxa"/>
          </w:tcPr>
          <w:p w:rsidR="00CE7FB0" w:rsidRDefault="00CE7FB0" w:rsidP="00CE7FB0">
            <w:pPr>
              <w:jc w:val="center"/>
              <w:rPr>
                <w:sz w:val="16"/>
              </w:rPr>
            </w:pPr>
            <w:r>
              <w:rPr>
                <w:sz w:val="16"/>
              </w:rPr>
              <w:t>Nee, maar goede zaak</w:t>
            </w:r>
          </w:p>
        </w:tc>
        <w:tc>
          <w:tcPr>
            <w:tcW w:w="720" w:type="dxa"/>
          </w:tcPr>
          <w:p w:rsidR="00CE7FB0" w:rsidRDefault="00CE7FB0" w:rsidP="00CE7FB0">
            <w:pPr>
              <w:jc w:val="center"/>
              <w:rPr>
                <w:sz w:val="16"/>
              </w:rPr>
            </w:pPr>
            <w:r>
              <w:rPr>
                <w:sz w:val="16"/>
              </w:rPr>
              <w:t>-</w:t>
            </w:r>
          </w:p>
        </w:tc>
        <w:tc>
          <w:tcPr>
            <w:tcW w:w="900" w:type="dxa"/>
          </w:tcPr>
          <w:p w:rsidR="00CE7FB0" w:rsidRDefault="00CE7FB0" w:rsidP="00CE7FB0">
            <w:pPr>
              <w:jc w:val="center"/>
              <w:rPr>
                <w:sz w:val="16"/>
              </w:rPr>
            </w:pPr>
            <w:r>
              <w:rPr>
                <w:sz w:val="16"/>
              </w:rPr>
              <w:t>Ja</w:t>
            </w:r>
          </w:p>
        </w:tc>
        <w:tc>
          <w:tcPr>
            <w:tcW w:w="1440" w:type="dxa"/>
          </w:tcPr>
          <w:p w:rsidR="00CE7FB0" w:rsidRDefault="00CE7FB0" w:rsidP="00CE7FB0">
            <w:pPr>
              <w:rPr>
                <w:sz w:val="16"/>
              </w:rPr>
            </w:pPr>
            <w:r>
              <w:rPr>
                <w:sz w:val="16"/>
              </w:rPr>
              <w:t>Het goed is voor het imago van de vereniging</w:t>
            </w:r>
          </w:p>
        </w:tc>
      </w:tr>
      <w:tr w:rsidR="00CE7FB0">
        <w:tblPrEx>
          <w:tblCellMar>
            <w:top w:w="0" w:type="dxa"/>
            <w:bottom w:w="0" w:type="dxa"/>
          </w:tblCellMar>
        </w:tblPrEx>
        <w:trPr>
          <w:cantSplit/>
        </w:trPr>
        <w:tc>
          <w:tcPr>
            <w:tcW w:w="1510" w:type="dxa"/>
          </w:tcPr>
          <w:p w:rsidR="00CE7FB0" w:rsidRDefault="00CE7FB0" w:rsidP="00CE7FB0">
            <w:pPr>
              <w:rPr>
                <w:sz w:val="16"/>
              </w:rPr>
            </w:pPr>
            <w:r>
              <w:rPr>
                <w:sz w:val="16"/>
              </w:rPr>
              <w:t>Driehoekruiters</w:t>
            </w:r>
          </w:p>
        </w:tc>
        <w:tc>
          <w:tcPr>
            <w:tcW w:w="1440" w:type="dxa"/>
          </w:tcPr>
          <w:p w:rsidR="00CE7FB0" w:rsidRDefault="00CE7FB0" w:rsidP="00CE7FB0">
            <w:pPr>
              <w:jc w:val="center"/>
              <w:rPr>
                <w:sz w:val="16"/>
              </w:rPr>
            </w:pPr>
            <w:r>
              <w:rPr>
                <w:sz w:val="16"/>
              </w:rPr>
              <w:t>Ja</w:t>
            </w:r>
          </w:p>
        </w:tc>
        <w:tc>
          <w:tcPr>
            <w:tcW w:w="1620" w:type="dxa"/>
          </w:tcPr>
          <w:p w:rsidR="00CE7FB0" w:rsidRDefault="00CE7FB0" w:rsidP="00CE7FB0">
            <w:pPr>
              <w:jc w:val="center"/>
              <w:rPr>
                <w:sz w:val="16"/>
              </w:rPr>
            </w:pPr>
            <w:r>
              <w:rPr>
                <w:sz w:val="16"/>
              </w:rPr>
              <w:t>Weet niet</w:t>
            </w:r>
          </w:p>
        </w:tc>
        <w:tc>
          <w:tcPr>
            <w:tcW w:w="900" w:type="dxa"/>
          </w:tcPr>
          <w:p w:rsidR="00CE7FB0" w:rsidRDefault="00CE7FB0" w:rsidP="00CE7FB0">
            <w:pPr>
              <w:jc w:val="center"/>
              <w:rPr>
                <w:sz w:val="16"/>
              </w:rPr>
            </w:pPr>
            <w:r>
              <w:rPr>
                <w:sz w:val="16"/>
              </w:rPr>
              <w:t>Nee, niet nodig</w:t>
            </w:r>
          </w:p>
        </w:tc>
        <w:tc>
          <w:tcPr>
            <w:tcW w:w="720" w:type="dxa"/>
          </w:tcPr>
          <w:p w:rsidR="00CE7FB0" w:rsidRDefault="00CE7FB0" w:rsidP="00CE7FB0">
            <w:pPr>
              <w:jc w:val="center"/>
              <w:rPr>
                <w:sz w:val="16"/>
              </w:rPr>
            </w:pPr>
            <w:r>
              <w:rPr>
                <w:sz w:val="16"/>
              </w:rPr>
              <w:t>-</w:t>
            </w:r>
          </w:p>
        </w:tc>
        <w:tc>
          <w:tcPr>
            <w:tcW w:w="900" w:type="dxa"/>
          </w:tcPr>
          <w:p w:rsidR="00CE7FB0" w:rsidRDefault="00CE7FB0" w:rsidP="00CE7FB0">
            <w:pPr>
              <w:jc w:val="center"/>
              <w:rPr>
                <w:sz w:val="16"/>
              </w:rPr>
            </w:pPr>
            <w:r>
              <w:rPr>
                <w:sz w:val="16"/>
              </w:rPr>
              <w:t>Ja</w:t>
            </w:r>
          </w:p>
        </w:tc>
        <w:tc>
          <w:tcPr>
            <w:tcW w:w="1440" w:type="dxa"/>
          </w:tcPr>
          <w:p w:rsidR="00CE7FB0" w:rsidRDefault="00CE7FB0" w:rsidP="00CE7FB0">
            <w:pPr>
              <w:rPr>
                <w:sz w:val="16"/>
              </w:rPr>
            </w:pPr>
            <w:r>
              <w:rPr>
                <w:sz w:val="16"/>
              </w:rPr>
              <w:t xml:space="preserve">Aandacht voor veiligheid binnen de paardensport belangrijk is. </w:t>
            </w:r>
          </w:p>
        </w:tc>
      </w:tr>
      <w:tr w:rsidR="00CE7FB0">
        <w:tblPrEx>
          <w:tblCellMar>
            <w:top w:w="0" w:type="dxa"/>
            <w:bottom w:w="0" w:type="dxa"/>
          </w:tblCellMar>
        </w:tblPrEx>
        <w:trPr>
          <w:cantSplit/>
        </w:trPr>
        <w:tc>
          <w:tcPr>
            <w:tcW w:w="1510" w:type="dxa"/>
          </w:tcPr>
          <w:p w:rsidR="00CE7FB0" w:rsidRDefault="00CE7FB0" w:rsidP="00CE7FB0">
            <w:pPr>
              <w:rPr>
                <w:sz w:val="16"/>
              </w:rPr>
            </w:pPr>
            <w:r>
              <w:rPr>
                <w:sz w:val="16"/>
              </w:rPr>
              <w:t>Golf- en Countryclub</w:t>
            </w:r>
          </w:p>
        </w:tc>
        <w:tc>
          <w:tcPr>
            <w:tcW w:w="1440" w:type="dxa"/>
          </w:tcPr>
          <w:p w:rsidR="00CE7FB0" w:rsidRDefault="00CE7FB0" w:rsidP="00CE7FB0">
            <w:pPr>
              <w:jc w:val="center"/>
              <w:rPr>
                <w:sz w:val="16"/>
              </w:rPr>
            </w:pPr>
            <w:r>
              <w:rPr>
                <w:sz w:val="16"/>
              </w:rPr>
              <w:t>Nee</w:t>
            </w:r>
          </w:p>
        </w:tc>
        <w:tc>
          <w:tcPr>
            <w:tcW w:w="1620" w:type="dxa"/>
          </w:tcPr>
          <w:p w:rsidR="00CE7FB0" w:rsidRDefault="00CE7FB0" w:rsidP="00CE7FB0">
            <w:pPr>
              <w:jc w:val="center"/>
              <w:rPr>
                <w:sz w:val="16"/>
              </w:rPr>
            </w:pPr>
            <w:r>
              <w:rPr>
                <w:sz w:val="16"/>
              </w:rPr>
              <w:t>-</w:t>
            </w:r>
          </w:p>
        </w:tc>
        <w:tc>
          <w:tcPr>
            <w:tcW w:w="900" w:type="dxa"/>
          </w:tcPr>
          <w:p w:rsidR="00CE7FB0" w:rsidRDefault="00CE7FB0" w:rsidP="00CE7FB0">
            <w:pPr>
              <w:jc w:val="center"/>
              <w:rPr>
                <w:sz w:val="16"/>
              </w:rPr>
            </w:pPr>
            <w:r>
              <w:rPr>
                <w:sz w:val="16"/>
              </w:rPr>
              <w:t>-</w:t>
            </w:r>
          </w:p>
        </w:tc>
        <w:tc>
          <w:tcPr>
            <w:tcW w:w="720" w:type="dxa"/>
          </w:tcPr>
          <w:p w:rsidR="00CE7FB0" w:rsidRDefault="00CE7FB0" w:rsidP="00CE7FB0">
            <w:pPr>
              <w:jc w:val="center"/>
              <w:rPr>
                <w:sz w:val="16"/>
              </w:rPr>
            </w:pPr>
            <w:r>
              <w:rPr>
                <w:sz w:val="16"/>
              </w:rPr>
              <w:t>-</w:t>
            </w:r>
          </w:p>
        </w:tc>
        <w:tc>
          <w:tcPr>
            <w:tcW w:w="900" w:type="dxa"/>
          </w:tcPr>
          <w:p w:rsidR="00CE7FB0" w:rsidRDefault="00CE7FB0" w:rsidP="00CE7FB0">
            <w:pPr>
              <w:jc w:val="center"/>
              <w:rPr>
                <w:sz w:val="16"/>
              </w:rPr>
            </w:pPr>
            <w:r>
              <w:rPr>
                <w:sz w:val="16"/>
              </w:rPr>
              <w:t>-</w:t>
            </w:r>
          </w:p>
        </w:tc>
        <w:tc>
          <w:tcPr>
            <w:tcW w:w="1440" w:type="dxa"/>
          </w:tcPr>
          <w:p w:rsidR="00CE7FB0" w:rsidRDefault="00CE7FB0" w:rsidP="00CE7FB0">
            <w:pPr>
              <w:rPr>
                <w:sz w:val="16"/>
              </w:rPr>
            </w:pPr>
            <w:r>
              <w:rPr>
                <w:sz w:val="16"/>
              </w:rPr>
              <w:t>-</w:t>
            </w:r>
          </w:p>
        </w:tc>
      </w:tr>
      <w:tr w:rsidR="00CE7FB0">
        <w:tblPrEx>
          <w:tblCellMar>
            <w:top w:w="0" w:type="dxa"/>
            <w:bottom w:w="0" w:type="dxa"/>
          </w:tblCellMar>
        </w:tblPrEx>
        <w:trPr>
          <w:cantSplit/>
        </w:trPr>
        <w:tc>
          <w:tcPr>
            <w:tcW w:w="1510" w:type="dxa"/>
          </w:tcPr>
          <w:p w:rsidR="00CE7FB0" w:rsidRDefault="00CE7FB0" w:rsidP="00CE7FB0">
            <w:pPr>
              <w:rPr>
                <w:sz w:val="16"/>
              </w:rPr>
            </w:pPr>
            <w:r>
              <w:rPr>
                <w:sz w:val="16"/>
              </w:rPr>
              <w:t>Hattem Petanque</w:t>
            </w:r>
          </w:p>
        </w:tc>
        <w:tc>
          <w:tcPr>
            <w:tcW w:w="1440" w:type="dxa"/>
          </w:tcPr>
          <w:p w:rsidR="00CE7FB0" w:rsidRDefault="00CE7FB0" w:rsidP="00CE7FB0">
            <w:pPr>
              <w:jc w:val="center"/>
              <w:rPr>
                <w:sz w:val="16"/>
              </w:rPr>
            </w:pPr>
            <w:r>
              <w:rPr>
                <w:sz w:val="16"/>
              </w:rPr>
              <w:t>Nee</w:t>
            </w:r>
          </w:p>
        </w:tc>
        <w:tc>
          <w:tcPr>
            <w:tcW w:w="1620" w:type="dxa"/>
          </w:tcPr>
          <w:p w:rsidR="00CE7FB0" w:rsidRDefault="00CE7FB0" w:rsidP="00CE7FB0">
            <w:pPr>
              <w:jc w:val="center"/>
              <w:rPr>
                <w:sz w:val="16"/>
              </w:rPr>
            </w:pPr>
            <w:r>
              <w:rPr>
                <w:sz w:val="16"/>
              </w:rPr>
              <w:t>-</w:t>
            </w:r>
          </w:p>
        </w:tc>
        <w:tc>
          <w:tcPr>
            <w:tcW w:w="900" w:type="dxa"/>
          </w:tcPr>
          <w:p w:rsidR="00CE7FB0" w:rsidRDefault="00CE7FB0" w:rsidP="00CE7FB0">
            <w:pPr>
              <w:jc w:val="center"/>
              <w:rPr>
                <w:sz w:val="16"/>
              </w:rPr>
            </w:pPr>
            <w:r>
              <w:rPr>
                <w:sz w:val="16"/>
              </w:rPr>
              <w:t>-</w:t>
            </w:r>
          </w:p>
        </w:tc>
        <w:tc>
          <w:tcPr>
            <w:tcW w:w="720" w:type="dxa"/>
          </w:tcPr>
          <w:p w:rsidR="00CE7FB0" w:rsidRDefault="00CE7FB0" w:rsidP="00CE7FB0">
            <w:pPr>
              <w:jc w:val="center"/>
              <w:rPr>
                <w:sz w:val="16"/>
              </w:rPr>
            </w:pPr>
            <w:r>
              <w:rPr>
                <w:sz w:val="16"/>
              </w:rPr>
              <w:t>-</w:t>
            </w:r>
          </w:p>
        </w:tc>
        <w:tc>
          <w:tcPr>
            <w:tcW w:w="900" w:type="dxa"/>
          </w:tcPr>
          <w:p w:rsidR="00CE7FB0" w:rsidRDefault="00CE7FB0" w:rsidP="00CE7FB0">
            <w:pPr>
              <w:jc w:val="center"/>
              <w:rPr>
                <w:sz w:val="16"/>
              </w:rPr>
            </w:pPr>
            <w:r>
              <w:rPr>
                <w:sz w:val="16"/>
              </w:rPr>
              <w:t>-</w:t>
            </w:r>
          </w:p>
        </w:tc>
        <w:tc>
          <w:tcPr>
            <w:tcW w:w="1440" w:type="dxa"/>
          </w:tcPr>
          <w:p w:rsidR="00CE7FB0" w:rsidRDefault="00CE7FB0" w:rsidP="00CE7FB0">
            <w:pPr>
              <w:rPr>
                <w:sz w:val="16"/>
              </w:rPr>
            </w:pPr>
            <w:r>
              <w:rPr>
                <w:sz w:val="16"/>
              </w:rPr>
              <w:t>-</w:t>
            </w:r>
          </w:p>
        </w:tc>
      </w:tr>
      <w:tr w:rsidR="00CE7FB0">
        <w:tblPrEx>
          <w:tblCellMar>
            <w:top w:w="0" w:type="dxa"/>
            <w:bottom w:w="0" w:type="dxa"/>
          </w:tblCellMar>
        </w:tblPrEx>
        <w:trPr>
          <w:cantSplit/>
        </w:trPr>
        <w:tc>
          <w:tcPr>
            <w:tcW w:w="1510" w:type="dxa"/>
          </w:tcPr>
          <w:p w:rsidR="00CE7FB0" w:rsidRDefault="00CE7FB0" w:rsidP="00CE7FB0">
            <w:pPr>
              <w:rPr>
                <w:sz w:val="16"/>
              </w:rPr>
            </w:pPr>
            <w:r>
              <w:rPr>
                <w:sz w:val="16"/>
              </w:rPr>
              <w:t>Hatto-Heim</w:t>
            </w:r>
          </w:p>
        </w:tc>
        <w:tc>
          <w:tcPr>
            <w:tcW w:w="1440" w:type="dxa"/>
          </w:tcPr>
          <w:p w:rsidR="00CE7FB0" w:rsidRDefault="00CE7FB0" w:rsidP="00CE7FB0">
            <w:pPr>
              <w:jc w:val="center"/>
              <w:rPr>
                <w:sz w:val="16"/>
              </w:rPr>
            </w:pPr>
            <w:r>
              <w:rPr>
                <w:sz w:val="16"/>
              </w:rPr>
              <w:t>Ja</w:t>
            </w:r>
          </w:p>
        </w:tc>
        <w:tc>
          <w:tcPr>
            <w:tcW w:w="1620" w:type="dxa"/>
          </w:tcPr>
          <w:p w:rsidR="00CE7FB0" w:rsidRDefault="00CE7FB0" w:rsidP="00CE7FB0">
            <w:pPr>
              <w:jc w:val="center"/>
              <w:rPr>
                <w:sz w:val="16"/>
              </w:rPr>
            </w:pPr>
            <w:r>
              <w:rPr>
                <w:sz w:val="16"/>
              </w:rPr>
              <w:t>Ja, de meeste</w:t>
            </w:r>
          </w:p>
        </w:tc>
        <w:tc>
          <w:tcPr>
            <w:tcW w:w="900" w:type="dxa"/>
          </w:tcPr>
          <w:p w:rsidR="00CE7FB0" w:rsidRDefault="00CE7FB0" w:rsidP="00CE7FB0">
            <w:pPr>
              <w:jc w:val="center"/>
              <w:rPr>
                <w:sz w:val="16"/>
              </w:rPr>
            </w:pPr>
            <w:r>
              <w:rPr>
                <w:sz w:val="16"/>
              </w:rPr>
              <w:t>Ja</w:t>
            </w:r>
          </w:p>
        </w:tc>
        <w:tc>
          <w:tcPr>
            <w:tcW w:w="720" w:type="dxa"/>
          </w:tcPr>
          <w:p w:rsidR="00CE7FB0" w:rsidRDefault="00CE7FB0" w:rsidP="00CE7FB0">
            <w:pPr>
              <w:jc w:val="center"/>
              <w:rPr>
                <w:sz w:val="16"/>
              </w:rPr>
            </w:pPr>
            <w:r>
              <w:rPr>
                <w:sz w:val="16"/>
              </w:rPr>
              <w:t>Sportverzorger en fysiotherapeut</w:t>
            </w:r>
          </w:p>
        </w:tc>
        <w:tc>
          <w:tcPr>
            <w:tcW w:w="900" w:type="dxa"/>
          </w:tcPr>
          <w:p w:rsidR="00CE7FB0" w:rsidRDefault="00CE7FB0" w:rsidP="00CE7FB0">
            <w:pPr>
              <w:jc w:val="center"/>
              <w:rPr>
                <w:sz w:val="16"/>
              </w:rPr>
            </w:pPr>
            <w:r>
              <w:rPr>
                <w:sz w:val="16"/>
              </w:rPr>
              <w:t>Ja</w:t>
            </w:r>
          </w:p>
        </w:tc>
        <w:tc>
          <w:tcPr>
            <w:tcW w:w="1440" w:type="dxa"/>
          </w:tcPr>
          <w:p w:rsidR="00CE7FB0" w:rsidRDefault="00CE7FB0" w:rsidP="00CE7FB0">
            <w:pPr>
              <w:rPr>
                <w:sz w:val="16"/>
              </w:rPr>
            </w:pPr>
            <w:r>
              <w:rPr>
                <w:sz w:val="16"/>
              </w:rPr>
              <w:t>Het past binnen de doelstelling van de vereniging</w:t>
            </w:r>
          </w:p>
        </w:tc>
      </w:tr>
      <w:tr w:rsidR="00CE7FB0">
        <w:tblPrEx>
          <w:tblCellMar>
            <w:top w:w="0" w:type="dxa"/>
            <w:bottom w:w="0" w:type="dxa"/>
          </w:tblCellMar>
        </w:tblPrEx>
        <w:trPr>
          <w:cantSplit/>
        </w:trPr>
        <w:tc>
          <w:tcPr>
            <w:tcW w:w="1510" w:type="dxa"/>
          </w:tcPr>
          <w:p w:rsidR="00CE7FB0" w:rsidRDefault="00CE7FB0" w:rsidP="00CE7FB0">
            <w:pPr>
              <w:rPr>
                <w:sz w:val="16"/>
              </w:rPr>
            </w:pPr>
            <w:r>
              <w:rPr>
                <w:sz w:val="16"/>
              </w:rPr>
              <w:t xml:space="preserve">IJsvereniging Hattem </w:t>
            </w:r>
          </w:p>
        </w:tc>
        <w:tc>
          <w:tcPr>
            <w:tcW w:w="1440" w:type="dxa"/>
          </w:tcPr>
          <w:p w:rsidR="00CE7FB0" w:rsidRDefault="00CE7FB0" w:rsidP="00CE7FB0">
            <w:pPr>
              <w:jc w:val="center"/>
              <w:rPr>
                <w:sz w:val="16"/>
              </w:rPr>
            </w:pPr>
            <w:r>
              <w:rPr>
                <w:sz w:val="16"/>
              </w:rPr>
              <w:t>Nee</w:t>
            </w:r>
          </w:p>
        </w:tc>
        <w:tc>
          <w:tcPr>
            <w:tcW w:w="1620" w:type="dxa"/>
          </w:tcPr>
          <w:p w:rsidR="00CE7FB0" w:rsidRDefault="00CE7FB0" w:rsidP="00CE7FB0">
            <w:pPr>
              <w:jc w:val="center"/>
              <w:rPr>
                <w:sz w:val="16"/>
              </w:rPr>
            </w:pPr>
            <w:r>
              <w:rPr>
                <w:sz w:val="16"/>
              </w:rPr>
              <w:t>-</w:t>
            </w:r>
          </w:p>
        </w:tc>
        <w:tc>
          <w:tcPr>
            <w:tcW w:w="900" w:type="dxa"/>
          </w:tcPr>
          <w:p w:rsidR="00CE7FB0" w:rsidRDefault="00CE7FB0" w:rsidP="00CE7FB0">
            <w:pPr>
              <w:jc w:val="center"/>
              <w:rPr>
                <w:sz w:val="16"/>
              </w:rPr>
            </w:pPr>
            <w:r>
              <w:rPr>
                <w:sz w:val="16"/>
              </w:rPr>
              <w:t>-</w:t>
            </w:r>
          </w:p>
        </w:tc>
        <w:tc>
          <w:tcPr>
            <w:tcW w:w="720" w:type="dxa"/>
          </w:tcPr>
          <w:p w:rsidR="00CE7FB0" w:rsidRDefault="00CE7FB0" w:rsidP="00CE7FB0">
            <w:pPr>
              <w:jc w:val="center"/>
              <w:rPr>
                <w:sz w:val="16"/>
              </w:rPr>
            </w:pPr>
            <w:r>
              <w:rPr>
                <w:sz w:val="16"/>
              </w:rPr>
              <w:t>-</w:t>
            </w:r>
          </w:p>
        </w:tc>
        <w:tc>
          <w:tcPr>
            <w:tcW w:w="900" w:type="dxa"/>
          </w:tcPr>
          <w:p w:rsidR="00CE7FB0" w:rsidRDefault="00CE7FB0" w:rsidP="00CE7FB0">
            <w:pPr>
              <w:jc w:val="center"/>
              <w:rPr>
                <w:sz w:val="16"/>
              </w:rPr>
            </w:pPr>
            <w:r>
              <w:rPr>
                <w:sz w:val="16"/>
              </w:rPr>
              <w:t>-</w:t>
            </w:r>
          </w:p>
        </w:tc>
        <w:tc>
          <w:tcPr>
            <w:tcW w:w="1440" w:type="dxa"/>
          </w:tcPr>
          <w:p w:rsidR="00CE7FB0" w:rsidRDefault="00CE7FB0" w:rsidP="00CE7FB0">
            <w:pPr>
              <w:rPr>
                <w:sz w:val="16"/>
              </w:rPr>
            </w:pPr>
            <w:r>
              <w:rPr>
                <w:sz w:val="16"/>
              </w:rPr>
              <w:t>-</w:t>
            </w:r>
          </w:p>
        </w:tc>
      </w:tr>
      <w:tr w:rsidR="00CE7FB0">
        <w:tblPrEx>
          <w:tblCellMar>
            <w:top w:w="0" w:type="dxa"/>
            <w:bottom w:w="0" w:type="dxa"/>
          </w:tblCellMar>
        </w:tblPrEx>
        <w:trPr>
          <w:cantSplit/>
        </w:trPr>
        <w:tc>
          <w:tcPr>
            <w:tcW w:w="1510" w:type="dxa"/>
          </w:tcPr>
          <w:p w:rsidR="00CE7FB0" w:rsidRDefault="00CE7FB0" w:rsidP="00CE7FB0">
            <w:pPr>
              <w:rPr>
                <w:sz w:val="16"/>
              </w:rPr>
            </w:pPr>
            <w:r>
              <w:rPr>
                <w:sz w:val="16"/>
              </w:rPr>
              <w:t>Marleruiters</w:t>
            </w:r>
          </w:p>
        </w:tc>
        <w:tc>
          <w:tcPr>
            <w:tcW w:w="1440" w:type="dxa"/>
          </w:tcPr>
          <w:p w:rsidR="00CE7FB0" w:rsidRDefault="00CE7FB0" w:rsidP="00CE7FB0">
            <w:pPr>
              <w:jc w:val="center"/>
              <w:rPr>
                <w:sz w:val="16"/>
              </w:rPr>
            </w:pPr>
            <w:r>
              <w:rPr>
                <w:sz w:val="16"/>
              </w:rPr>
              <w:t>Nee (relatief weinig)</w:t>
            </w:r>
          </w:p>
        </w:tc>
        <w:tc>
          <w:tcPr>
            <w:tcW w:w="1620" w:type="dxa"/>
          </w:tcPr>
          <w:p w:rsidR="00CE7FB0" w:rsidRDefault="00CE7FB0" w:rsidP="00CE7FB0">
            <w:pPr>
              <w:jc w:val="center"/>
              <w:rPr>
                <w:sz w:val="16"/>
              </w:rPr>
            </w:pPr>
            <w:r>
              <w:rPr>
                <w:sz w:val="16"/>
              </w:rPr>
              <w:t>N.v.t.</w:t>
            </w:r>
          </w:p>
        </w:tc>
        <w:tc>
          <w:tcPr>
            <w:tcW w:w="900" w:type="dxa"/>
          </w:tcPr>
          <w:p w:rsidR="00CE7FB0" w:rsidRDefault="00CE7FB0" w:rsidP="00CE7FB0">
            <w:pPr>
              <w:jc w:val="center"/>
              <w:rPr>
                <w:sz w:val="16"/>
              </w:rPr>
            </w:pPr>
            <w:r>
              <w:rPr>
                <w:sz w:val="16"/>
              </w:rPr>
              <w:t>-</w:t>
            </w:r>
          </w:p>
        </w:tc>
        <w:tc>
          <w:tcPr>
            <w:tcW w:w="720" w:type="dxa"/>
          </w:tcPr>
          <w:p w:rsidR="00CE7FB0" w:rsidRDefault="00CE7FB0" w:rsidP="00CE7FB0">
            <w:pPr>
              <w:jc w:val="center"/>
              <w:rPr>
                <w:sz w:val="16"/>
              </w:rPr>
            </w:pPr>
            <w:r>
              <w:rPr>
                <w:sz w:val="16"/>
              </w:rPr>
              <w:t>-</w:t>
            </w:r>
          </w:p>
        </w:tc>
        <w:tc>
          <w:tcPr>
            <w:tcW w:w="900" w:type="dxa"/>
          </w:tcPr>
          <w:p w:rsidR="00CE7FB0" w:rsidRDefault="00CE7FB0" w:rsidP="00CE7FB0">
            <w:pPr>
              <w:jc w:val="center"/>
              <w:rPr>
                <w:sz w:val="16"/>
              </w:rPr>
            </w:pPr>
            <w:r>
              <w:rPr>
                <w:sz w:val="16"/>
              </w:rPr>
              <w:t>ja</w:t>
            </w:r>
          </w:p>
        </w:tc>
        <w:tc>
          <w:tcPr>
            <w:tcW w:w="1440" w:type="dxa"/>
          </w:tcPr>
          <w:p w:rsidR="00CE7FB0" w:rsidRDefault="00CE7FB0" w:rsidP="00CE7FB0">
            <w:pPr>
              <w:rPr>
                <w:sz w:val="16"/>
              </w:rPr>
            </w:pPr>
            <w:r>
              <w:rPr>
                <w:sz w:val="16"/>
              </w:rPr>
              <w:t>Rijden met (veiligheids-) cap c.q. helm is verplicht</w:t>
            </w:r>
          </w:p>
        </w:tc>
      </w:tr>
      <w:tr w:rsidR="00CE7FB0">
        <w:tblPrEx>
          <w:tblCellMar>
            <w:top w:w="0" w:type="dxa"/>
            <w:bottom w:w="0" w:type="dxa"/>
          </w:tblCellMar>
        </w:tblPrEx>
        <w:trPr>
          <w:cantSplit/>
        </w:trPr>
        <w:tc>
          <w:tcPr>
            <w:tcW w:w="1510" w:type="dxa"/>
          </w:tcPr>
          <w:p w:rsidR="00CE7FB0" w:rsidRDefault="00CE7FB0" w:rsidP="00CE7FB0">
            <w:pPr>
              <w:rPr>
                <w:sz w:val="16"/>
              </w:rPr>
            </w:pPr>
            <w:r>
              <w:rPr>
                <w:sz w:val="16"/>
              </w:rPr>
              <w:t>Plicht Roept Ons</w:t>
            </w:r>
          </w:p>
        </w:tc>
        <w:tc>
          <w:tcPr>
            <w:tcW w:w="1440" w:type="dxa"/>
          </w:tcPr>
          <w:p w:rsidR="00CE7FB0" w:rsidRDefault="00CE7FB0" w:rsidP="00CE7FB0">
            <w:pPr>
              <w:jc w:val="center"/>
              <w:rPr>
                <w:sz w:val="16"/>
              </w:rPr>
            </w:pPr>
            <w:r>
              <w:rPr>
                <w:sz w:val="16"/>
              </w:rPr>
              <w:t>Ja</w:t>
            </w:r>
          </w:p>
        </w:tc>
        <w:tc>
          <w:tcPr>
            <w:tcW w:w="1620" w:type="dxa"/>
          </w:tcPr>
          <w:p w:rsidR="00CE7FB0" w:rsidRDefault="00CE7FB0" w:rsidP="00CE7FB0">
            <w:pPr>
              <w:jc w:val="center"/>
              <w:rPr>
                <w:sz w:val="16"/>
              </w:rPr>
            </w:pPr>
            <w:r>
              <w:rPr>
                <w:sz w:val="16"/>
              </w:rPr>
              <w:t>Weet niet</w:t>
            </w:r>
          </w:p>
        </w:tc>
        <w:tc>
          <w:tcPr>
            <w:tcW w:w="900" w:type="dxa"/>
          </w:tcPr>
          <w:p w:rsidR="00CE7FB0" w:rsidRDefault="00CE7FB0" w:rsidP="00CE7FB0">
            <w:pPr>
              <w:jc w:val="center"/>
              <w:rPr>
                <w:sz w:val="16"/>
              </w:rPr>
            </w:pPr>
            <w:r>
              <w:rPr>
                <w:sz w:val="16"/>
              </w:rPr>
              <w:t>Nee, maar goede zaak</w:t>
            </w:r>
          </w:p>
        </w:tc>
        <w:tc>
          <w:tcPr>
            <w:tcW w:w="720" w:type="dxa"/>
          </w:tcPr>
          <w:p w:rsidR="00CE7FB0" w:rsidRDefault="00CE7FB0" w:rsidP="00CE7FB0">
            <w:pPr>
              <w:jc w:val="center"/>
              <w:rPr>
                <w:sz w:val="16"/>
              </w:rPr>
            </w:pPr>
          </w:p>
        </w:tc>
        <w:tc>
          <w:tcPr>
            <w:tcW w:w="900" w:type="dxa"/>
          </w:tcPr>
          <w:p w:rsidR="00CE7FB0" w:rsidRDefault="00CE7FB0" w:rsidP="00CE7FB0">
            <w:pPr>
              <w:jc w:val="center"/>
              <w:rPr>
                <w:sz w:val="16"/>
              </w:rPr>
            </w:pPr>
            <w:r>
              <w:rPr>
                <w:sz w:val="16"/>
              </w:rPr>
              <w:t>ja</w:t>
            </w:r>
          </w:p>
        </w:tc>
        <w:tc>
          <w:tcPr>
            <w:tcW w:w="1440" w:type="dxa"/>
          </w:tcPr>
          <w:p w:rsidR="00CE7FB0" w:rsidRDefault="00CE7FB0" w:rsidP="00CE7FB0">
            <w:pPr>
              <w:rPr>
                <w:sz w:val="16"/>
              </w:rPr>
            </w:pPr>
            <w:r>
              <w:rPr>
                <w:sz w:val="16"/>
              </w:rPr>
              <w:t>Past binnen de doelstelling vereniging</w:t>
            </w:r>
          </w:p>
        </w:tc>
      </w:tr>
      <w:tr w:rsidR="00CE7FB0">
        <w:tblPrEx>
          <w:tblCellMar>
            <w:top w:w="0" w:type="dxa"/>
            <w:bottom w:w="0" w:type="dxa"/>
          </w:tblCellMar>
        </w:tblPrEx>
        <w:trPr>
          <w:cantSplit/>
        </w:trPr>
        <w:tc>
          <w:tcPr>
            <w:tcW w:w="1510" w:type="dxa"/>
          </w:tcPr>
          <w:p w:rsidR="00CE7FB0" w:rsidRDefault="00CE7FB0" w:rsidP="00CE7FB0">
            <w:pPr>
              <w:rPr>
                <w:sz w:val="16"/>
              </w:rPr>
            </w:pPr>
            <w:r>
              <w:rPr>
                <w:sz w:val="16"/>
              </w:rPr>
              <w:t>Smash ‘70</w:t>
            </w:r>
          </w:p>
        </w:tc>
        <w:tc>
          <w:tcPr>
            <w:tcW w:w="1440" w:type="dxa"/>
          </w:tcPr>
          <w:p w:rsidR="00CE7FB0" w:rsidRDefault="00CE7FB0" w:rsidP="00CE7FB0">
            <w:pPr>
              <w:jc w:val="center"/>
              <w:rPr>
                <w:sz w:val="16"/>
              </w:rPr>
            </w:pPr>
            <w:r>
              <w:rPr>
                <w:sz w:val="16"/>
              </w:rPr>
              <w:t>Nee (niet echt, zelden echte blessures)</w:t>
            </w:r>
          </w:p>
        </w:tc>
        <w:tc>
          <w:tcPr>
            <w:tcW w:w="1620" w:type="dxa"/>
          </w:tcPr>
          <w:p w:rsidR="00CE7FB0" w:rsidRDefault="00CE7FB0" w:rsidP="00CE7FB0">
            <w:pPr>
              <w:jc w:val="center"/>
              <w:rPr>
                <w:sz w:val="16"/>
              </w:rPr>
            </w:pPr>
            <w:r>
              <w:rPr>
                <w:sz w:val="16"/>
              </w:rPr>
              <w:t>Beleid is er op gericht om de trainers bij te scholen v.w.b. de EHBO-zaken</w:t>
            </w:r>
          </w:p>
        </w:tc>
        <w:tc>
          <w:tcPr>
            <w:tcW w:w="900" w:type="dxa"/>
          </w:tcPr>
          <w:p w:rsidR="00CE7FB0" w:rsidRDefault="00CE7FB0" w:rsidP="00CE7FB0">
            <w:pPr>
              <w:jc w:val="center"/>
              <w:rPr>
                <w:sz w:val="16"/>
              </w:rPr>
            </w:pPr>
            <w:r>
              <w:rPr>
                <w:sz w:val="16"/>
              </w:rPr>
              <w:t>-</w:t>
            </w:r>
          </w:p>
        </w:tc>
        <w:tc>
          <w:tcPr>
            <w:tcW w:w="720" w:type="dxa"/>
          </w:tcPr>
          <w:p w:rsidR="00CE7FB0" w:rsidRDefault="00CE7FB0" w:rsidP="00CE7FB0">
            <w:pPr>
              <w:jc w:val="center"/>
              <w:rPr>
                <w:sz w:val="16"/>
              </w:rPr>
            </w:pPr>
            <w:r>
              <w:rPr>
                <w:sz w:val="16"/>
              </w:rPr>
              <w:t>-</w:t>
            </w:r>
          </w:p>
        </w:tc>
        <w:tc>
          <w:tcPr>
            <w:tcW w:w="900" w:type="dxa"/>
          </w:tcPr>
          <w:p w:rsidR="00CE7FB0" w:rsidRDefault="00CE7FB0" w:rsidP="00CE7FB0">
            <w:pPr>
              <w:jc w:val="center"/>
              <w:rPr>
                <w:sz w:val="16"/>
              </w:rPr>
            </w:pPr>
            <w:r>
              <w:rPr>
                <w:sz w:val="16"/>
              </w:rPr>
              <w:t>-</w:t>
            </w:r>
          </w:p>
        </w:tc>
        <w:tc>
          <w:tcPr>
            <w:tcW w:w="1440" w:type="dxa"/>
          </w:tcPr>
          <w:p w:rsidR="00CE7FB0" w:rsidRDefault="00CE7FB0" w:rsidP="00CE7FB0">
            <w:pPr>
              <w:rPr>
                <w:sz w:val="16"/>
              </w:rPr>
            </w:pPr>
            <w:r>
              <w:rPr>
                <w:sz w:val="16"/>
              </w:rPr>
              <w:t>-</w:t>
            </w:r>
          </w:p>
        </w:tc>
      </w:tr>
      <w:tr w:rsidR="00CE7FB0">
        <w:tblPrEx>
          <w:tblCellMar>
            <w:top w:w="0" w:type="dxa"/>
            <w:bottom w:w="0" w:type="dxa"/>
          </w:tblCellMar>
        </w:tblPrEx>
        <w:trPr>
          <w:cantSplit/>
        </w:trPr>
        <w:tc>
          <w:tcPr>
            <w:tcW w:w="1510" w:type="dxa"/>
          </w:tcPr>
          <w:p w:rsidR="00CE7FB0" w:rsidRDefault="00CE7FB0" w:rsidP="00CE7FB0">
            <w:pPr>
              <w:rPr>
                <w:sz w:val="16"/>
              </w:rPr>
            </w:pPr>
            <w:r>
              <w:rPr>
                <w:sz w:val="16"/>
              </w:rPr>
              <w:t>Tyfoon</w:t>
            </w:r>
          </w:p>
        </w:tc>
        <w:tc>
          <w:tcPr>
            <w:tcW w:w="1440" w:type="dxa"/>
          </w:tcPr>
          <w:p w:rsidR="00CE7FB0" w:rsidRDefault="00CE7FB0" w:rsidP="00CE7FB0">
            <w:pPr>
              <w:jc w:val="center"/>
              <w:rPr>
                <w:sz w:val="16"/>
              </w:rPr>
            </w:pPr>
            <w:r>
              <w:rPr>
                <w:sz w:val="16"/>
              </w:rPr>
              <w:t>ja</w:t>
            </w:r>
          </w:p>
        </w:tc>
        <w:tc>
          <w:tcPr>
            <w:tcW w:w="1620" w:type="dxa"/>
          </w:tcPr>
          <w:p w:rsidR="00CE7FB0" w:rsidRDefault="00CE7FB0" w:rsidP="00CE7FB0">
            <w:pPr>
              <w:jc w:val="center"/>
              <w:rPr>
                <w:sz w:val="16"/>
              </w:rPr>
            </w:pPr>
          </w:p>
        </w:tc>
        <w:tc>
          <w:tcPr>
            <w:tcW w:w="900" w:type="dxa"/>
          </w:tcPr>
          <w:p w:rsidR="00CE7FB0" w:rsidRDefault="00CE7FB0" w:rsidP="00CE7FB0">
            <w:pPr>
              <w:jc w:val="center"/>
              <w:rPr>
                <w:sz w:val="16"/>
              </w:rPr>
            </w:pPr>
          </w:p>
        </w:tc>
        <w:tc>
          <w:tcPr>
            <w:tcW w:w="720" w:type="dxa"/>
          </w:tcPr>
          <w:p w:rsidR="00CE7FB0" w:rsidRDefault="00CE7FB0" w:rsidP="00CE7FB0">
            <w:pPr>
              <w:jc w:val="center"/>
              <w:rPr>
                <w:sz w:val="16"/>
              </w:rPr>
            </w:pPr>
          </w:p>
        </w:tc>
        <w:tc>
          <w:tcPr>
            <w:tcW w:w="900" w:type="dxa"/>
          </w:tcPr>
          <w:p w:rsidR="00CE7FB0" w:rsidRDefault="00CE7FB0" w:rsidP="00CE7FB0">
            <w:pPr>
              <w:jc w:val="center"/>
              <w:rPr>
                <w:sz w:val="16"/>
              </w:rPr>
            </w:pPr>
            <w:r>
              <w:rPr>
                <w:sz w:val="16"/>
              </w:rPr>
              <w:t>ja</w:t>
            </w:r>
          </w:p>
        </w:tc>
        <w:tc>
          <w:tcPr>
            <w:tcW w:w="1440" w:type="dxa"/>
          </w:tcPr>
          <w:p w:rsidR="00CE7FB0" w:rsidRDefault="00CE7FB0" w:rsidP="00CE7FB0">
            <w:pPr>
              <w:rPr>
                <w:sz w:val="16"/>
              </w:rPr>
            </w:pPr>
            <w:r>
              <w:rPr>
                <w:sz w:val="16"/>
              </w:rPr>
              <w:t>Het past binnen de doelstelling van de vereniging</w:t>
            </w:r>
          </w:p>
        </w:tc>
      </w:tr>
      <w:tr w:rsidR="00CE7FB0">
        <w:tblPrEx>
          <w:tblCellMar>
            <w:top w:w="0" w:type="dxa"/>
            <w:bottom w:w="0" w:type="dxa"/>
          </w:tblCellMar>
        </w:tblPrEx>
        <w:trPr>
          <w:cantSplit/>
        </w:trPr>
        <w:tc>
          <w:tcPr>
            <w:tcW w:w="1510" w:type="dxa"/>
          </w:tcPr>
          <w:p w:rsidR="00CE7FB0" w:rsidRDefault="00CE7FB0" w:rsidP="00CE7FB0">
            <w:pPr>
              <w:rPr>
                <w:sz w:val="16"/>
              </w:rPr>
            </w:pPr>
            <w:r>
              <w:rPr>
                <w:sz w:val="16"/>
              </w:rPr>
              <w:t xml:space="preserve">Voetbalvereniging Hattem </w:t>
            </w:r>
          </w:p>
        </w:tc>
        <w:tc>
          <w:tcPr>
            <w:tcW w:w="1440" w:type="dxa"/>
          </w:tcPr>
          <w:p w:rsidR="00CE7FB0" w:rsidRDefault="00CE7FB0" w:rsidP="00CE7FB0">
            <w:pPr>
              <w:jc w:val="center"/>
              <w:rPr>
                <w:sz w:val="16"/>
              </w:rPr>
            </w:pPr>
            <w:r>
              <w:rPr>
                <w:sz w:val="16"/>
              </w:rPr>
              <w:t>Ja</w:t>
            </w:r>
          </w:p>
        </w:tc>
        <w:tc>
          <w:tcPr>
            <w:tcW w:w="1620" w:type="dxa"/>
          </w:tcPr>
          <w:p w:rsidR="00CE7FB0" w:rsidRDefault="00CE7FB0" w:rsidP="00CE7FB0">
            <w:pPr>
              <w:jc w:val="center"/>
              <w:rPr>
                <w:sz w:val="16"/>
              </w:rPr>
            </w:pPr>
            <w:r>
              <w:rPr>
                <w:sz w:val="16"/>
              </w:rPr>
              <w:t>Ja, de meeste</w:t>
            </w:r>
          </w:p>
        </w:tc>
        <w:tc>
          <w:tcPr>
            <w:tcW w:w="900" w:type="dxa"/>
          </w:tcPr>
          <w:p w:rsidR="00CE7FB0" w:rsidRDefault="00CE7FB0" w:rsidP="00CE7FB0">
            <w:pPr>
              <w:jc w:val="center"/>
              <w:rPr>
                <w:sz w:val="16"/>
              </w:rPr>
            </w:pPr>
          </w:p>
        </w:tc>
        <w:tc>
          <w:tcPr>
            <w:tcW w:w="720" w:type="dxa"/>
          </w:tcPr>
          <w:p w:rsidR="00CE7FB0" w:rsidRDefault="00CE7FB0" w:rsidP="00CE7FB0">
            <w:pPr>
              <w:jc w:val="center"/>
              <w:rPr>
                <w:sz w:val="16"/>
              </w:rPr>
            </w:pPr>
            <w:r>
              <w:rPr>
                <w:sz w:val="16"/>
              </w:rPr>
              <w:t>Ja, de verzorgers</w:t>
            </w:r>
          </w:p>
        </w:tc>
        <w:tc>
          <w:tcPr>
            <w:tcW w:w="900" w:type="dxa"/>
          </w:tcPr>
          <w:p w:rsidR="00CE7FB0" w:rsidRDefault="00CE7FB0" w:rsidP="00CE7FB0">
            <w:pPr>
              <w:jc w:val="center"/>
              <w:rPr>
                <w:sz w:val="16"/>
              </w:rPr>
            </w:pPr>
            <w:r>
              <w:rPr>
                <w:sz w:val="16"/>
              </w:rPr>
              <w:t>ja</w:t>
            </w:r>
          </w:p>
        </w:tc>
        <w:tc>
          <w:tcPr>
            <w:tcW w:w="1440" w:type="dxa"/>
          </w:tcPr>
          <w:p w:rsidR="00CE7FB0" w:rsidRDefault="00CE7FB0" w:rsidP="00CE7FB0">
            <w:pPr>
              <w:rPr>
                <w:sz w:val="16"/>
              </w:rPr>
            </w:pPr>
            <w:r>
              <w:rPr>
                <w:sz w:val="16"/>
              </w:rPr>
              <w:t>Het goed is voor het imago voor de vereniging, er behoefte is onder de leden; en past binnen de doelstelling</w:t>
            </w:r>
          </w:p>
        </w:tc>
      </w:tr>
      <w:tr w:rsidR="00CE7FB0">
        <w:tblPrEx>
          <w:tblCellMar>
            <w:top w:w="0" w:type="dxa"/>
            <w:bottom w:w="0" w:type="dxa"/>
          </w:tblCellMar>
        </w:tblPrEx>
        <w:trPr>
          <w:cantSplit/>
        </w:trPr>
        <w:tc>
          <w:tcPr>
            <w:tcW w:w="1510" w:type="dxa"/>
          </w:tcPr>
          <w:p w:rsidR="00CE7FB0" w:rsidRDefault="00CE7FB0" w:rsidP="00CE7FB0">
            <w:pPr>
              <w:rPr>
                <w:sz w:val="16"/>
              </w:rPr>
            </w:pPr>
            <w:r>
              <w:rPr>
                <w:sz w:val="16"/>
              </w:rPr>
              <w:t>Zwemvereniging Hatto-Heim</w:t>
            </w:r>
          </w:p>
        </w:tc>
        <w:tc>
          <w:tcPr>
            <w:tcW w:w="1440" w:type="dxa"/>
          </w:tcPr>
          <w:p w:rsidR="00CE7FB0" w:rsidRDefault="00CE7FB0" w:rsidP="00CE7FB0">
            <w:pPr>
              <w:jc w:val="center"/>
              <w:rPr>
                <w:sz w:val="16"/>
              </w:rPr>
            </w:pPr>
            <w:r>
              <w:rPr>
                <w:sz w:val="16"/>
              </w:rPr>
              <w:t>ja</w:t>
            </w:r>
          </w:p>
        </w:tc>
        <w:tc>
          <w:tcPr>
            <w:tcW w:w="1620" w:type="dxa"/>
          </w:tcPr>
          <w:p w:rsidR="00CE7FB0" w:rsidRDefault="00CE7FB0" w:rsidP="00CE7FB0">
            <w:pPr>
              <w:jc w:val="center"/>
              <w:rPr>
                <w:sz w:val="16"/>
              </w:rPr>
            </w:pPr>
            <w:r>
              <w:rPr>
                <w:sz w:val="16"/>
              </w:rPr>
              <w:t>Nee, enkelen hebben een EHBO-diploma</w:t>
            </w:r>
          </w:p>
        </w:tc>
        <w:tc>
          <w:tcPr>
            <w:tcW w:w="900" w:type="dxa"/>
          </w:tcPr>
          <w:p w:rsidR="00CE7FB0" w:rsidRDefault="00CE7FB0" w:rsidP="00CE7FB0">
            <w:pPr>
              <w:jc w:val="center"/>
              <w:rPr>
                <w:sz w:val="16"/>
              </w:rPr>
            </w:pPr>
            <w:r>
              <w:rPr>
                <w:sz w:val="16"/>
              </w:rPr>
              <w:t>Nee, niet nodig</w:t>
            </w:r>
          </w:p>
        </w:tc>
        <w:tc>
          <w:tcPr>
            <w:tcW w:w="720" w:type="dxa"/>
          </w:tcPr>
          <w:p w:rsidR="00CE7FB0" w:rsidRDefault="00CE7FB0" w:rsidP="00CE7FB0">
            <w:pPr>
              <w:jc w:val="center"/>
              <w:rPr>
                <w:sz w:val="16"/>
              </w:rPr>
            </w:pPr>
            <w:r>
              <w:rPr>
                <w:sz w:val="16"/>
              </w:rPr>
              <w:t>-</w:t>
            </w:r>
          </w:p>
        </w:tc>
        <w:tc>
          <w:tcPr>
            <w:tcW w:w="900" w:type="dxa"/>
          </w:tcPr>
          <w:p w:rsidR="00CE7FB0" w:rsidRDefault="00CE7FB0" w:rsidP="00CE7FB0">
            <w:pPr>
              <w:jc w:val="center"/>
              <w:rPr>
                <w:sz w:val="16"/>
              </w:rPr>
            </w:pPr>
          </w:p>
        </w:tc>
        <w:tc>
          <w:tcPr>
            <w:tcW w:w="1440" w:type="dxa"/>
          </w:tcPr>
          <w:p w:rsidR="00CE7FB0" w:rsidRDefault="00CE7FB0" w:rsidP="00CE7FB0">
            <w:pPr>
              <w:rPr>
                <w:sz w:val="16"/>
              </w:rPr>
            </w:pPr>
          </w:p>
        </w:tc>
      </w:tr>
    </w:tbl>
    <w:p w:rsidR="00CE7FB0" w:rsidRDefault="00CE7FB0" w:rsidP="00CE7FB0">
      <w:pPr>
        <w:rPr>
          <w:sz w:val="16"/>
        </w:rPr>
      </w:pPr>
    </w:p>
    <w:p w:rsidR="00CE7FB0" w:rsidRDefault="00CE7FB0" w:rsidP="00CE7FB0">
      <w:pPr>
        <w:rPr>
          <w:sz w:val="16"/>
        </w:rPr>
      </w:pPr>
    </w:p>
    <w:p w:rsidR="00CE7FB0" w:rsidRDefault="00CE7FB0" w:rsidP="00CE7FB0">
      <w:pPr>
        <w:pStyle w:val="Kop2"/>
        <w:numPr>
          <w:ilvl w:val="1"/>
          <w:numId w:val="45"/>
        </w:numPr>
        <w:spacing w:before="0" w:after="0"/>
      </w:pPr>
      <w:r>
        <w:br w:type="page"/>
      </w:r>
      <w:bookmarkStart w:id="371" w:name="_Toc522073447"/>
      <w:r>
        <w:t>NOODGEVALLEN</w:t>
      </w:r>
      <w:bookmarkEnd w:id="371"/>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3060"/>
        <w:gridCol w:w="3060"/>
      </w:tblGrid>
      <w:tr w:rsidR="00CE7FB0">
        <w:tblPrEx>
          <w:tblCellMar>
            <w:top w:w="0" w:type="dxa"/>
            <w:bottom w:w="0" w:type="dxa"/>
          </w:tblCellMar>
        </w:tblPrEx>
        <w:trPr>
          <w:cantSplit/>
        </w:trPr>
        <w:tc>
          <w:tcPr>
            <w:tcW w:w="8530" w:type="dxa"/>
            <w:gridSpan w:val="3"/>
            <w:tcBorders>
              <w:top w:val="single" w:sz="4" w:space="0" w:color="auto"/>
              <w:left w:val="single" w:sz="4" w:space="0" w:color="auto"/>
              <w:bottom w:val="single" w:sz="4" w:space="0" w:color="auto"/>
              <w:right w:val="single" w:sz="4" w:space="0" w:color="auto"/>
            </w:tcBorders>
          </w:tcPr>
          <w:p w:rsidR="00CE7FB0" w:rsidRDefault="00CE7FB0" w:rsidP="00CE7FB0">
            <w:pPr>
              <w:jc w:val="center"/>
              <w:rPr>
                <w:b/>
                <w:sz w:val="16"/>
              </w:rPr>
            </w:pPr>
          </w:p>
          <w:p w:rsidR="00CE7FB0" w:rsidRDefault="00CE7FB0" w:rsidP="00CE7FB0">
            <w:pPr>
              <w:jc w:val="center"/>
              <w:rPr>
                <w:b/>
                <w:sz w:val="16"/>
              </w:rPr>
            </w:pPr>
            <w:r>
              <w:rPr>
                <w:b/>
                <w:sz w:val="16"/>
              </w:rPr>
              <w:t>NOODGEVALLEN</w:t>
            </w:r>
          </w:p>
          <w:p w:rsidR="00CE7FB0" w:rsidRDefault="00CE7FB0" w:rsidP="00CE7FB0">
            <w:pPr>
              <w:rPr>
                <w:sz w:val="16"/>
              </w:rPr>
            </w:pPr>
          </w:p>
        </w:tc>
      </w:tr>
      <w:tr w:rsidR="00CE7FB0">
        <w:tblPrEx>
          <w:tblCellMar>
            <w:top w:w="0" w:type="dxa"/>
            <w:bottom w:w="0" w:type="dxa"/>
          </w:tblCellMar>
        </w:tblPrEx>
        <w:tc>
          <w:tcPr>
            <w:tcW w:w="2410" w:type="dxa"/>
            <w:tcBorders>
              <w:top w:val="nil"/>
            </w:tcBorders>
          </w:tcPr>
          <w:p w:rsidR="00CE7FB0" w:rsidRDefault="00CE7FB0" w:rsidP="00CE7FB0">
            <w:pPr>
              <w:rPr>
                <w:b/>
                <w:sz w:val="16"/>
              </w:rPr>
            </w:pPr>
          </w:p>
        </w:tc>
        <w:tc>
          <w:tcPr>
            <w:tcW w:w="3060" w:type="dxa"/>
            <w:tcBorders>
              <w:top w:val="nil"/>
            </w:tcBorders>
          </w:tcPr>
          <w:p w:rsidR="00CE7FB0" w:rsidRDefault="00CE7FB0" w:rsidP="00CE7FB0">
            <w:pPr>
              <w:rPr>
                <w:b/>
                <w:sz w:val="16"/>
              </w:rPr>
            </w:pPr>
            <w:r>
              <w:rPr>
                <w:b/>
                <w:sz w:val="16"/>
              </w:rPr>
              <w:t>Is, in geval van nood, directe een telefoon beschikbaar ?</w:t>
            </w:r>
          </w:p>
        </w:tc>
        <w:tc>
          <w:tcPr>
            <w:tcW w:w="3060" w:type="dxa"/>
            <w:tcBorders>
              <w:top w:val="nil"/>
            </w:tcBorders>
          </w:tcPr>
          <w:p w:rsidR="00CE7FB0" w:rsidRDefault="00CE7FB0" w:rsidP="00CE7FB0">
            <w:pPr>
              <w:rPr>
                <w:b/>
                <w:sz w:val="16"/>
              </w:rPr>
            </w:pPr>
            <w:r>
              <w:rPr>
                <w:b/>
                <w:sz w:val="16"/>
              </w:rPr>
              <w:t>Is altijd bekend welke huisarts (weekend-) dienst heeft ?</w:t>
            </w:r>
          </w:p>
        </w:tc>
      </w:tr>
      <w:tr w:rsidR="00CE7FB0">
        <w:tblPrEx>
          <w:tblCellMar>
            <w:top w:w="0" w:type="dxa"/>
            <w:bottom w:w="0" w:type="dxa"/>
          </w:tblCellMar>
        </w:tblPrEx>
        <w:tc>
          <w:tcPr>
            <w:tcW w:w="2410" w:type="dxa"/>
          </w:tcPr>
          <w:p w:rsidR="00CE7FB0" w:rsidRDefault="00CE7FB0" w:rsidP="00CE7FB0">
            <w:pPr>
              <w:pStyle w:val="Voettekst"/>
              <w:tabs>
                <w:tab w:val="clear" w:pos="4536"/>
                <w:tab w:val="clear" w:pos="9072"/>
              </w:tabs>
              <w:rPr>
                <w:sz w:val="16"/>
              </w:rPr>
            </w:pPr>
            <w:r>
              <w:rPr>
                <w:sz w:val="16"/>
              </w:rPr>
              <w:t>ARCHON B.V.</w:t>
            </w:r>
          </w:p>
        </w:tc>
        <w:tc>
          <w:tcPr>
            <w:tcW w:w="3060" w:type="dxa"/>
          </w:tcPr>
          <w:p w:rsidR="00CE7FB0" w:rsidRDefault="00CE7FB0" w:rsidP="00CE7FB0">
            <w:pPr>
              <w:jc w:val="center"/>
              <w:rPr>
                <w:sz w:val="16"/>
              </w:rPr>
            </w:pPr>
            <w:r>
              <w:rPr>
                <w:sz w:val="16"/>
              </w:rPr>
              <w:t>Ja</w:t>
            </w:r>
          </w:p>
        </w:tc>
        <w:tc>
          <w:tcPr>
            <w:tcW w:w="3060" w:type="dxa"/>
          </w:tcPr>
          <w:p w:rsidR="00CE7FB0" w:rsidRDefault="00CE7FB0" w:rsidP="00CE7FB0">
            <w:pPr>
              <w:jc w:val="center"/>
              <w:rPr>
                <w:sz w:val="16"/>
              </w:rPr>
            </w:pPr>
            <w:r>
              <w:rPr>
                <w:sz w:val="16"/>
              </w:rPr>
              <w:t>Nee</w:t>
            </w:r>
          </w:p>
        </w:tc>
      </w:tr>
      <w:tr w:rsidR="00CE7FB0">
        <w:tblPrEx>
          <w:tblCellMar>
            <w:top w:w="0" w:type="dxa"/>
            <w:bottom w:w="0" w:type="dxa"/>
          </w:tblCellMar>
        </w:tblPrEx>
        <w:tc>
          <w:tcPr>
            <w:tcW w:w="2410" w:type="dxa"/>
          </w:tcPr>
          <w:p w:rsidR="00CE7FB0" w:rsidRDefault="00CE7FB0" w:rsidP="00CE7FB0">
            <w:pPr>
              <w:rPr>
                <w:sz w:val="16"/>
              </w:rPr>
            </w:pPr>
            <w:r>
              <w:rPr>
                <w:sz w:val="16"/>
              </w:rPr>
              <w:t>BC Hattem ‘75</w:t>
            </w:r>
          </w:p>
        </w:tc>
        <w:tc>
          <w:tcPr>
            <w:tcW w:w="3060" w:type="dxa"/>
          </w:tcPr>
          <w:p w:rsidR="00CE7FB0" w:rsidRDefault="00CE7FB0" w:rsidP="00CE7FB0">
            <w:pPr>
              <w:jc w:val="center"/>
              <w:rPr>
                <w:sz w:val="16"/>
              </w:rPr>
            </w:pPr>
            <w:r>
              <w:rPr>
                <w:sz w:val="16"/>
              </w:rPr>
              <w:t>Ja</w:t>
            </w:r>
          </w:p>
        </w:tc>
        <w:tc>
          <w:tcPr>
            <w:tcW w:w="3060" w:type="dxa"/>
          </w:tcPr>
          <w:p w:rsidR="00CE7FB0" w:rsidRDefault="00CE7FB0" w:rsidP="00CE7FB0">
            <w:pPr>
              <w:jc w:val="center"/>
              <w:rPr>
                <w:sz w:val="16"/>
              </w:rPr>
            </w:pPr>
            <w:r>
              <w:rPr>
                <w:sz w:val="16"/>
              </w:rPr>
              <w:t>Nee</w:t>
            </w:r>
          </w:p>
        </w:tc>
      </w:tr>
      <w:tr w:rsidR="00CE7FB0">
        <w:tblPrEx>
          <w:tblCellMar>
            <w:top w:w="0" w:type="dxa"/>
            <w:bottom w:w="0" w:type="dxa"/>
          </w:tblCellMar>
        </w:tblPrEx>
        <w:tc>
          <w:tcPr>
            <w:tcW w:w="2410" w:type="dxa"/>
          </w:tcPr>
          <w:p w:rsidR="00CE7FB0" w:rsidRDefault="00CE7FB0" w:rsidP="00CE7FB0">
            <w:pPr>
              <w:rPr>
                <w:sz w:val="16"/>
              </w:rPr>
            </w:pPr>
            <w:r>
              <w:rPr>
                <w:sz w:val="16"/>
              </w:rPr>
              <w:t>Driehoekruiters</w:t>
            </w:r>
          </w:p>
        </w:tc>
        <w:tc>
          <w:tcPr>
            <w:tcW w:w="3060" w:type="dxa"/>
          </w:tcPr>
          <w:p w:rsidR="00CE7FB0" w:rsidRDefault="00CE7FB0" w:rsidP="00CE7FB0">
            <w:pPr>
              <w:jc w:val="center"/>
              <w:rPr>
                <w:sz w:val="16"/>
              </w:rPr>
            </w:pPr>
            <w:r>
              <w:rPr>
                <w:sz w:val="16"/>
              </w:rPr>
              <w:t>Nee</w:t>
            </w:r>
          </w:p>
        </w:tc>
        <w:tc>
          <w:tcPr>
            <w:tcW w:w="3060" w:type="dxa"/>
          </w:tcPr>
          <w:p w:rsidR="00CE7FB0" w:rsidRDefault="00CE7FB0" w:rsidP="00CE7FB0">
            <w:pPr>
              <w:jc w:val="center"/>
              <w:rPr>
                <w:sz w:val="16"/>
              </w:rPr>
            </w:pPr>
            <w:r>
              <w:rPr>
                <w:sz w:val="16"/>
              </w:rPr>
              <w:t>Nee</w:t>
            </w:r>
          </w:p>
        </w:tc>
      </w:tr>
      <w:tr w:rsidR="00CE7FB0">
        <w:tblPrEx>
          <w:tblCellMar>
            <w:top w:w="0" w:type="dxa"/>
            <w:bottom w:w="0" w:type="dxa"/>
          </w:tblCellMar>
        </w:tblPrEx>
        <w:tc>
          <w:tcPr>
            <w:tcW w:w="2410" w:type="dxa"/>
          </w:tcPr>
          <w:p w:rsidR="00CE7FB0" w:rsidRDefault="00CE7FB0" w:rsidP="00CE7FB0">
            <w:pPr>
              <w:rPr>
                <w:sz w:val="16"/>
              </w:rPr>
            </w:pPr>
            <w:r>
              <w:rPr>
                <w:sz w:val="16"/>
              </w:rPr>
              <w:t>Golf- en Countryclub</w:t>
            </w:r>
          </w:p>
        </w:tc>
        <w:tc>
          <w:tcPr>
            <w:tcW w:w="3060" w:type="dxa"/>
          </w:tcPr>
          <w:p w:rsidR="00CE7FB0" w:rsidRDefault="00CE7FB0" w:rsidP="00CE7FB0">
            <w:pPr>
              <w:jc w:val="center"/>
              <w:rPr>
                <w:sz w:val="16"/>
              </w:rPr>
            </w:pPr>
            <w:r>
              <w:rPr>
                <w:sz w:val="16"/>
              </w:rPr>
              <w:t>Ja</w:t>
            </w:r>
          </w:p>
        </w:tc>
        <w:tc>
          <w:tcPr>
            <w:tcW w:w="3060" w:type="dxa"/>
          </w:tcPr>
          <w:p w:rsidR="00CE7FB0" w:rsidRDefault="00CE7FB0" w:rsidP="00CE7FB0">
            <w:pPr>
              <w:jc w:val="center"/>
              <w:rPr>
                <w:sz w:val="16"/>
              </w:rPr>
            </w:pPr>
            <w:r>
              <w:rPr>
                <w:sz w:val="16"/>
              </w:rPr>
              <w:t>Nee</w:t>
            </w:r>
          </w:p>
        </w:tc>
      </w:tr>
      <w:tr w:rsidR="00CE7FB0">
        <w:tblPrEx>
          <w:tblCellMar>
            <w:top w:w="0" w:type="dxa"/>
            <w:bottom w:w="0" w:type="dxa"/>
          </w:tblCellMar>
        </w:tblPrEx>
        <w:tc>
          <w:tcPr>
            <w:tcW w:w="2410" w:type="dxa"/>
          </w:tcPr>
          <w:p w:rsidR="00CE7FB0" w:rsidRDefault="00CE7FB0" w:rsidP="00CE7FB0">
            <w:pPr>
              <w:rPr>
                <w:sz w:val="16"/>
              </w:rPr>
            </w:pPr>
            <w:r>
              <w:rPr>
                <w:sz w:val="16"/>
              </w:rPr>
              <w:t>Hattem Petanque</w:t>
            </w:r>
          </w:p>
        </w:tc>
        <w:tc>
          <w:tcPr>
            <w:tcW w:w="3060" w:type="dxa"/>
          </w:tcPr>
          <w:p w:rsidR="00CE7FB0" w:rsidRDefault="00CE7FB0" w:rsidP="00CE7FB0">
            <w:pPr>
              <w:jc w:val="center"/>
              <w:rPr>
                <w:sz w:val="16"/>
              </w:rPr>
            </w:pPr>
            <w:r>
              <w:rPr>
                <w:sz w:val="16"/>
              </w:rPr>
              <w:t>Nee</w:t>
            </w:r>
          </w:p>
        </w:tc>
        <w:tc>
          <w:tcPr>
            <w:tcW w:w="3060" w:type="dxa"/>
          </w:tcPr>
          <w:p w:rsidR="00CE7FB0" w:rsidRDefault="00CE7FB0" w:rsidP="00CE7FB0">
            <w:pPr>
              <w:jc w:val="center"/>
              <w:rPr>
                <w:sz w:val="16"/>
              </w:rPr>
            </w:pPr>
            <w:r>
              <w:rPr>
                <w:sz w:val="16"/>
              </w:rPr>
              <w:t>Nee</w:t>
            </w:r>
          </w:p>
        </w:tc>
      </w:tr>
      <w:tr w:rsidR="00CE7FB0">
        <w:tblPrEx>
          <w:tblCellMar>
            <w:top w:w="0" w:type="dxa"/>
            <w:bottom w:w="0" w:type="dxa"/>
          </w:tblCellMar>
        </w:tblPrEx>
        <w:tc>
          <w:tcPr>
            <w:tcW w:w="2410" w:type="dxa"/>
          </w:tcPr>
          <w:p w:rsidR="00CE7FB0" w:rsidRDefault="00CE7FB0" w:rsidP="00CE7FB0">
            <w:pPr>
              <w:rPr>
                <w:sz w:val="16"/>
              </w:rPr>
            </w:pPr>
            <w:r>
              <w:rPr>
                <w:sz w:val="16"/>
              </w:rPr>
              <w:t>Hatto-Heim</w:t>
            </w:r>
          </w:p>
        </w:tc>
        <w:tc>
          <w:tcPr>
            <w:tcW w:w="3060" w:type="dxa"/>
          </w:tcPr>
          <w:p w:rsidR="00CE7FB0" w:rsidRDefault="00CE7FB0" w:rsidP="00CE7FB0">
            <w:pPr>
              <w:jc w:val="center"/>
              <w:rPr>
                <w:sz w:val="16"/>
              </w:rPr>
            </w:pPr>
            <w:r>
              <w:rPr>
                <w:sz w:val="16"/>
              </w:rPr>
              <w:t>Ja</w:t>
            </w:r>
          </w:p>
        </w:tc>
        <w:tc>
          <w:tcPr>
            <w:tcW w:w="3060" w:type="dxa"/>
          </w:tcPr>
          <w:p w:rsidR="00CE7FB0" w:rsidRDefault="00CE7FB0" w:rsidP="00CE7FB0">
            <w:pPr>
              <w:jc w:val="center"/>
              <w:rPr>
                <w:sz w:val="16"/>
              </w:rPr>
            </w:pPr>
            <w:r>
              <w:rPr>
                <w:sz w:val="16"/>
              </w:rPr>
              <w:t>Ja</w:t>
            </w:r>
          </w:p>
        </w:tc>
      </w:tr>
      <w:tr w:rsidR="00CE7FB0">
        <w:tblPrEx>
          <w:tblCellMar>
            <w:top w:w="0" w:type="dxa"/>
            <w:bottom w:w="0" w:type="dxa"/>
          </w:tblCellMar>
        </w:tblPrEx>
        <w:tc>
          <w:tcPr>
            <w:tcW w:w="2410" w:type="dxa"/>
          </w:tcPr>
          <w:p w:rsidR="00CE7FB0" w:rsidRDefault="00CE7FB0" w:rsidP="00CE7FB0">
            <w:pPr>
              <w:rPr>
                <w:sz w:val="16"/>
              </w:rPr>
            </w:pPr>
            <w:r>
              <w:rPr>
                <w:sz w:val="16"/>
              </w:rPr>
              <w:t xml:space="preserve">IJsvereniging Hattem </w:t>
            </w:r>
          </w:p>
        </w:tc>
        <w:tc>
          <w:tcPr>
            <w:tcW w:w="3060" w:type="dxa"/>
          </w:tcPr>
          <w:p w:rsidR="00CE7FB0" w:rsidRDefault="00CE7FB0" w:rsidP="00CE7FB0">
            <w:pPr>
              <w:jc w:val="center"/>
              <w:rPr>
                <w:sz w:val="16"/>
              </w:rPr>
            </w:pPr>
            <w:r>
              <w:rPr>
                <w:sz w:val="16"/>
              </w:rPr>
              <w:t>Ja</w:t>
            </w:r>
          </w:p>
        </w:tc>
        <w:tc>
          <w:tcPr>
            <w:tcW w:w="3060" w:type="dxa"/>
          </w:tcPr>
          <w:p w:rsidR="00CE7FB0" w:rsidRDefault="00CE7FB0" w:rsidP="00CE7FB0">
            <w:pPr>
              <w:jc w:val="center"/>
              <w:rPr>
                <w:sz w:val="16"/>
              </w:rPr>
            </w:pPr>
            <w:r>
              <w:rPr>
                <w:sz w:val="16"/>
              </w:rPr>
              <w:t>Ja</w:t>
            </w:r>
          </w:p>
        </w:tc>
      </w:tr>
      <w:tr w:rsidR="00CE7FB0">
        <w:tblPrEx>
          <w:tblCellMar>
            <w:top w:w="0" w:type="dxa"/>
            <w:bottom w:w="0" w:type="dxa"/>
          </w:tblCellMar>
        </w:tblPrEx>
        <w:tc>
          <w:tcPr>
            <w:tcW w:w="2410" w:type="dxa"/>
          </w:tcPr>
          <w:p w:rsidR="00CE7FB0" w:rsidRDefault="00CE7FB0" w:rsidP="00CE7FB0">
            <w:pPr>
              <w:rPr>
                <w:sz w:val="16"/>
              </w:rPr>
            </w:pPr>
            <w:r>
              <w:rPr>
                <w:sz w:val="16"/>
              </w:rPr>
              <w:t>Marleruiters</w:t>
            </w:r>
          </w:p>
        </w:tc>
        <w:tc>
          <w:tcPr>
            <w:tcW w:w="3060" w:type="dxa"/>
          </w:tcPr>
          <w:p w:rsidR="00CE7FB0" w:rsidRDefault="00CE7FB0" w:rsidP="00CE7FB0">
            <w:pPr>
              <w:jc w:val="center"/>
              <w:rPr>
                <w:sz w:val="16"/>
              </w:rPr>
            </w:pPr>
            <w:r>
              <w:rPr>
                <w:sz w:val="16"/>
              </w:rPr>
              <w:t>Ja (mobiel)</w:t>
            </w:r>
          </w:p>
        </w:tc>
        <w:tc>
          <w:tcPr>
            <w:tcW w:w="3060" w:type="dxa"/>
          </w:tcPr>
          <w:p w:rsidR="00CE7FB0" w:rsidRDefault="00CE7FB0" w:rsidP="00CE7FB0">
            <w:pPr>
              <w:jc w:val="center"/>
              <w:rPr>
                <w:sz w:val="16"/>
              </w:rPr>
            </w:pPr>
            <w:r>
              <w:rPr>
                <w:sz w:val="16"/>
              </w:rPr>
              <w:t>Nee</w:t>
            </w:r>
          </w:p>
        </w:tc>
      </w:tr>
      <w:tr w:rsidR="00CE7FB0">
        <w:tblPrEx>
          <w:tblCellMar>
            <w:top w:w="0" w:type="dxa"/>
            <w:bottom w:w="0" w:type="dxa"/>
          </w:tblCellMar>
        </w:tblPrEx>
        <w:tc>
          <w:tcPr>
            <w:tcW w:w="2410" w:type="dxa"/>
          </w:tcPr>
          <w:p w:rsidR="00CE7FB0" w:rsidRDefault="00CE7FB0" w:rsidP="00CE7FB0">
            <w:pPr>
              <w:rPr>
                <w:sz w:val="16"/>
              </w:rPr>
            </w:pPr>
            <w:r>
              <w:rPr>
                <w:sz w:val="16"/>
              </w:rPr>
              <w:t>Plicht Roept ons</w:t>
            </w:r>
          </w:p>
        </w:tc>
        <w:tc>
          <w:tcPr>
            <w:tcW w:w="3060" w:type="dxa"/>
          </w:tcPr>
          <w:p w:rsidR="00CE7FB0" w:rsidRDefault="00CE7FB0" w:rsidP="00CE7FB0">
            <w:pPr>
              <w:rPr>
                <w:sz w:val="16"/>
              </w:rPr>
            </w:pPr>
            <w:r>
              <w:rPr>
                <w:sz w:val="16"/>
              </w:rPr>
              <w:t>Ja, in De Vechtstraat</w:t>
            </w:r>
          </w:p>
          <w:p w:rsidR="00CE7FB0" w:rsidRDefault="00CE7FB0" w:rsidP="00CE7FB0">
            <w:pPr>
              <w:rPr>
                <w:sz w:val="16"/>
              </w:rPr>
            </w:pPr>
            <w:r>
              <w:rPr>
                <w:sz w:val="16"/>
              </w:rPr>
              <w:t>Nee, in De Hunze</w:t>
            </w:r>
          </w:p>
        </w:tc>
        <w:tc>
          <w:tcPr>
            <w:tcW w:w="3060" w:type="dxa"/>
          </w:tcPr>
          <w:p w:rsidR="00CE7FB0" w:rsidRDefault="00CE7FB0" w:rsidP="00CE7FB0">
            <w:pPr>
              <w:jc w:val="center"/>
              <w:rPr>
                <w:sz w:val="16"/>
              </w:rPr>
            </w:pPr>
            <w:r>
              <w:rPr>
                <w:sz w:val="16"/>
              </w:rPr>
              <w:t>Nee</w:t>
            </w:r>
          </w:p>
        </w:tc>
      </w:tr>
      <w:tr w:rsidR="00CE7FB0">
        <w:tblPrEx>
          <w:tblCellMar>
            <w:top w:w="0" w:type="dxa"/>
            <w:bottom w:w="0" w:type="dxa"/>
          </w:tblCellMar>
        </w:tblPrEx>
        <w:tc>
          <w:tcPr>
            <w:tcW w:w="2410" w:type="dxa"/>
          </w:tcPr>
          <w:p w:rsidR="00CE7FB0" w:rsidRDefault="00CE7FB0" w:rsidP="00CE7FB0">
            <w:pPr>
              <w:rPr>
                <w:sz w:val="16"/>
              </w:rPr>
            </w:pPr>
            <w:r>
              <w:rPr>
                <w:sz w:val="16"/>
              </w:rPr>
              <w:t>Smash ‘70</w:t>
            </w:r>
          </w:p>
        </w:tc>
        <w:tc>
          <w:tcPr>
            <w:tcW w:w="3060" w:type="dxa"/>
          </w:tcPr>
          <w:p w:rsidR="00CE7FB0" w:rsidRDefault="00CE7FB0" w:rsidP="00CE7FB0">
            <w:pPr>
              <w:jc w:val="center"/>
              <w:rPr>
                <w:sz w:val="16"/>
              </w:rPr>
            </w:pPr>
            <w:r>
              <w:rPr>
                <w:sz w:val="16"/>
              </w:rPr>
              <w:t>Ja</w:t>
            </w:r>
          </w:p>
        </w:tc>
        <w:tc>
          <w:tcPr>
            <w:tcW w:w="3060" w:type="dxa"/>
          </w:tcPr>
          <w:p w:rsidR="00CE7FB0" w:rsidRDefault="00CE7FB0" w:rsidP="00CE7FB0">
            <w:pPr>
              <w:pStyle w:val="Voettekst"/>
              <w:tabs>
                <w:tab w:val="clear" w:pos="4536"/>
                <w:tab w:val="clear" w:pos="9072"/>
              </w:tabs>
              <w:rPr>
                <w:sz w:val="16"/>
              </w:rPr>
            </w:pPr>
            <w:r>
              <w:rPr>
                <w:sz w:val="16"/>
              </w:rPr>
              <w:t>Nee, maar er wordt aandacht aan geschonken</w:t>
            </w:r>
          </w:p>
        </w:tc>
      </w:tr>
      <w:tr w:rsidR="00CE7FB0">
        <w:tblPrEx>
          <w:tblCellMar>
            <w:top w:w="0" w:type="dxa"/>
            <w:bottom w:w="0" w:type="dxa"/>
          </w:tblCellMar>
        </w:tblPrEx>
        <w:tc>
          <w:tcPr>
            <w:tcW w:w="2410" w:type="dxa"/>
          </w:tcPr>
          <w:p w:rsidR="00CE7FB0" w:rsidRDefault="00CE7FB0" w:rsidP="00CE7FB0">
            <w:pPr>
              <w:rPr>
                <w:sz w:val="16"/>
              </w:rPr>
            </w:pPr>
            <w:r>
              <w:rPr>
                <w:sz w:val="16"/>
              </w:rPr>
              <w:t xml:space="preserve">Tyfoon </w:t>
            </w:r>
          </w:p>
        </w:tc>
        <w:tc>
          <w:tcPr>
            <w:tcW w:w="3060" w:type="dxa"/>
          </w:tcPr>
          <w:p w:rsidR="00CE7FB0" w:rsidRDefault="00CE7FB0" w:rsidP="00CE7FB0">
            <w:pPr>
              <w:jc w:val="center"/>
              <w:rPr>
                <w:sz w:val="16"/>
              </w:rPr>
            </w:pPr>
            <w:r>
              <w:rPr>
                <w:sz w:val="16"/>
              </w:rPr>
              <w:t>Ja</w:t>
            </w:r>
          </w:p>
        </w:tc>
        <w:tc>
          <w:tcPr>
            <w:tcW w:w="3060" w:type="dxa"/>
          </w:tcPr>
          <w:p w:rsidR="00CE7FB0" w:rsidRDefault="00CE7FB0" w:rsidP="00CE7FB0">
            <w:pPr>
              <w:jc w:val="center"/>
              <w:rPr>
                <w:sz w:val="16"/>
              </w:rPr>
            </w:pPr>
            <w:r>
              <w:rPr>
                <w:sz w:val="16"/>
              </w:rPr>
              <w:t>Ja</w:t>
            </w:r>
          </w:p>
        </w:tc>
      </w:tr>
      <w:tr w:rsidR="00CE7FB0">
        <w:tblPrEx>
          <w:tblCellMar>
            <w:top w:w="0" w:type="dxa"/>
            <w:bottom w:w="0" w:type="dxa"/>
          </w:tblCellMar>
        </w:tblPrEx>
        <w:tc>
          <w:tcPr>
            <w:tcW w:w="2410" w:type="dxa"/>
          </w:tcPr>
          <w:p w:rsidR="00CE7FB0" w:rsidRDefault="00CE7FB0" w:rsidP="00CE7FB0">
            <w:pPr>
              <w:rPr>
                <w:sz w:val="16"/>
              </w:rPr>
            </w:pPr>
            <w:r>
              <w:rPr>
                <w:sz w:val="16"/>
              </w:rPr>
              <w:t>Voetbalvereniging Hattem</w:t>
            </w:r>
          </w:p>
        </w:tc>
        <w:tc>
          <w:tcPr>
            <w:tcW w:w="3060" w:type="dxa"/>
          </w:tcPr>
          <w:p w:rsidR="00CE7FB0" w:rsidRDefault="00CE7FB0" w:rsidP="00CE7FB0">
            <w:pPr>
              <w:jc w:val="center"/>
              <w:rPr>
                <w:sz w:val="16"/>
              </w:rPr>
            </w:pPr>
            <w:r>
              <w:rPr>
                <w:sz w:val="16"/>
              </w:rPr>
              <w:t>Ja</w:t>
            </w:r>
          </w:p>
        </w:tc>
        <w:tc>
          <w:tcPr>
            <w:tcW w:w="3060" w:type="dxa"/>
          </w:tcPr>
          <w:p w:rsidR="00CE7FB0" w:rsidRDefault="00CE7FB0" w:rsidP="00CE7FB0">
            <w:pPr>
              <w:jc w:val="center"/>
              <w:rPr>
                <w:sz w:val="16"/>
              </w:rPr>
            </w:pPr>
            <w:r>
              <w:rPr>
                <w:sz w:val="16"/>
              </w:rPr>
              <w:t>Ja</w:t>
            </w:r>
          </w:p>
        </w:tc>
      </w:tr>
      <w:tr w:rsidR="00CE7FB0">
        <w:tblPrEx>
          <w:tblCellMar>
            <w:top w:w="0" w:type="dxa"/>
            <w:bottom w:w="0" w:type="dxa"/>
          </w:tblCellMar>
        </w:tblPrEx>
        <w:tc>
          <w:tcPr>
            <w:tcW w:w="2410" w:type="dxa"/>
          </w:tcPr>
          <w:p w:rsidR="00CE7FB0" w:rsidRDefault="00CE7FB0" w:rsidP="00CE7FB0">
            <w:pPr>
              <w:rPr>
                <w:sz w:val="16"/>
              </w:rPr>
            </w:pPr>
            <w:r>
              <w:rPr>
                <w:sz w:val="16"/>
              </w:rPr>
              <w:t>Zwemvereniging Hatto-Heim</w:t>
            </w:r>
          </w:p>
        </w:tc>
        <w:tc>
          <w:tcPr>
            <w:tcW w:w="3060" w:type="dxa"/>
          </w:tcPr>
          <w:p w:rsidR="00CE7FB0" w:rsidRDefault="00CE7FB0" w:rsidP="00CE7FB0">
            <w:pPr>
              <w:jc w:val="center"/>
              <w:rPr>
                <w:sz w:val="16"/>
              </w:rPr>
            </w:pPr>
            <w:r>
              <w:rPr>
                <w:sz w:val="16"/>
              </w:rPr>
              <w:t>Ja</w:t>
            </w:r>
          </w:p>
        </w:tc>
        <w:tc>
          <w:tcPr>
            <w:tcW w:w="3060" w:type="dxa"/>
          </w:tcPr>
          <w:p w:rsidR="00CE7FB0" w:rsidRDefault="00CE7FB0" w:rsidP="00CE7FB0">
            <w:pPr>
              <w:jc w:val="center"/>
              <w:rPr>
                <w:sz w:val="16"/>
              </w:rPr>
            </w:pPr>
            <w:r>
              <w:rPr>
                <w:sz w:val="16"/>
              </w:rPr>
              <w:t>ja</w:t>
            </w:r>
          </w:p>
        </w:tc>
      </w:tr>
    </w:tbl>
    <w:p w:rsidR="00CE7FB0" w:rsidRDefault="00CE7FB0" w:rsidP="00CE7FB0">
      <w:pPr>
        <w:rPr>
          <w:sz w:val="16"/>
        </w:rPr>
      </w:pPr>
    </w:p>
    <w:p w:rsidR="00CE7FB0" w:rsidRDefault="00CE7FB0" w:rsidP="00CE7FB0">
      <w:pPr>
        <w:rPr>
          <w:sz w:val="16"/>
        </w:rPr>
      </w:pPr>
    </w:p>
    <w:p w:rsidR="00CE7FB0" w:rsidRDefault="00CE7FB0" w:rsidP="00CE7FB0">
      <w:pPr>
        <w:pStyle w:val="Kop2"/>
        <w:numPr>
          <w:ilvl w:val="1"/>
          <w:numId w:val="45"/>
        </w:numPr>
        <w:spacing w:before="0" w:after="0"/>
      </w:pPr>
      <w:bookmarkStart w:id="372" w:name="_Toc522073448"/>
      <w:r>
        <w:t>INFORMATIEVERSTREKKING AAN LEDEN</w:t>
      </w:r>
      <w:bookmarkEnd w:id="372"/>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3060"/>
        <w:gridCol w:w="3060"/>
      </w:tblGrid>
      <w:tr w:rsidR="00CE7FB0">
        <w:tblPrEx>
          <w:tblCellMar>
            <w:top w:w="0" w:type="dxa"/>
            <w:bottom w:w="0" w:type="dxa"/>
          </w:tblCellMar>
        </w:tblPrEx>
        <w:trPr>
          <w:cantSplit/>
        </w:trPr>
        <w:tc>
          <w:tcPr>
            <w:tcW w:w="2410" w:type="dxa"/>
            <w:vMerge w:val="restart"/>
          </w:tcPr>
          <w:p w:rsidR="00CE7FB0" w:rsidRDefault="00CE7FB0" w:rsidP="00CE7FB0">
            <w:pPr>
              <w:rPr>
                <w:b/>
                <w:sz w:val="16"/>
              </w:rPr>
            </w:pPr>
          </w:p>
        </w:tc>
        <w:tc>
          <w:tcPr>
            <w:tcW w:w="6120" w:type="dxa"/>
            <w:gridSpan w:val="2"/>
          </w:tcPr>
          <w:p w:rsidR="00CE7FB0" w:rsidRDefault="00CE7FB0" w:rsidP="00CE7FB0">
            <w:pPr>
              <w:pStyle w:val="Voettekst"/>
              <w:tabs>
                <w:tab w:val="clear" w:pos="4536"/>
                <w:tab w:val="clear" w:pos="9072"/>
              </w:tabs>
              <w:rPr>
                <w:b/>
                <w:sz w:val="16"/>
              </w:rPr>
            </w:pPr>
            <w:r>
              <w:rPr>
                <w:b/>
                <w:sz w:val="16"/>
              </w:rPr>
              <w:t xml:space="preserve">Is er binnen de accommodatie een ruimte waar naslagwerken en/of folders liggen die door de leden kunnen worden geraadpleegd. </w:t>
            </w:r>
          </w:p>
        </w:tc>
      </w:tr>
      <w:tr w:rsidR="00CE7FB0">
        <w:tblPrEx>
          <w:tblCellMar>
            <w:top w:w="0" w:type="dxa"/>
            <w:bottom w:w="0" w:type="dxa"/>
          </w:tblCellMar>
        </w:tblPrEx>
        <w:trPr>
          <w:cantSplit/>
        </w:trPr>
        <w:tc>
          <w:tcPr>
            <w:tcW w:w="2410" w:type="dxa"/>
            <w:vMerge/>
          </w:tcPr>
          <w:p w:rsidR="00CE7FB0" w:rsidRDefault="00CE7FB0" w:rsidP="00CE7FB0">
            <w:pPr>
              <w:rPr>
                <w:b/>
                <w:sz w:val="16"/>
              </w:rPr>
            </w:pPr>
          </w:p>
        </w:tc>
        <w:tc>
          <w:tcPr>
            <w:tcW w:w="3060" w:type="dxa"/>
          </w:tcPr>
          <w:p w:rsidR="00CE7FB0" w:rsidRDefault="00CE7FB0" w:rsidP="00CE7FB0">
            <w:pPr>
              <w:jc w:val="center"/>
              <w:rPr>
                <w:b/>
                <w:sz w:val="16"/>
              </w:rPr>
            </w:pPr>
            <w:r>
              <w:rPr>
                <w:b/>
                <w:sz w:val="16"/>
              </w:rPr>
              <w:t>Ja / nee</w:t>
            </w:r>
          </w:p>
        </w:tc>
        <w:tc>
          <w:tcPr>
            <w:tcW w:w="3060" w:type="dxa"/>
          </w:tcPr>
          <w:p w:rsidR="00CE7FB0" w:rsidRDefault="00CE7FB0" w:rsidP="00CE7FB0">
            <w:pPr>
              <w:jc w:val="center"/>
              <w:rPr>
                <w:b/>
                <w:sz w:val="16"/>
              </w:rPr>
            </w:pPr>
            <w:r>
              <w:rPr>
                <w:b/>
                <w:sz w:val="16"/>
              </w:rPr>
              <w:t>Zo ja, wordt hier vaak gebruik van gemaakt ?</w:t>
            </w:r>
          </w:p>
        </w:tc>
      </w:tr>
      <w:tr w:rsidR="00CE7FB0">
        <w:tblPrEx>
          <w:tblCellMar>
            <w:top w:w="0" w:type="dxa"/>
            <w:bottom w:w="0" w:type="dxa"/>
          </w:tblCellMar>
        </w:tblPrEx>
        <w:tc>
          <w:tcPr>
            <w:tcW w:w="2410" w:type="dxa"/>
          </w:tcPr>
          <w:p w:rsidR="00CE7FB0" w:rsidRDefault="00CE7FB0" w:rsidP="00CE7FB0">
            <w:pPr>
              <w:rPr>
                <w:sz w:val="16"/>
              </w:rPr>
            </w:pPr>
            <w:r>
              <w:rPr>
                <w:sz w:val="16"/>
              </w:rPr>
              <w:t xml:space="preserve">ARCHON B.V. </w:t>
            </w:r>
          </w:p>
        </w:tc>
        <w:tc>
          <w:tcPr>
            <w:tcW w:w="3060" w:type="dxa"/>
          </w:tcPr>
          <w:p w:rsidR="00CE7FB0" w:rsidRDefault="00CE7FB0" w:rsidP="00CE7FB0">
            <w:pPr>
              <w:jc w:val="center"/>
              <w:rPr>
                <w:sz w:val="16"/>
              </w:rPr>
            </w:pPr>
            <w:r>
              <w:rPr>
                <w:sz w:val="16"/>
              </w:rPr>
              <w:t>Nee</w:t>
            </w:r>
          </w:p>
        </w:tc>
        <w:tc>
          <w:tcPr>
            <w:tcW w:w="3060" w:type="dxa"/>
          </w:tcPr>
          <w:p w:rsidR="00CE7FB0" w:rsidRDefault="00CE7FB0" w:rsidP="00CE7FB0">
            <w:pPr>
              <w:jc w:val="center"/>
              <w:rPr>
                <w:sz w:val="16"/>
              </w:rPr>
            </w:pPr>
            <w:r>
              <w:rPr>
                <w:sz w:val="16"/>
              </w:rPr>
              <w:t>-</w:t>
            </w:r>
          </w:p>
        </w:tc>
      </w:tr>
      <w:tr w:rsidR="00CE7FB0">
        <w:tblPrEx>
          <w:tblCellMar>
            <w:top w:w="0" w:type="dxa"/>
            <w:bottom w:w="0" w:type="dxa"/>
          </w:tblCellMar>
        </w:tblPrEx>
        <w:tc>
          <w:tcPr>
            <w:tcW w:w="2410" w:type="dxa"/>
          </w:tcPr>
          <w:p w:rsidR="00CE7FB0" w:rsidRDefault="00CE7FB0" w:rsidP="00CE7FB0">
            <w:pPr>
              <w:rPr>
                <w:sz w:val="16"/>
              </w:rPr>
            </w:pPr>
            <w:r>
              <w:rPr>
                <w:sz w:val="16"/>
              </w:rPr>
              <w:t>BC Hattem ‘75</w:t>
            </w:r>
          </w:p>
        </w:tc>
        <w:tc>
          <w:tcPr>
            <w:tcW w:w="3060" w:type="dxa"/>
          </w:tcPr>
          <w:p w:rsidR="00CE7FB0" w:rsidRDefault="00CE7FB0" w:rsidP="00CE7FB0">
            <w:pPr>
              <w:jc w:val="center"/>
              <w:rPr>
                <w:sz w:val="16"/>
              </w:rPr>
            </w:pPr>
            <w:r>
              <w:rPr>
                <w:sz w:val="16"/>
              </w:rPr>
              <w:t>Nee</w:t>
            </w:r>
          </w:p>
        </w:tc>
        <w:tc>
          <w:tcPr>
            <w:tcW w:w="3060" w:type="dxa"/>
          </w:tcPr>
          <w:p w:rsidR="00CE7FB0" w:rsidRDefault="00CE7FB0" w:rsidP="00CE7FB0">
            <w:pPr>
              <w:jc w:val="center"/>
              <w:rPr>
                <w:sz w:val="16"/>
              </w:rPr>
            </w:pPr>
            <w:r>
              <w:rPr>
                <w:sz w:val="16"/>
              </w:rPr>
              <w:t>-</w:t>
            </w:r>
          </w:p>
        </w:tc>
      </w:tr>
      <w:tr w:rsidR="00CE7FB0">
        <w:tblPrEx>
          <w:tblCellMar>
            <w:top w:w="0" w:type="dxa"/>
            <w:bottom w:w="0" w:type="dxa"/>
          </w:tblCellMar>
        </w:tblPrEx>
        <w:tc>
          <w:tcPr>
            <w:tcW w:w="2410" w:type="dxa"/>
          </w:tcPr>
          <w:p w:rsidR="00CE7FB0" w:rsidRDefault="00CE7FB0" w:rsidP="00CE7FB0">
            <w:pPr>
              <w:rPr>
                <w:sz w:val="16"/>
              </w:rPr>
            </w:pPr>
            <w:r>
              <w:rPr>
                <w:sz w:val="16"/>
              </w:rPr>
              <w:t>Driehoekruiters</w:t>
            </w:r>
          </w:p>
        </w:tc>
        <w:tc>
          <w:tcPr>
            <w:tcW w:w="3060" w:type="dxa"/>
          </w:tcPr>
          <w:p w:rsidR="00CE7FB0" w:rsidRDefault="00CE7FB0" w:rsidP="00CE7FB0">
            <w:pPr>
              <w:jc w:val="center"/>
              <w:rPr>
                <w:sz w:val="16"/>
              </w:rPr>
            </w:pPr>
            <w:r>
              <w:rPr>
                <w:sz w:val="16"/>
              </w:rPr>
              <w:t>Nee</w:t>
            </w:r>
          </w:p>
        </w:tc>
        <w:tc>
          <w:tcPr>
            <w:tcW w:w="3060" w:type="dxa"/>
          </w:tcPr>
          <w:p w:rsidR="00CE7FB0" w:rsidRDefault="00CE7FB0" w:rsidP="00CE7FB0">
            <w:pPr>
              <w:jc w:val="center"/>
              <w:rPr>
                <w:sz w:val="16"/>
              </w:rPr>
            </w:pPr>
            <w:r>
              <w:rPr>
                <w:sz w:val="16"/>
              </w:rPr>
              <w:t>-</w:t>
            </w:r>
          </w:p>
        </w:tc>
      </w:tr>
      <w:tr w:rsidR="00CE7FB0">
        <w:tblPrEx>
          <w:tblCellMar>
            <w:top w:w="0" w:type="dxa"/>
            <w:bottom w:w="0" w:type="dxa"/>
          </w:tblCellMar>
        </w:tblPrEx>
        <w:tc>
          <w:tcPr>
            <w:tcW w:w="2410" w:type="dxa"/>
          </w:tcPr>
          <w:p w:rsidR="00CE7FB0" w:rsidRDefault="00CE7FB0" w:rsidP="00CE7FB0">
            <w:pPr>
              <w:rPr>
                <w:sz w:val="16"/>
              </w:rPr>
            </w:pPr>
            <w:r>
              <w:rPr>
                <w:sz w:val="16"/>
              </w:rPr>
              <w:t>Golf- en Countryclub</w:t>
            </w:r>
          </w:p>
        </w:tc>
        <w:tc>
          <w:tcPr>
            <w:tcW w:w="3060" w:type="dxa"/>
          </w:tcPr>
          <w:p w:rsidR="00CE7FB0" w:rsidRDefault="00CE7FB0" w:rsidP="00CE7FB0">
            <w:pPr>
              <w:jc w:val="center"/>
              <w:rPr>
                <w:sz w:val="16"/>
              </w:rPr>
            </w:pPr>
            <w:r>
              <w:rPr>
                <w:sz w:val="16"/>
              </w:rPr>
              <w:t>Ja</w:t>
            </w:r>
          </w:p>
        </w:tc>
        <w:tc>
          <w:tcPr>
            <w:tcW w:w="3060" w:type="dxa"/>
          </w:tcPr>
          <w:p w:rsidR="00CE7FB0" w:rsidRDefault="00CE7FB0" w:rsidP="00CE7FB0">
            <w:pPr>
              <w:jc w:val="center"/>
              <w:rPr>
                <w:sz w:val="16"/>
              </w:rPr>
            </w:pPr>
          </w:p>
        </w:tc>
      </w:tr>
      <w:tr w:rsidR="00CE7FB0">
        <w:tblPrEx>
          <w:tblCellMar>
            <w:top w:w="0" w:type="dxa"/>
            <w:bottom w:w="0" w:type="dxa"/>
          </w:tblCellMar>
        </w:tblPrEx>
        <w:tc>
          <w:tcPr>
            <w:tcW w:w="2410" w:type="dxa"/>
          </w:tcPr>
          <w:p w:rsidR="00CE7FB0" w:rsidRDefault="00CE7FB0" w:rsidP="00CE7FB0">
            <w:pPr>
              <w:rPr>
                <w:sz w:val="16"/>
              </w:rPr>
            </w:pPr>
            <w:r>
              <w:rPr>
                <w:sz w:val="16"/>
              </w:rPr>
              <w:t>Hattem Petanque</w:t>
            </w:r>
          </w:p>
        </w:tc>
        <w:tc>
          <w:tcPr>
            <w:tcW w:w="3060" w:type="dxa"/>
          </w:tcPr>
          <w:p w:rsidR="00CE7FB0" w:rsidRDefault="00CE7FB0" w:rsidP="00CE7FB0">
            <w:pPr>
              <w:jc w:val="center"/>
              <w:rPr>
                <w:sz w:val="16"/>
              </w:rPr>
            </w:pPr>
            <w:r>
              <w:rPr>
                <w:sz w:val="16"/>
              </w:rPr>
              <w:t>Ja</w:t>
            </w:r>
          </w:p>
        </w:tc>
        <w:tc>
          <w:tcPr>
            <w:tcW w:w="3060" w:type="dxa"/>
          </w:tcPr>
          <w:p w:rsidR="00CE7FB0" w:rsidRDefault="00CE7FB0" w:rsidP="00CE7FB0">
            <w:pPr>
              <w:jc w:val="center"/>
              <w:rPr>
                <w:sz w:val="16"/>
              </w:rPr>
            </w:pPr>
            <w:r>
              <w:rPr>
                <w:sz w:val="16"/>
              </w:rPr>
              <w:t>Weinig</w:t>
            </w:r>
          </w:p>
        </w:tc>
      </w:tr>
      <w:tr w:rsidR="00CE7FB0">
        <w:tblPrEx>
          <w:tblCellMar>
            <w:top w:w="0" w:type="dxa"/>
            <w:bottom w:w="0" w:type="dxa"/>
          </w:tblCellMar>
        </w:tblPrEx>
        <w:tc>
          <w:tcPr>
            <w:tcW w:w="2410" w:type="dxa"/>
          </w:tcPr>
          <w:p w:rsidR="00CE7FB0" w:rsidRDefault="00CE7FB0" w:rsidP="00CE7FB0">
            <w:pPr>
              <w:rPr>
                <w:sz w:val="16"/>
              </w:rPr>
            </w:pPr>
            <w:r>
              <w:rPr>
                <w:sz w:val="16"/>
              </w:rPr>
              <w:t xml:space="preserve">IJsvereniging Hattem </w:t>
            </w:r>
          </w:p>
        </w:tc>
        <w:tc>
          <w:tcPr>
            <w:tcW w:w="3060" w:type="dxa"/>
          </w:tcPr>
          <w:p w:rsidR="00CE7FB0" w:rsidRDefault="00CE7FB0" w:rsidP="00CE7FB0">
            <w:pPr>
              <w:jc w:val="center"/>
              <w:rPr>
                <w:sz w:val="16"/>
              </w:rPr>
            </w:pPr>
            <w:r>
              <w:rPr>
                <w:sz w:val="16"/>
              </w:rPr>
              <w:t>Ja</w:t>
            </w:r>
          </w:p>
        </w:tc>
        <w:tc>
          <w:tcPr>
            <w:tcW w:w="3060" w:type="dxa"/>
          </w:tcPr>
          <w:p w:rsidR="00CE7FB0" w:rsidRDefault="00CE7FB0" w:rsidP="00CE7FB0">
            <w:pPr>
              <w:jc w:val="center"/>
              <w:rPr>
                <w:sz w:val="16"/>
              </w:rPr>
            </w:pPr>
            <w:r>
              <w:rPr>
                <w:sz w:val="16"/>
              </w:rPr>
              <w:t>Weinig</w:t>
            </w:r>
          </w:p>
        </w:tc>
      </w:tr>
      <w:tr w:rsidR="00CE7FB0">
        <w:tblPrEx>
          <w:tblCellMar>
            <w:top w:w="0" w:type="dxa"/>
            <w:bottom w:w="0" w:type="dxa"/>
          </w:tblCellMar>
        </w:tblPrEx>
        <w:tc>
          <w:tcPr>
            <w:tcW w:w="2410" w:type="dxa"/>
          </w:tcPr>
          <w:p w:rsidR="00CE7FB0" w:rsidRDefault="00CE7FB0" w:rsidP="00CE7FB0">
            <w:pPr>
              <w:rPr>
                <w:sz w:val="16"/>
              </w:rPr>
            </w:pPr>
            <w:r>
              <w:rPr>
                <w:sz w:val="16"/>
              </w:rPr>
              <w:t>Marleruiters</w:t>
            </w:r>
          </w:p>
        </w:tc>
        <w:tc>
          <w:tcPr>
            <w:tcW w:w="3060" w:type="dxa"/>
          </w:tcPr>
          <w:p w:rsidR="00CE7FB0" w:rsidRDefault="00CE7FB0" w:rsidP="00CE7FB0">
            <w:pPr>
              <w:jc w:val="center"/>
              <w:rPr>
                <w:sz w:val="16"/>
              </w:rPr>
            </w:pPr>
          </w:p>
        </w:tc>
        <w:tc>
          <w:tcPr>
            <w:tcW w:w="3060" w:type="dxa"/>
          </w:tcPr>
          <w:p w:rsidR="00CE7FB0" w:rsidRDefault="00CE7FB0" w:rsidP="00CE7FB0">
            <w:pPr>
              <w:jc w:val="center"/>
              <w:rPr>
                <w:sz w:val="16"/>
              </w:rPr>
            </w:pPr>
          </w:p>
        </w:tc>
      </w:tr>
      <w:tr w:rsidR="00CE7FB0">
        <w:tblPrEx>
          <w:tblCellMar>
            <w:top w:w="0" w:type="dxa"/>
            <w:bottom w:w="0" w:type="dxa"/>
          </w:tblCellMar>
        </w:tblPrEx>
        <w:tc>
          <w:tcPr>
            <w:tcW w:w="2410" w:type="dxa"/>
          </w:tcPr>
          <w:p w:rsidR="00CE7FB0" w:rsidRDefault="00CE7FB0" w:rsidP="00CE7FB0">
            <w:pPr>
              <w:rPr>
                <w:sz w:val="16"/>
              </w:rPr>
            </w:pPr>
            <w:r>
              <w:rPr>
                <w:sz w:val="16"/>
              </w:rPr>
              <w:t>Plicht Roept Ons</w:t>
            </w:r>
          </w:p>
        </w:tc>
        <w:tc>
          <w:tcPr>
            <w:tcW w:w="3060" w:type="dxa"/>
          </w:tcPr>
          <w:p w:rsidR="00CE7FB0" w:rsidRDefault="00CE7FB0" w:rsidP="00CE7FB0">
            <w:pPr>
              <w:jc w:val="center"/>
              <w:rPr>
                <w:sz w:val="16"/>
              </w:rPr>
            </w:pPr>
            <w:r>
              <w:rPr>
                <w:sz w:val="16"/>
              </w:rPr>
              <w:t>Nee</w:t>
            </w:r>
          </w:p>
        </w:tc>
        <w:tc>
          <w:tcPr>
            <w:tcW w:w="3060" w:type="dxa"/>
          </w:tcPr>
          <w:p w:rsidR="00CE7FB0" w:rsidRDefault="00CE7FB0" w:rsidP="00CE7FB0">
            <w:pPr>
              <w:jc w:val="center"/>
              <w:rPr>
                <w:sz w:val="16"/>
              </w:rPr>
            </w:pPr>
          </w:p>
        </w:tc>
      </w:tr>
      <w:tr w:rsidR="00CE7FB0">
        <w:tblPrEx>
          <w:tblCellMar>
            <w:top w:w="0" w:type="dxa"/>
            <w:bottom w:w="0" w:type="dxa"/>
          </w:tblCellMar>
        </w:tblPrEx>
        <w:tc>
          <w:tcPr>
            <w:tcW w:w="2410" w:type="dxa"/>
          </w:tcPr>
          <w:p w:rsidR="00CE7FB0" w:rsidRDefault="00CE7FB0" w:rsidP="00CE7FB0">
            <w:pPr>
              <w:rPr>
                <w:sz w:val="16"/>
              </w:rPr>
            </w:pPr>
            <w:r>
              <w:rPr>
                <w:sz w:val="16"/>
              </w:rPr>
              <w:t>Smash ‘70</w:t>
            </w:r>
          </w:p>
        </w:tc>
        <w:tc>
          <w:tcPr>
            <w:tcW w:w="3060" w:type="dxa"/>
          </w:tcPr>
          <w:p w:rsidR="00CE7FB0" w:rsidRDefault="00CE7FB0" w:rsidP="00CE7FB0">
            <w:pPr>
              <w:jc w:val="center"/>
              <w:rPr>
                <w:sz w:val="16"/>
              </w:rPr>
            </w:pPr>
            <w:r>
              <w:rPr>
                <w:sz w:val="16"/>
              </w:rPr>
              <w:t>Ja</w:t>
            </w:r>
          </w:p>
        </w:tc>
        <w:tc>
          <w:tcPr>
            <w:tcW w:w="3060" w:type="dxa"/>
          </w:tcPr>
          <w:p w:rsidR="00CE7FB0" w:rsidRDefault="00CE7FB0" w:rsidP="00CE7FB0">
            <w:pPr>
              <w:jc w:val="center"/>
              <w:rPr>
                <w:sz w:val="16"/>
              </w:rPr>
            </w:pPr>
            <w:r>
              <w:rPr>
                <w:sz w:val="16"/>
              </w:rPr>
              <w:t>Regelmatig</w:t>
            </w:r>
          </w:p>
        </w:tc>
      </w:tr>
      <w:tr w:rsidR="00CE7FB0">
        <w:tblPrEx>
          <w:tblCellMar>
            <w:top w:w="0" w:type="dxa"/>
            <w:bottom w:w="0" w:type="dxa"/>
          </w:tblCellMar>
        </w:tblPrEx>
        <w:tc>
          <w:tcPr>
            <w:tcW w:w="2410" w:type="dxa"/>
          </w:tcPr>
          <w:p w:rsidR="00CE7FB0" w:rsidRDefault="00CE7FB0" w:rsidP="00CE7FB0">
            <w:pPr>
              <w:rPr>
                <w:sz w:val="16"/>
              </w:rPr>
            </w:pPr>
            <w:r>
              <w:rPr>
                <w:sz w:val="16"/>
              </w:rPr>
              <w:t>Tyfoon</w:t>
            </w:r>
          </w:p>
        </w:tc>
        <w:tc>
          <w:tcPr>
            <w:tcW w:w="3060" w:type="dxa"/>
          </w:tcPr>
          <w:p w:rsidR="00CE7FB0" w:rsidRDefault="00CE7FB0" w:rsidP="00CE7FB0">
            <w:pPr>
              <w:jc w:val="center"/>
              <w:rPr>
                <w:sz w:val="16"/>
              </w:rPr>
            </w:pPr>
            <w:r>
              <w:rPr>
                <w:sz w:val="16"/>
              </w:rPr>
              <w:t>Ja</w:t>
            </w:r>
          </w:p>
        </w:tc>
        <w:tc>
          <w:tcPr>
            <w:tcW w:w="3060" w:type="dxa"/>
          </w:tcPr>
          <w:p w:rsidR="00CE7FB0" w:rsidRDefault="00CE7FB0" w:rsidP="00CE7FB0">
            <w:pPr>
              <w:jc w:val="center"/>
              <w:rPr>
                <w:sz w:val="16"/>
              </w:rPr>
            </w:pPr>
            <w:r>
              <w:rPr>
                <w:sz w:val="16"/>
              </w:rPr>
              <w:t>Regelmatig</w:t>
            </w:r>
          </w:p>
        </w:tc>
      </w:tr>
      <w:tr w:rsidR="00CE7FB0">
        <w:tblPrEx>
          <w:tblCellMar>
            <w:top w:w="0" w:type="dxa"/>
            <w:bottom w:w="0" w:type="dxa"/>
          </w:tblCellMar>
        </w:tblPrEx>
        <w:tc>
          <w:tcPr>
            <w:tcW w:w="2410" w:type="dxa"/>
          </w:tcPr>
          <w:p w:rsidR="00CE7FB0" w:rsidRDefault="00CE7FB0" w:rsidP="00CE7FB0">
            <w:pPr>
              <w:rPr>
                <w:sz w:val="16"/>
              </w:rPr>
            </w:pPr>
            <w:r>
              <w:rPr>
                <w:sz w:val="16"/>
              </w:rPr>
              <w:t>Voetbalvereniging Hattem</w:t>
            </w:r>
          </w:p>
        </w:tc>
        <w:tc>
          <w:tcPr>
            <w:tcW w:w="3060" w:type="dxa"/>
          </w:tcPr>
          <w:p w:rsidR="00CE7FB0" w:rsidRDefault="00CE7FB0" w:rsidP="00CE7FB0">
            <w:pPr>
              <w:jc w:val="center"/>
              <w:rPr>
                <w:sz w:val="16"/>
              </w:rPr>
            </w:pPr>
            <w:r>
              <w:rPr>
                <w:sz w:val="16"/>
              </w:rPr>
              <w:t>Ja</w:t>
            </w:r>
          </w:p>
        </w:tc>
        <w:tc>
          <w:tcPr>
            <w:tcW w:w="3060" w:type="dxa"/>
          </w:tcPr>
          <w:p w:rsidR="00CE7FB0" w:rsidRDefault="00CE7FB0" w:rsidP="00CE7FB0">
            <w:pPr>
              <w:jc w:val="center"/>
              <w:rPr>
                <w:sz w:val="16"/>
              </w:rPr>
            </w:pPr>
            <w:r>
              <w:rPr>
                <w:sz w:val="16"/>
              </w:rPr>
              <w:t>Regelmatig</w:t>
            </w:r>
          </w:p>
        </w:tc>
      </w:tr>
      <w:tr w:rsidR="00CE7FB0">
        <w:tblPrEx>
          <w:tblCellMar>
            <w:top w:w="0" w:type="dxa"/>
            <w:bottom w:w="0" w:type="dxa"/>
          </w:tblCellMar>
        </w:tblPrEx>
        <w:tc>
          <w:tcPr>
            <w:tcW w:w="2410" w:type="dxa"/>
          </w:tcPr>
          <w:p w:rsidR="00CE7FB0" w:rsidRDefault="00CE7FB0" w:rsidP="00CE7FB0">
            <w:pPr>
              <w:rPr>
                <w:sz w:val="16"/>
              </w:rPr>
            </w:pPr>
            <w:r>
              <w:rPr>
                <w:sz w:val="16"/>
              </w:rPr>
              <w:t>Voetbalvereniging Hatto-Heim</w:t>
            </w:r>
          </w:p>
        </w:tc>
        <w:tc>
          <w:tcPr>
            <w:tcW w:w="3060" w:type="dxa"/>
          </w:tcPr>
          <w:p w:rsidR="00CE7FB0" w:rsidRDefault="00CE7FB0" w:rsidP="00CE7FB0">
            <w:pPr>
              <w:jc w:val="center"/>
              <w:rPr>
                <w:sz w:val="16"/>
              </w:rPr>
            </w:pPr>
            <w:r>
              <w:rPr>
                <w:sz w:val="16"/>
              </w:rPr>
              <w:t>Nee</w:t>
            </w:r>
          </w:p>
        </w:tc>
        <w:tc>
          <w:tcPr>
            <w:tcW w:w="3060" w:type="dxa"/>
          </w:tcPr>
          <w:p w:rsidR="00CE7FB0" w:rsidRDefault="00CE7FB0" w:rsidP="00CE7FB0">
            <w:pPr>
              <w:jc w:val="center"/>
              <w:rPr>
                <w:sz w:val="16"/>
              </w:rPr>
            </w:pPr>
            <w:r>
              <w:rPr>
                <w:sz w:val="16"/>
              </w:rPr>
              <w:t>-</w:t>
            </w:r>
          </w:p>
        </w:tc>
      </w:tr>
      <w:tr w:rsidR="00CE7FB0">
        <w:tblPrEx>
          <w:tblCellMar>
            <w:top w:w="0" w:type="dxa"/>
            <w:bottom w:w="0" w:type="dxa"/>
          </w:tblCellMar>
        </w:tblPrEx>
        <w:tc>
          <w:tcPr>
            <w:tcW w:w="2410" w:type="dxa"/>
          </w:tcPr>
          <w:p w:rsidR="00CE7FB0" w:rsidRDefault="00CE7FB0" w:rsidP="00CE7FB0">
            <w:pPr>
              <w:rPr>
                <w:sz w:val="16"/>
              </w:rPr>
            </w:pPr>
            <w:r>
              <w:rPr>
                <w:sz w:val="16"/>
              </w:rPr>
              <w:t>Zwemvereniging Hatto-Heim</w:t>
            </w:r>
          </w:p>
        </w:tc>
        <w:tc>
          <w:tcPr>
            <w:tcW w:w="3060" w:type="dxa"/>
          </w:tcPr>
          <w:p w:rsidR="00CE7FB0" w:rsidRDefault="00CE7FB0" w:rsidP="00CE7FB0">
            <w:pPr>
              <w:jc w:val="center"/>
              <w:rPr>
                <w:sz w:val="16"/>
              </w:rPr>
            </w:pPr>
            <w:r>
              <w:rPr>
                <w:sz w:val="16"/>
              </w:rPr>
              <w:t>Nee</w:t>
            </w:r>
          </w:p>
        </w:tc>
        <w:tc>
          <w:tcPr>
            <w:tcW w:w="3060" w:type="dxa"/>
          </w:tcPr>
          <w:p w:rsidR="00CE7FB0" w:rsidRDefault="00CE7FB0" w:rsidP="00CE7FB0">
            <w:pPr>
              <w:jc w:val="center"/>
              <w:rPr>
                <w:sz w:val="16"/>
              </w:rPr>
            </w:pPr>
            <w:r>
              <w:rPr>
                <w:sz w:val="16"/>
              </w:rPr>
              <w:t>-</w:t>
            </w:r>
          </w:p>
        </w:tc>
      </w:tr>
    </w:tbl>
    <w:p w:rsidR="00CE7FB0" w:rsidRDefault="00CE7FB0" w:rsidP="00CE7FB0">
      <w:pPr>
        <w:rPr>
          <w:sz w:val="16"/>
        </w:rPr>
      </w:pPr>
    </w:p>
    <w:p w:rsidR="00CE7FB0" w:rsidRDefault="00CE7FB0" w:rsidP="00CE7FB0">
      <w:pPr>
        <w:rPr>
          <w:sz w:val="16"/>
        </w:rPr>
      </w:pPr>
    </w:p>
    <w:p w:rsidR="00CE7FB0" w:rsidRDefault="00CE7FB0" w:rsidP="00CE7FB0">
      <w:pPr>
        <w:pStyle w:val="Kop2"/>
        <w:numPr>
          <w:ilvl w:val="1"/>
          <w:numId w:val="45"/>
        </w:numPr>
        <w:spacing w:before="0" w:after="0"/>
      </w:pPr>
      <w:r>
        <w:br w:type="page"/>
      </w:r>
      <w:bookmarkStart w:id="373" w:name="_Toc522073449"/>
      <w:r>
        <w:t>(VER-) NIEUWE(NDE) INFORMATIE</w:t>
      </w:r>
      <w:bookmarkEnd w:id="373"/>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30"/>
        <w:gridCol w:w="540"/>
        <w:gridCol w:w="540"/>
        <w:gridCol w:w="540"/>
        <w:gridCol w:w="540"/>
        <w:gridCol w:w="540"/>
        <w:gridCol w:w="540"/>
        <w:gridCol w:w="540"/>
        <w:gridCol w:w="540"/>
        <w:gridCol w:w="1800"/>
      </w:tblGrid>
      <w:tr w:rsidR="00CE7FB0">
        <w:tblPrEx>
          <w:tblCellMar>
            <w:top w:w="0" w:type="dxa"/>
            <w:bottom w:w="0" w:type="dxa"/>
          </w:tblCellMar>
        </w:tblPrEx>
        <w:trPr>
          <w:cantSplit/>
        </w:trPr>
        <w:tc>
          <w:tcPr>
            <w:tcW w:w="8350" w:type="dxa"/>
            <w:gridSpan w:val="10"/>
          </w:tcPr>
          <w:p w:rsidR="00CE7FB0" w:rsidRDefault="00CE7FB0" w:rsidP="00CE7FB0">
            <w:pPr>
              <w:rPr>
                <w:b/>
                <w:sz w:val="16"/>
              </w:rPr>
            </w:pPr>
          </w:p>
          <w:p w:rsidR="00CE7FB0" w:rsidRDefault="00CE7FB0" w:rsidP="00CE7FB0">
            <w:pPr>
              <w:rPr>
                <w:b/>
                <w:sz w:val="16"/>
              </w:rPr>
            </w:pPr>
            <w:r>
              <w:rPr>
                <w:b/>
                <w:sz w:val="16"/>
              </w:rPr>
              <w:t>HOE KOMT DE VERENIGING AAN (VER-) NIEUWE(NDE) INFORMATIE?</w:t>
            </w:r>
          </w:p>
          <w:p w:rsidR="00CE7FB0" w:rsidRDefault="00CE7FB0" w:rsidP="00CE7FB0">
            <w:pPr>
              <w:rPr>
                <w:b/>
                <w:sz w:val="16"/>
              </w:rPr>
            </w:pPr>
          </w:p>
        </w:tc>
      </w:tr>
      <w:tr w:rsidR="00CE7FB0">
        <w:tblPrEx>
          <w:tblCellMar>
            <w:top w:w="0" w:type="dxa"/>
            <w:bottom w:w="0" w:type="dxa"/>
          </w:tblCellMar>
        </w:tblPrEx>
        <w:trPr>
          <w:cantSplit/>
          <w:trHeight w:val="3284"/>
        </w:trPr>
        <w:tc>
          <w:tcPr>
            <w:tcW w:w="2230" w:type="dxa"/>
            <w:textDirection w:val="tbRl"/>
          </w:tcPr>
          <w:p w:rsidR="00CE7FB0" w:rsidRDefault="00CE7FB0" w:rsidP="00CE7FB0">
            <w:pPr>
              <w:rPr>
                <w:b/>
                <w:sz w:val="16"/>
              </w:rPr>
            </w:pPr>
          </w:p>
        </w:tc>
        <w:tc>
          <w:tcPr>
            <w:tcW w:w="540" w:type="dxa"/>
            <w:textDirection w:val="tbRl"/>
            <w:vAlign w:val="center"/>
          </w:tcPr>
          <w:p w:rsidR="00CE7FB0" w:rsidRDefault="00CE7FB0" w:rsidP="00CE7FB0">
            <w:pPr>
              <w:ind w:left="113" w:right="113"/>
              <w:jc w:val="center"/>
              <w:rPr>
                <w:b/>
                <w:sz w:val="16"/>
              </w:rPr>
            </w:pPr>
          </w:p>
          <w:p w:rsidR="00CE7FB0" w:rsidRDefault="00CE7FB0" w:rsidP="00CE7FB0">
            <w:pPr>
              <w:ind w:left="113" w:right="113"/>
              <w:jc w:val="center"/>
              <w:rPr>
                <w:b/>
                <w:sz w:val="16"/>
              </w:rPr>
            </w:pPr>
            <w:r>
              <w:rPr>
                <w:b/>
                <w:sz w:val="16"/>
              </w:rPr>
              <w:t>Via de landelijke bond</w:t>
            </w:r>
          </w:p>
        </w:tc>
        <w:tc>
          <w:tcPr>
            <w:tcW w:w="540" w:type="dxa"/>
            <w:textDirection w:val="tbRl"/>
            <w:vAlign w:val="center"/>
          </w:tcPr>
          <w:p w:rsidR="00CE7FB0" w:rsidRDefault="00CE7FB0" w:rsidP="00CE7FB0">
            <w:pPr>
              <w:ind w:left="113" w:right="113"/>
              <w:jc w:val="center"/>
              <w:rPr>
                <w:b/>
                <w:sz w:val="16"/>
              </w:rPr>
            </w:pPr>
          </w:p>
          <w:p w:rsidR="00CE7FB0" w:rsidRDefault="00CE7FB0" w:rsidP="00CE7FB0">
            <w:pPr>
              <w:ind w:left="113" w:right="113"/>
              <w:jc w:val="center"/>
              <w:rPr>
                <w:b/>
                <w:sz w:val="16"/>
              </w:rPr>
            </w:pPr>
            <w:r>
              <w:rPr>
                <w:b/>
                <w:sz w:val="16"/>
              </w:rPr>
              <w:t>Via collega-verenigingen</w:t>
            </w:r>
          </w:p>
        </w:tc>
        <w:tc>
          <w:tcPr>
            <w:tcW w:w="540" w:type="dxa"/>
            <w:textDirection w:val="tbRl"/>
            <w:vAlign w:val="center"/>
          </w:tcPr>
          <w:p w:rsidR="00CE7FB0" w:rsidRDefault="00CE7FB0" w:rsidP="00CE7FB0">
            <w:pPr>
              <w:ind w:left="113" w:right="113"/>
              <w:jc w:val="center"/>
              <w:rPr>
                <w:b/>
                <w:sz w:val="16"/>
              </w:rPr>
            </w:pPr>
          </w:p>
          <w:p w:rsidR="00CE7FB0" w:rsidRDefault="00CE7FB0" w:rsidP="00CE7FB0">
            <w:pPr>
              <w:ind w:left="113" w:right="113"/>
              <w:jc w:val="center"/>
              <w:rPr>
                <w:b/>
                <w:sz w:val="16"/>
              </w:rPr>
            </w:pPr>
            <w:r>
              <w:rPr>
                <w:b/>
                <w:sz w:val="16"/>
              </w:rPr>
              <w:t>Uit de schrijvende pers (dag-bladen, week- of maandbladen)</w:t>
            </w:r>
          </w:p>
        </w:tc>
        <w:tc>
          <w:tcPr>
            <w:tcW w:w="540" w:type="dxa"/>
            <w:textDirection w:val="tbRl"/>
            <w:vAlign w:val="center"/>
          </w:tcPr>
          <w:p w:rsidR="00CE7FB0" w:rsidRDefault="00CE7FB0" w:rsidP="00CE7FB0">
            <w:pPr>
              <w:ind w:left="113" w:right="113"/>
              <w:jc w:val="center"/>
              <w:rPr>
                <w:b/>
                <w:sz w:val="16"/>
              </w:rPr>
            </w:pPr>
          </w:p>
          <w:p w:rsidR="00CE7FB0" w:rsidRDefault="00CE7FB0" w:rsidP="00CE7FB0">
            <w:pPr>
              <w:ind w:left="113" w:right="113"/>
              <w:jc w:val="center"/>
              <w:rPr>
                <w:b/>
                <w:sz w:val="16"/>
              </w:rPr>
            </w:pPr>
            <w:r>
              <w:rPr>
                <w:b/>
                <w:sz w:val="16"/>
              </w:rPr>
              <w:t>Van de televisie / radio</w:t>
            </w:r>
          </w:p>
        </w:tc>
        <w:tc>
          <w:tcPr>
            <w:tcW w:w="540" w:type="dxa"/>
            <w:textDirection w:val="tbRl"/>
            <w:vAlign w:val="center"/>
          </w:tcPr>
          <w:p w:rsidR="00CE7FB0" w:rsidRDefault="00CE7FB0" w:rsidP="00CE7FB0">
            <w:pPr>
              <w:ind w:left="113" w:right="113"/>
              <w:jc w:val="center"/>
              <w:rPr>
                <w:b/>
                <w:sz w:val="16"/>
              </w:rPr>
            </w:pPr>
          </w:p>
          <w:p w:rsidR="00CE7FB0" w:rsidRDefault="00CE7FB0" w:rsidP="00CE7FB0">
            <w:pPr>
              <w:ind w:left="113" w:right="113"/>
              <w:jc w:val="center"/>
              <w:rPr>
                <w:b/>
                <w:sz w:val="16"/>
              </w:rPr>
            </w:pPr>
            <w:r>
              <w:rPr>
                <w:b/>
                <w:sz w:val="16"/>
              </w:rPr>
              <w:t>Van het internet</w:t>
            </w:r>
          </w:p>
        </w:tc>
        <w:tc>
          <w:tcPr>
            <w:tcW w:w="540" w:type="dxa"/>
            <w:textDirection w:val="tbRl"/>
            <w:vAlign w:val="center"/>
          </w:tcPr>
          <w:p w:rsidR="00CE7FB0" w:rsidRDefault="00CE7FB0" w:rsidP="00CE7FB0">
            <w:pPr>
              <w:ind w:left="113" w:right="113"/>
              <w:jc w:val="center"/>
              <w:rPr>
                <w:b/>
                <w:sz w:val="16"/>
              </w:rPr>
            </w:pPr>
          </w:p>
          <w:p w:rsidR="00CE7FB0" w:rsidRDefault="00CE7FB0" w:rsidP="00CE7FB0">
            <w:pPr>
              <w:ind w:left="113" w:right="113"/>
              <w:jc w:val="center"/>
              <w:rPr>
                <w:b/>
                <w:sz w:val="16"/>
              </w:rPr>
            </w:pPr>
            <w:r>
              <w:rPr>
                <w:b/>
                <w:sz w:val="16"/>
              </w:rPr>
              <w:t>Van ‘horen-zeggen’</w:t>
            </w:r>
          </w:p>
        </w:tc>
        <w:tc>
          <w:tcPr>
            <w:tcW w:w="540" w:type="dxa"/>
            <w:textDirection w:val="tbRl"/>
            <w:vAlign w:val="center"/>
          </w:tcPr>
          <w:p w:rsidR="00CE7FB0" w:rsidRDefault="00CE7FB0" w:rsidP="00CE7FB0">
            <w:pPr>
              <w:ind w:left="113" w:right="113"/>
              <w:jc w:val="center"/>
              <w:rPr>
                <w:b/>
                <w:sz w:val="16"/>
              </w:rPr>
            </w:pPr>
          </w:p>
          <w:p w:rsidR="00CE7FB0" w:rsidRDefault="00CE7FB0" w:rsidP="00CE7FB0">
            <w:pPr>
              <w:ind w:left="113" w:right="113"/>
              <w:jc w:val="center"/>
              <w:rPr>
                <w:b/>
                <w:sz w:val="16"/>
              </w:rPr>
            </w:pPr>
            <w:r>
              <w:rPr>
                <w:b/>
                <w:sz w:val="16"/>
              </w:rPr>
              <w:t>Uit vakliteratuur</w:t>
            </w:r>
          </w:p>
        </w:tc>
        <w:tc>
          <w:tcPr>
            <w:tcW w:w="540" w:type="dxa"/>
            <w:textDirection w:val="tbRl"/>
            <w:vAlign w:val="center"/>
          </w:tcPr>
          <w:p w:rsidR="00CE7FB0" w:rsidRDefault="00CE7FB0" w:rsidP="00CE7FB0">
            <w:pPr>
              <w:ind w:left="113" w:right="113"/>
              <w:jc w:val="center"/>
              <w:rPr>
                <w:b/>
                <w:sz w:val="16"/>
              </w:rPr>
            </w:pPr>
          </w:p>
          <w:p w:rsidR="00CE7FB0" w:rsidRDefault="00CE7FB0" w:rsidP="00CE7FB0">
            <w:pPr>
              <w:ind w:left="113" w:right="113"/>
              <w:jc w:val="center"/>
              <w:rPr>
                <w:b/>
                <w:sz w:val="16"/>
              </w:rPr>
            </w:pPr>
            <w:r>
              <w:rPr>
                <w:b/>
                <w:sz w:val="16"/>
              </w:rPr>
              <w:t>Anders……</w:t>
            </w:r>
          </w:p>
        </w:tc>
        <w:tc>
          <w:tcPr>
            <w:tcW w:w="1800" w:type="dxa"/>
            <w:textDirection w:val="tbRl"/>
            <w:vAlign w:val="center"/>
          </w:tcPr>
          <w:p w:rsidR="00CE7FB0" w:rsidRDefault="00CE7FB0" w:rsidP="00CE7FB0">
            <w:pPr>
              <w:ind w:left="113" w:right="113"/>
              <w:rPr>
                <w:b/>
                <w:sz w:val="16"/>
              </w:rPr>
            </w:pPr>
          </w:p>
          <w:p w:rsidR="00CE7FB0" w:rsidRDefault="00CE7FB0" w:rsidP="00CE7FB0">
            <w:pPr>
              <w:ind w:left="113" w:right="113"/>
              <w:rPr>
                <w:b/>
                <w:sz w:val="16"/>
              </w:rPr>
            </w:pPr>
            <w:r>
              <w:rPr>
                <w:b/>
                <w:sz w:val="16"/>
              </w:rPr>
              <w:t>De belangrijkste informatiebron</w:t>
            </w:r>
          </w:p>
          <w:p w:rsidR="00CE7FB0" w:rsidRDefault="00CE7FB0" w:rsidP="00CE7FB0">
            <w:pPr>
              <w:ind w:left="113" w:right="113"/>
              <w:rPr>
                <w:b/>
                <w:sz w:val="16"/>
              </w:rPr>
            </w:pPr>
            <w:r>
              <w:rPr>
                <w:b/>
                <w:sz w:val="16"/>
              </w:rPr>
              <w:t>Is….</w:t>
            </w:r>
          </w:p>
        </w:tc>
      </w:tr>
      <w:tr w:rsidR="00CE7FB0">
        <w:tblPrEx>
          <w:tblCellMar>
            <w:top w:w="0" w:type="dxa"/>
            <w:bottom w:w="0" w:type="dxa"/>
          </w:tblCellMar>
        </w:tblPrEx>
        <w:tc>
          <w:tcPr>
            <w:tcW w:w="2230" w:type="dxa"/>
          </w:tcPr>
          <w:p w:rsidR="00CE7FB0" w:rsidRDefault="00CE7FB0" w:rsidP="00CE7FB0">
            <w:pPr>
              <w:pStyle w:val="Voettekst"/>
              <w:tabs>
                <w:tab w:val="clear" w:pos="4536"/>
                <w:tab w:val="clear" w:pos="9072"/>
              </w:tabs>
              <w:rPr>
                <w:sz w:val="16"/>
              </w:rPr>
            </w:pPr>
            <w:r>
              <w:rPr>
                <w:sz w:val="16"/>
              </w:rPr>
              <w:t>Hattem Petanque</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1800" w:type="dxa"/>
          </w:tcPr>
          <w:p w:rsidR="00CE7FB0" w:rsidRDefault="00CE7FB0" w:rsidP="00CE7FB0">
            <w:pPr>
              <w:rPr>
                <w:sz w:val="16"/>
              </w:rPr>
            </w:pPr>
            <w:r>
              <w:rPr>
                <w:sz w:val="16"/>
              </w:rPr>
              <w:t>De bond</w:t>
            </w:r>
          </w:p>
        </w:tc>
      </w:tr>
      <w:tr w:rsidR="00CE7FB0">
        <w:tblPrEx>
          <w:tblCellMar>
            <w:top w:w="0" w:type="dxa"/>
            <w:bottom w:w="0" w:type="dxa"/>
          </w:tblCellMar>
        </w:tblPrEx>
        <w:tc>
          <w:tcPr>
            <w:tcW w:w="2230" w:type="dxa"/>
          </w:tcPr>
          <w:p w:rsidR="00CE7FB0" w:rsidRDefault="00CE7FB0" w:rsidP="00CE7FB0">
            <w:pPr>
              <w:rPr>
                <w:sz w:val="16"/>
              </w:rPr>
            </w:pPr>
            <w:r>
              <w:rPr>
                <w:sz w:val="16"/>
              </w:rPr>
              <w:t>Driehoekruiters</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1800" w:type="dxa"/>
          </w:tcPr>
          <w:p w:rsidR="00CE7FB0" w:rsidRDefault="00CE7FB0" w:rsidP="00CE7FB0">
            <w:pPr>
              <w:rPr>
                <w:sz w:val="16"/>
              </w:rPr>
            </w:pPr>
            <w:r>
              <w:rPr>
                <w:sz w:val="16"/>
              </w:rPr>
              <w:t xml:space="preserve">KNF </w:t>
            </w:r>
          </w:p>
        </w:tc>
      </w:tr>
      <w:tr w:rsidR="00CE7FB0">
        <w:tblPrEx>
          <w:tblCellMar>
            <w:top w:w="0" w:type="dxa"/>
            <w:bottom w:w="0" w:type="dxa"/>
          </w:tblCellMar>
        </w:tblPrEx>
        <w:tc>
          <w:tcPr>
            <w:tcW w:w="2230" w:type="dxa"/>
          </w:tcPr>
          <w:p w:rsidR="00CE7FB0" w:rsidRDefault="00CE7FB0" w:rsidP="00CE7FB0">
            <w:pPr>
              <w:rPr>
                <w:sz w:val="16"/>
              </w:rPr>
            </w:pPr>
            <w:r>
              <w:rPr>
                <w:sz w:val="16"/>
              </w:rPr>
              <w:t>Plicht Roept Ons</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1800" w:type="dxa"/>
          </w:tcPr>
          <w:p w:rsidR="00CE7FB0" w:rsidRDefault="00CE7FB0" w:rsidP="00CE7FB0">
            <w:pPr>
              <w:rPr>
                <w:sz w:val="16"/>
              </w:rPr>
            </w:pPr>
          </w:p>
        </w:tc>
      </w:tr>
      <w:tr w:rsidR="00CE7FB0">
        <w:tblPrEx>
          <w:tblCellMar>
            <w:top w:w="0" w:type="dxa"/>
            <w:bottom w:w="0" w:type="dxa"/>
          </w:tblCellMar>
        </w:tblPrEx>
        <w:tc>
          <w:tcPr>
            <w:tcW w:w="2230" w:type="dxa"/>
          </w:tcPr>
          <w:p w:rsidR="00CE7FB0" w:rsidRDefault="00CE7FB0" w:rsidP="00CE7FB0">
            <w:pPr>
              <w:pStyle w:val="Voettekst"/>
              <w:tabs>
                <w:tab w:val="clear" w:pos="4536"/>
                <w:tab w:val="clear" w:pos="9072"/>
              </w:tabs>
              <w:rPr>
                <w:sz w:val="16"/>
              </w:rPr>
            </w:pPr>
            <w:r>
              <w:rPr>
                <w:sz w:val="16"/>
              </w:rPr>
              <w:t xml:space="preserve">IJsvereniging Hattem </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1800" w:type="dxa"/>
          </w:tcPr>
          <w:p w:rsidR="00CE7FB0" w:rsidRDefault="00CE7FB0" w:rsidP="00CE7FB0">
            <w:pPr>
              <w:pStyle w:val="Voetnoottekst"/>
              <w:rPr>
                <w:sz w:val="16"/>
              </w:rPr>
            </w:pPr>
          </w:p>
        </w:tc>
      </w:tr>
      <w:tr w:rsidR="00CE7FB0">
        <w:tblPrEx>
          <w:tblCellMar>
            <w:top w:w="0" w:type="dxa"/>
            <w:bottom w:w="0" w:type="dxa"/>
          </w:tblCellMar>
        </w:tblPrEx>
        <w:tc>
          <w:tcPr>
            <w:tcW w:w="2230" w:type="dxa"/>
          </w:tcPr>
          <w:p w:rsidR="00CE7FB0" w:rsidRDefault="00CE7FB0" w:rsidP="00CE7FB0">
            <w:pPr>
              <w:rPr>
                <w:sz w:val="16"/>
              </w:rPr>
            </w:pPr>
            <w:r>
              <w:rPr>
                <w:sz w:val="16"/>
              </w:rPr>
              <w:t>Voetbalvereniging Hattem</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1800" w:type="dxa"/>
          </w:tcPr>
          <w:p w:rsidR="00CE7FB0" w:rsidRDefault="00CE7FB0" w:rsidP="00CE7FB0">
            <w:pPr>
              <w:rPr>
                <w:sz w:val="16"/>
              </w:rPr>
            </w:pPr>
            <w:r>
              <w:rPr>
                <w:sz w:val="16"/>
              </w:rPr>
              <w:t>De landelijke bond</w:t>
            </w:r>
          </w:p>
        </w:tc>
      </w:tr>
      <w:tr w:rsidR="00CE7FB0">
        <w:tblPrEx>
          <w:tblCellMar>
            <w:top w:w="0" w:type="dxa"/>
            <w:bottom w:w="0" w:type="dxa"/>
          </w:tblCellMar>
        </w:tblPrEx>
        <w:tc>
          <w:tcPr>
            <w:tcW w:w="2230" w:type="dxa"/>
          </w:tcPr>
          <w:p w:rsidR="00CE7FB0" w:rsidRDefault="00CE7FB0" w:rsidP="00CE7FB0">
            <w:pPr>
              <w:rPr>
                <w:sz w:val="16"/>
              </w:rPr>
            </w:pPr>
            <w:r>
              <w:rPr>
                <w:sz w:val="16"/>
              </w:rPr>
              <w:t>Golf- en Countryclub</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1800" w:type="dxa"/>
          </w:tcPr>
          <w:p w:rsidR="00CE7FB0" w:rsidRDefault="00CE7FB0" w:rsidP="00CE7FB0">
            <w:pPr>
              <w:rPr>
                <w:sz w:val="16"/>
              </w:rPr>
            </w:pPr>
            <w:r>
              <w:rPr>
                <w:sz w:val="16"/>
              </w:rPr>
              <w:t>NGF, de landelijke bond</w:t>
            </w:r>
          </w:p>
        </w:tc>
      </w:tr>
      <w:tr w:rsidR="00CE7FB0">
        <w:tblPrEx>
          <w:tblCellMar>
            <w:top w:w="0" w:type="dxa"/>
            <w:bottom w:w="0" w:type="dxa"/>
          </w:tblCellMar>
        </w:tblPrEx>
        <w:tc>
          <w:tcPr>
            <w:tcW w:w="2230" w:type="dxa"/>
          </w:tcPr>
          <w:p w:rsidR="00CE7FB0" w:rsidRDefault="00CE7FB0" w:rsidP="00CE7FB0">
            <w:pPr>
              <w:rPr>
                <w:sz w:val="16"/>
              </w:rPr>
            </w:pPr>
            <w:r>
              <w:rPr>
                <w:sz w:val="16"/>
              </w:rPr>
              <w:t xml:space="preserve">ARCHON B.V. </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1800" w:type="dxa"/>
          </w:tcPr>
          <w:p w:rsidR="00CE7FB0" w:rsidRDefault="00CE7FB0" w:rsidP="00CE7FB0">
            <w:pPr>
              <w:rPr>
                <w:sz w:val="16"/>
              </w:rPr>
            </w:pPr>
            <w:r>
              <w:rPr>
                <w:sz w:val="16"/>
              </w:rPr>
              <w:t xml:space="preserve">Bond </w:t>
            </w:r>
          </w:p>
        </w:tc>
      </w:tr>
      <w:tr w:rsidR="00CE7FB0">
        <w:tblPrEx>
          <w:tblCellMar>
            <w:top w:w="0" w:type="dxa"/>
            <w:bottom w:w="0" w:type="dxa"/>
          </w:tblCellMar>
        </w:tblPrEx>
        <w:tc>
          <w:tcPr>
            <w:tcW w:w="2230" w:type="dxa"/>
          </w:tcPr>
          <w:p w:rsidR="00CE7FB0" w:rsidRDefault="00CE7FB0" w:rsidP="00CE7FB0">
            <w:pPr>
              <w:rPr>
                <w:sz w:val="16"/>
              </w:rPr>
            </w:pPr>
            <w:r>
              <w:rPr>
                <w:sz w:val="16"/>
              </w:rPr>
              <w:t>Voetbalvereniging Hatto-Heim</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1800" w:type="dxa"/>
          </w:tcPr>
          <w:p w:rsidR="00CE7FB0" w:rsidRDefault="00CE7FB0" w:rsidP="00CE7FB0">
            <w:pPr>
              <w:rPr>
                <w:sz w:val="16"/>
              </w:rPr>
            </w:pPr>
          </w:p>
        </w:tc>
      </w:tr>
      <w:tr w:rsidR="00CE7FB0">
        <w:tblPrEx>
          <w:tblCellMar>
            <w:top w:w="0" w:type="dxa"/>
            <w:bottom w:w="0" w:type="dxa"/>
          </w:tblCellMar>
        </w:tblPrEx>
        <w:tc>
          <w:tcPr>
            <w:tcW w:w="2230" w:type="dxa"/>
          </w:tcPr>
          <w:p w:rsidR="00CE7FB0" w:rsidRDefault="00CE7FB0" w:rsidP="00CE7FB0">
            <w:pPr>
              <w:rPr>
                <w:sz w:val="16"/>
              </w:rPr>
            </w:pPr>
            <w:r>
              <w:rPr>
                <w:sz w:val="16"/>
              </w:rPr>
              <w:t>Marleruiters</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1800" w:type="dxa"/>
          </w:tcPr>
          <w:p w:rsidR="00CE7FB0" w:rsidRDefault="00CE7FB0" w:rsidP="00CE7FB0">
            <w:pPr>
              <w:rPr>
                <w:sz w:val="16"/>
              </w:rPr>
            </w:pPr>
            <w:r>
              <w:rPr>
                <w:sz w:val="16"/>
              </w:rPr>
              <w:t>Paard en sport (Land.ruiter- en Verenigingsblad)</w:t>
            </w:r>
          </w:p>
        </w:tc>
      </w:tr>
      <w:tr w:rsidR="00CE7FB0">
        <w:tblPrEx>
          <w:tblCellMar>
            <w:top w:w="0" w:type="dxa"/>
            <w:bottom w:w="0" w:type="dxa"/>
          </w:tblCellMar>
        </w:tblPrEx>
        <w:tc>
          <w:tcPr>
            <w:tcW w:w="2230" w:type="dxa"/>
          </w:tcPr>
          <w:p w:rsidR="00CE7FB0" w:rsidRDefault="00CE7FB0" w:rsidP="00CE7FB0">
            <w:pPr>
              <w:rPr>
                <w:sz w:val="16"/>
              </w:rPr>
            </w:pPr>
            <w:r>
              <w:rPr>
                <w:sz w:val="16"/>
              </w:rPr>
              <w:t>Smash ‘70</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1800" w:type="dxa"/>
          </w:tcPr>
          <w:p w:rsidR="00CE7FB0" w:rsidRDefault="00CE7FB0" w:rsidP="00CE7FB0">
            <w:pPr>
              <w:pStyle w:val="Voetnoottekst"/>
              <w:rPr>
                <w:sz w:val="16"/>
              </w:rPr>
            </w:pPr>
            <w:r>
              <w:rPr>
                <w:sz w:val="16"/>
              </w:rPr>
              <w:t>Landelijke bond N.T.T.B</w:t>
            </w:r>
          </w:p>
        </w:tc>
      </w:tr>
      <w:tr w:rsidR="00CE7FB0">
        <w:tblPrEx>
          <w:tblCellMar>
            <w:top w:w="0" w:type="dxa"/>
            <w:bottom w:w="0" w:type="dxa"/>
          </w:tblCellMar>
        </w:tblPrEx>
        <w:tc>
          <w:tcPr>
            <w:tcW w:w="2230" w:type="dxa"/>
          </w:tcPr>
          <w:p w:rsidR="00CE7FB0" w:rsidRDefault="00CE7FB0" w:rsidP="00CE7FB0">
            <w:pPr>
              <w:rPr>
                <w:sz w:val="16"/>
              </w:rPr>
            </w:pPr>
            <w:r>
              <w:rPr>
                <w:sz w:val="16"/>
              </w:rPr>
              <w:t>BC Hattem ‘75</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1800" w:type="dxa"/>
          </w:tcPr>
          <w:p w:rsidR="00CE7FB0" w:rsidRDefault="00CE7FB0" w:rsidP="00CE7FB0">
            <w:pPr>
              <w:rPr>
                <w:sz w:val="16"/>
              </w:rPr>
            </w:pPr>
            <w:r>
              <w:rPr>
                <w:sz w:val="16"/>
              </w:rPr>
              <w:t>-</w:t>
            </w:r>
          </w:p>
        </w:tc>
      </w:tr>
      <w:tr w:rsidR="00CE7FB0">
        <w:tblPrEx>
          <w:tblCellMar>
            <w:top w:w="0" w:type="dxa"/>
            <w:bottom w:w="0" w:type="dxa"/>
          </w:tblCellMar>
        </w:tblPrEx>
        <w:tc>
          <w:tcPr>
            <w:tcW w:w="2230" w:type="dxa"/>
          </w:tcPr>
          <w:p w:rsidR="00CE7FB0" w:rsidRDefault="00CE7FB0" w:rsidP="00CE7FB0">
            <w:pPr>
              <w:rPr>
                <w:sz w:val="16"/>
              </w:rPr>
            </w:pPr>
            <w:r>
              <w:rPr>
                <w:sz w:val="16"/>
              </w:rPr>
              <w:t>Tyfoon</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1800" w:type="dxa"/>
          </w:tcPr>
          <w:p w:rsidR="00CE7FB0" w:rsidRDefault="00CE7FB0" w:rsidP="00CE7FB0">
            <w:pPr>
              <w:rPr>
                <w:sz w:val="16"/>
              </w:rPr>
            </w:pPr>
          </w:p>
        </w:tc>
      </w:tr>
      <w:tr w:rsidR="00CE7FB0">
        <w:tblPrEx>
          <w:tblCellMar>
            <w:top w:w="0" w:type="dxa"/>
            <w:bottom w:w="0" w:type="dxa"/>
          </w:tblCellMar>
        </w:tblPrEx>
        <w:tc>
          <w:tcPr>
            <w:tcW w:w="2230" w:type="dxa"/>
          </w:tcPr>
          <w:p w:rsidR="00CE7FB0" w:rsidRDefault="00CE7FB0" w:rsidP="00CE7FB0">
            <w:pPr>
              <w:rPr>
                <w:sz w:val="16"/>
              </w:rPr>
            </w:pPr>
            <w:r>
              <w:rPr>
                <w:sz w:val="16"/>
              </w:rPr>
              <w:t>Zwemvereniging Hatto-Heim</w:t>
            </w: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540" w:type="dxa"/>
          </w:tcPr>
          <w:p w:rsidR="00CE7FB0" w:rsidRDefault="00CE7FB0" w:rsidP="00CE7FB0">
            <w:pPr>
              <w:jc w:val="center"/>
              <w:rPr>
                <w:sz w:val="16"/>
              </w:rPr>
            </w:pPr>
            <w:r>
              <w:rPr>
                <w:sz w:val="16"/>
              </w:rPr>
              <w:t>X</w:t>
            </w:r>
          </w:p>
        </w:tc>
        <w:tc>
          <w:tcPr>
            <w:tcW w:w="540" w:type="dxa"/>
          </w:tcPr>
          <w:p w:rsidR="00CE7FB0" w:rsidRDefault="00CE7FB0" w:rsidP="00CE7FB0">
            <w:pPr>
              <w:jc w:val="center"/>
              <w:rPr>
                <w:sz w:val="16"/>
              </w:rPr>
            </w:pPr>
          </w:p>
        </w:tc>
        <w:tc>
          <w:tcPr>
            <w:tcW w:w="1800" w:type="dxa"/>
          </w:tcPr>
          <w:p w:rsidR="00CE7FB0" w:rsidRDefault="00CE7FB0" w:rsidP="00CE7FB0">
            <w:pPr>
              <w:rPr>
                <w:sz w:val="16"/>
              </w:rPr>
            </w:pPr>
            <w:r>
              <w:rPr>
                <w:sz w:val="16"/>
              </w:rPr>
              <w:t>KNZB, kring Gelderland</w:t>
            </w:r>
          </w:p>
        </w:tc>
      </w:tr>
    </w:tbl>
    <w:p w:rsidR="00CE7FB0" w:rsidRDefault="00CE7FB0" w:rsidP="00CE7FB0">
      <w:pPr>
        <w:rPr>
          <w:sz w:val="16"/>
        </w:rPr>
      </w:pPr>
    </w:p>
    <w:p w:rsidR="00CE7FB0" w:rsidRDefault="00CE7FB0" w:rsidP="00CE7FB0">
      <w:pPr>
        <w:rPr>
          <w:sz w:val="16"/>
        </w:rPr>
      </w:pPr>
    </w:p>
    <w:p w:rsidR="00CE7FB0" w:rsidRDefault="00CE7FB0" w:rsidP="00CE7FB0">
      <w:pPr>
        <w:pStyle w:val="Kop2"/>
        <w:numPr>
          <w:ilvl w:val="1"/>
          <w:numId w:val="45"/>
        </w:numPr>
        <w:spacing w:before="0" w:after="0"/>
      </w:pPr>
      <w:bookmarkStart w:id="374" w:name="_Toc522073450"/>
      <w:r>
        <w:t>ONGEVALLEN- EN INZITTENDENVERZEKERING</w:t>
      </w:r>
      <w:bookmarkEnd w:id="374"/>
    </w:p>
    <w:p w:rsidR="00CE7FB0" w:rsidRDefault="00CE7FB0" w:rsidP="00CE7FB0">
      <w:pP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90"/>
        <w:gridCol w:w="1440"/>
        <w:gridCol w:w="1440"/>
        <w:gridCol w:w="1440"/>
        <w:gridCol w:w="1440"/>
      </w:tblGrid>
      <w:tr w:rsidR="00CE7FB0">
        <w:tblPrEx>
          <w:tblCellMar>
            <w:top w:w="0" w:type="dxa"/>
            <w:bottom w:w="0" w:type="dxa"/>
          </w:tblCellMar>
        </w:tblPrEx>
        <w:trPr>
          <w:cantSplit/>
        </w:trPr>
        <w:tc>
          <w:tcPr>
            <w:tcW w:w="8350" w:type="dxa"/>
            <w:gridSpan w:val="5"/>
            <w:vAlign w:val="center"/>
          </w:tcPr>
          <w:p w:rsidR="00CE7FB0" w:rsidRDefault="00CE7FB0" w:rsidP="00CE7FB0">
            <w:pPr>
              <w:jc w:val="center"/>
              <w:rPr>
                <w:b/>
                <w:sz w:val="16"/>
              </w:rPr>
            </w:pPr>
          </w:p>
          <w:p w:rsidR="00CE7FB0" w:rsidRDefault="00CE7FB0" w:rsidP="00CE7FB0">
            <w:pPr>
              <w:jc w:val="center"/>
              <w:rPr>
                <w:b/>
                <w:sz w:val="16"/>
              </w:rPr>
            </w:pPr>
            <w:r>
              <w:rPr>
                <w:b/>
                <w:sz w:val="16"/>
              </w:rPr>
              <w:t xml:space="preserve">WORDEN CHAUFFEURS GEATTENDEERD OP HET HEBBEN VAN EEN </w:t>
            </w:r>
          </w:p>
          <w:p w:rsidR="00CE7FB0" w:rsidRDefault="00CE7FB0" w:rsidP="00CE7FB0">
            <w:pPr>
              <w:jc w:val="center"/>
              <w:rPr>
                <w:b/>
                <w:sz w:val="16"/>
              </w:rPr>
            </w:pPr>
            <w:r>
              <w:rPr>
                <w:b/>
                <w:sz w:val="16"/>
              </w:rPr>
              <w:t xml:space="preserve">ONGEVALLEN- EN INZITTENDENVERZEKERING MET BETREKKING TOT </w:t>
            </w:r>
          </w:p>
          <w:p w:rsidR="00CE7FB0" w:rsidRDefault="00CE7FB0" w:rsidP="00CE7FB0">
            <w:pPr>
              <w:jc w:val="center"/>
              <w:rPr>
                <w:b/>
                <w:sz w:val="16"/>
              </w:rPr>
            </w:pPr>
            <w:r>
              <w:rPr>
                <w:b/>
                <w:sz w:val="16"/>
              </w:rPr>
              <w:t>HET VERVOER VAN EN NAAR UITWEDSTRIJDEN?</w:t>
            </w:r>
          </w:p>
          <w:p w:rsidR="00CE7FB0" w:rsidRDefault="00CE7FB0" w:rsidP="00CE7FB0">
            <w:pPr>
              <w:pStyle w:val="Voettekst"/>
              <w:tabs>
                <w:tab w:val="clear" w:pos="4536"/>
                <w:tab w:val="clear" w:pos="9072"/>
              </w:tabs>
              <w:rPr>
                <w:sz w:val="16"/>
              </w:rPr>
            </w:pPr>
          </w:p>
        </w:tc>
      </w:tr>
      <w:tr w:rsidR="00CE7FB0">
        <w:tblPrEx>
          <w:tblCellMar>
            <w:top w:w="0" w:type="dxa"/>
            <w:bottom w:w="0" w:type="dxa"/>
          </w:tblCellMar>
        </w:tblPrEx>
        <w:tc>
          <w:tcPr>
            <w:tcW w:w="2590" w:type="dxa"/>
            <w:vAlign w:val="center"/>
          </w:tcPr>
          <w:p w:rsidR="00CE7FB0" w:rsidRDefault="00CE7FB0" w:rsidP="00CE7FB0">
            <w:pPr>
              <w:jc w:val="center"/>
              <w:rPr>
                <w:b/>
                <w:sz w:val="16"/>
              </w:rPr>
            </w:pPr>
          </w:p>
        </w:tc>
        <w:tc>
          <w:tcPr>
            <w:tcW w:w="1440" w:type="dxa"/>
            <w:vAlign w:val="center"/>
          </w:tcPr>
          <w:p w:rsidR="00CE7FB0" w:rsidRDefault="00CE7FB0" w:rsidP="00CE7FB0">
            <w:pPr>
              <w:jc w:val="center"/>
              <w:rPr>
                <w:b/>
                <w:sz w:val="16"/>
              </w:rPr>
            </w:pPr>
            <w:r>
              <w:rPr>
                <w:b/>
                <w:sz w:val="16"/>
              </w:rPr>
              <w:t>Ja</w:t>
            </w:r>
          </w:p>
        </w:tc>
        <w:tc>
          <w:tcPr>
            <w:tcW w:w="1440" w:type="dxa"/>
            <w:vAlign w:val="center"/>
          </w:tcPr>
          <w:p w:rsidR="00CE7FB0" w:rsidRDefault="00CE7FB0" w:rsidP="00CE7FB0">
            <w:pPr>
              <w:jc w:val="center"/>
              <w:rPr>
                <w:b/>
                <w:sz w:val="16"/>
              </w:rPr>
            </w:pPr>
            <w:r>
              <w:rPr>
                <w:b/>
                <w:sz w:val="16"/>
              </w:rPr>
              <w:t>Ja, het is verplicht</w:t>
            </w:r>
          </w:p>
        </w:tc>
        <w:tc>
          <w:tcPr>
            <w:tcW w:w="1440" w:type="dxa"/>
            <w:vAlign w:val="center"/>
          </w:tcPr>
          <w:p w:rsidR="00CE7FB0" w:rsidRDefault="00CE7FB0" w:rsidP="00CE7FB0">
            <w:pPr>
              <w:jc w:val="center"/>
              <w:rPr>
                <w:b/>
                <w:sz w:val="16"/>
              </w:rPr>
            </w:pPr>
            <w:r>
              <w:rPr>
                <w:b/>
                <w:sz w:val="16"/>
              </w:rPr>
              <w:t>Nee</w:t>
            </w:r>
          </w:p>
        </w:tc>
        <w:tc>
          <w:tcPr>
            <w:tcW w:w="1440" w:type="dxa"/>
            <w:vAlign w:val="center"/>
          </w:tcPr>
          <w:p w:rsidR="00CE7FB0" w:rsidRDefault="00CE7FB0" w:rsidP="00CE7FB0">
            <w:pPr>
              <w:jc w:val="center"/>
              <w:rPr>
                <w:b/>
                <w:sz w:val="16"/>
              </w:rPr>
            </w:pPr>
            <w:r>
              <w:rPr>
                <w:b/>
                <w:sz w:val="16"/>
              </w:rPr>
              <w:t>Niet van toepassing</w:t>
            </w:r>
          </w:p>
        </w:tc>
      </w:tr>
      <w:tr w:rsidR="00CE7FB0">
        <w:tblPrEx>
          <w:tblCellMar>
            <w:top w:w="0" w:type="dxa"/>
            <w:bottom w:w="0" w:type="dxa"/>
          </w:tblCellMar>
        </w:tblPrEx>
        <w:tc>
          <w:tcPr>
            <w:tcW w:w="2590" w:type="dxa"/>
            <w:vAlign w:val="center"/>
          </w:tcPr>
          <w:p w:rsidR="00CE7FB0" w:rsidRDefault="00CE7FB0" w:rsidP="00CE7FB0">
            <w:pPr>
              <w:rPr>
                <w:sz w:val="16"/>
              </w:rPr>
            </w:pPr>
            <w:r>
              <w:rPr>
                <w:sz w:val="16"/>
              </w:rPr>
              <w:t xml:space="preserve">ARCHON B.V. </w:t>
            </w: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r>
              <w:rPr>
                <w:sz w:val="16"/>
              </w:rPr>
              <w:t>X</w:t>
            </w:r>
          </w:p>
        </w:tc>
        <w:tc>
          <w:tcPr>
            <w:tcW w:w="1440" w:type="dxa"/>
            <w:vAlign w:val="center"/>
          </w:tcPr>
          <w:p w:rsidR="00CE7FB0" w:rsidRDefault="00CE7FB0" w:rsidP="00CE7FB0">
            <w:pPr>
              <w:jc w:val="center"/>
              <w:rPr>
                <w:sz w:val="16"/>
              </w:rPr>
            </w:pPr>
          </w:p>
        </w:tc>
      </w:tr>
      <w:tr w:rsidR="00CE7FB0">
        <w:tblPrEx>
          <w:tblCellMar>
            <w:top w:w="0" w:type="dxa"/>
            <w:bottom w:w="0" w:type="dxa"/>
          </w:tblCellMar>
        </w:tblPrEx>
        <w:trPr>
          <w:cantSplit/>
        </w:trPr>
        <w:tc>
          <w:tcPr>
            <w:tcW w:w="2590" w:type="dxa"/>
            <w:vAlign w:val="center"/>
          </w:tcPr>
          <w:p w:rsidR="00CE7FB0" w:rsidRDefault="00CE7FB0" w:rsidP="00CE7FB0">
            <w:pPr>
              <w:rPr>
                <w:sz w:val="16"/>
              </w:rPr>
            </w:pPr>
            <w:r>
              <w:rPr>
                <w:sz w:val="16"/>
              </w:rPr>
              <w:t>BC Hattem ‘75</w:t>
            </w: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r>
              <w:rPr>
                <w:sz w:val="16"/>
              </w:rPr>
              <w:t>X</w:t>
            </w:r>
          </w:p>
        </w:tc>
        <w:tc>
          <w:tcPr>
            <w:tcW w:w="1440" w:type="dxa"/>
            <w:vAlign w:val="center"/>
          </w:tcPr>
          <w:p w:rsidR="00CE7FB0" w:rsidRDefault="00CE7FB0" w:rsidP="00CE7FB0">
            <w:pPr>
              <w:jc w:val="center"/>
              <w:rPr>
                <w:sz w:val="16"/>
              </w:rPr>
            </w:pPr>
          </w:p>
        </w:tc>
      </w:tr>
      <w:tr w:rsidR="00CE7FB0">
        <w:tblPrEx>
          <w:tblCellMar>
            <w:top w:w="0" w:type="dxa"/>
            <w:bottom w:w="0" w:type="dxa"/>
          </w:tblCellMar>
        </w:tblPrEx>
        <w:tc>
          <w:tcPr>
            <w:tcW w:w="2590" w:type="dxa"/>
            <w:vAlign w:val="center"/>
          </w:tcPr>
          <w:p w:rsidR="00CE7FB0" w:rsidRDefault="00CE7FB0" w:rsidP="00CE7FB0">
            <w:pPr>
              <w:rPr>
                <w:sz w:val="16"/>
              </w:rPr>
            </w:pPr>
            <w:r>
              <w:rPr>
                <w:sz w:val="16"/>
              </w:rPr>
              <w:t>Driehoekruiters</w:t>
            </w: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r>
              <w:rPr>
                <w:sz w:val="16"/>
              </w:rPr>
              <w:t>X</w:t>
            </w:r>
          </w:p>
        </w:tc>
      </w:tr>
      <w:tr w:rsidR="00CE7FB0">
        <w:tblPrEx>
          <w:tblCellMar>
            <w:top w:w="0" w:type="dxa"/>
            <w:bottom w:w="0" w:type="dxa"/>
          </w:tblCellMar>
        </w:tblPrEx>
        <w:tc>
          <w:tcPr>
            <w:tcW w:w="2590" w:type="dxa"/>
            <w:vAlign w:val="center"/>
          </w:tcPr>
          <w:p w:rsidR="00CE7FB0" w:rsidRDefault="00CE7FB0" w:rsidP="00CE7FB0">
            <w:pPr>
              <w:rPr>
                <w:sz w:val="16"/>
              </w:rPr>
            </w:pPr>
            <w:r>
              <w:rPr>
                <w:sz w:val="16"/>
              </w:rPr>
              <w:t xml:space="preserve">Golf en Countryclub </w:t>
            </w: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r>
              <w:rPr>
                <w:sz w:val="16"/>
              </w:rPr>
              <w:t>X</w:t>
            </w:r>
          </w:p>
        </w:tc>
      </w:tr>
      <w:tr w:rsidR="00CE7FB0">
        <w:tblPrEx>
          <w:tblCellMar>
            <w:top w:w="0" w:type="dxa"/>
            <w:bottom w:w="0" w:type="dxa"/>
          </w:tblCellMar>
        </w:tblPrEx>
        <w:tc>
          <w:tcPr>
            <w:tcW w:w="2590" w:type="dxa"/>
            <w:vAlign w:val="center"/>
          </w:tcPr>
          <w:p w:rsidR="00CE7FB0" w:rsidRDefault="00CE7FB0" w:rsidP="00CE7FB0">
            <w:pPr>
              <w:rPr>
                <w:sz w:val="16"/>
              </w:rPr>
            </w:pPr>
            <w:r>
              <w:rPr>
                <w:sz w:val="16"/>
              </w:rPr>
              <w:t xml:space="preserve">Hattem Petanque </w:t>
            </w:r>
          </w:p>
        </w:tc>
        <w:tc>
          <w:tcPr>
            <w:tcW w:w="1440" w:type="dxa"/>
            <w:vAlign w:val="center"/>
          </w:tcPr>
          <w:p w:rsidR="00CE7FB0" w:rsidRDefault="00CE7FB0" w:rsidP="00CE7FB0">
            <w:pPr>
              <w:jc w:val="center"/>
              <w:rPr>
                <w:sz w:val="16"/>
              </w:rPr>
            </w:pPr>
            <w:r>
              <w:rPr>
                <w:sz w:val="16"/>
              </w:rPr>
              <w:t>X</w:t>
            </w: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r>
      <w:tr w:rsidR="00CE7FB0">
        <w:tblPrEx>
          <w:tblCellMar>
            <w:top w:w="0" w:type="dxa"/>
            <w:bottom w:w="0" w:type="dxa"/>
          </w:tblCellMar>
        </w:tblPrEx>
        <w:tc>
          <w:tcPr>
            <w:tcW w:w="2590" w:type="dxa"/>
            <w:vAlign w:val="center"/>
          </w:tcPr>
          <w:p w:rsidR="00CE7FB0" w:rsidRDefault="00CE7FB0" w:rsidP="00CE7FB0">
            <w:pPr>
              <w:rPr>
                <w:sz w:val="16"/>
              </w:rPr>
            </w:pPr>
            <w:r>
              <w:rPr>
                <w:sz w:val="16"/>
              </w:rPr>
              <w:t>Hatto-Heim</w:t>
            </w: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r>
              <w:rPr>
                <w:sz w:val="16"/>
              </w:rPr>
              <w:t>X</w:t>
            </w:r>
          </w:p>
        </w:tc>
      </w:tr>
      <w:tr w:rsidR="00CE7FB0">
        <w:tblPrEx>
          <w:tblCellMar>
            <w:top w:w="0" w:type="dxa"/>
            <w:bottom w:w="0" w:type="dxa"/>
          </w:tblCellMar>
        </w:tblPrEx>
        <w:tc>
          <w:tcPr>
            <w:tcW w:w="2590" w:type="dxa"/>
            <w:vAlign w:val="center"/>
          </w:tcPr>
          <w:p w:rsidR="00CE7FB0" w:rsidRDefault="00CE7FB0" w:rsidP="00CE7FB0">
            <w:pPr>
              <w:rPr>
                <w:sz w:val="16"/>
              </w:rPr>
            </w:pPr>
            <w:r>
              <w:rPr>
                <w:sz w:val="16"/>
              </w:rPr>
              <w:t xml:space="preserve">IJsvereniging Hattem </w:t>
            </w: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r>
              <w:rPr>
                <w:sz w:val="16"/>
              </w:rPr>
              <w:t>X</w:t>
            </w:r>
          </w:p>
        </w:tc>
      </w:tr>
      <w:tr w:rsidR="00CE7FB0">
        <w:tblPrEx>
          <w:tblCellMar>
            <w:top w:w="0" w:type="dxa"/>
            <w:bottom w:w="0" w:type="dxa"/>
          </w:tblCellMar>
        </w:tblPrEx>
        <w:tc>
          <w:tcPr>
            <w:tcW w:w="2590" w:type="dxa"/>
            <w:vAlign w:val="center"/>
          </w:tcPr>
          <w:p w:rsidR="00CE7FB0" w:rsidRDefault="00CE7FB0" w:rsidP="00CE7FB0">
            <w:pPr>
              <w:rPr>
                <w:sz w:val="16"/>
              </w:rPr>
            </w:pPr>
            <w:r>
              <w:rPr>
                <w:sz w:val="16"/>
              </w:rPr>
              <w:t>Marleruiters</w:t>
            </w: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r>
              <w:rPr>
                <w:sz w:val="16"/>
              </w:rPr>
              <w:t>X</w:t>
            </w:r>
          </w:p>
        </w:tc>
        <w:tc>
          <w:tcPr>
            <w:tcW w:w="1440" w:type="dxa"/>
            <w:vAlign w:val="center"/>
          </w:tcPr>
          <w:p w:rsidR="00CE7FB0" w:rsidRDefault="00CE7FB0" w:rsidP="00CE7FB0">
            <w:pPr>
              <w:jc w:val="center"/>
              <w:rPr>
                <w:sz w:val="16"/>
              </w:rPr>
            </w:pPr>
          </w:p>
        </w:tc>
      </w:tr>
      <w:tr w:rsidR="00CE7FB0">
        <w:tblPrEx>
          <w:tblCellMar>
            <w:top w:w="0" w:type="dxa"/>
            <w:bottom w:w="0" w:type="dxa"/>
          </w:tblCellMar>
        </w:tblPrEx>
        <w:tc>
          <w:tcPr>
            <w:tcW w:w="2590" w:type="dxa"/>
            <w:vAlign w:val="center"/>
          </w:tcPr>
          <w:p w:rsidR="00CE7FB0" w:rsidRDefault="00CE7FB0" w:rsidP="00CE7FB0">
            <w:pPr>
              <w:rPr>
                <w:sz w:val="16"/>
              </w:rPr>
            </w:pPr>
            <w:r>
              <w:rPr>
                <w:sz w:val="16"/>
              </w:rPr>
              <w:t>Plicht Roept Ons</w:t>
            </w:r>
          </w:p>
        </w:tc>
        <w:tc>
          <w:tcPr>
            <w:tcW w:w="1440" w:type="dxa"/>
            <w:vAlign w:val="center"/>
          </w:tcPr>
          <w:p w:rsidR="00CE7FB0" w:rsidRDefault="00CE7FB0" w:rsidP="00CE7FB0">
            <w:pPr>
              <w:jc w:val="center"/>
              <w:rPr>
                <w:sz w:val="16"/>
              </w:rPr>
            </w:pPr>
            <w:r>
              <w:rPr>
                <w:sz w:val="16"/>
              </w:rPr>
              <w:t>X</w:t>
            </w: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r>
      <w:tr w:rsidR="00CE7FB0">
        <w:tblPrEx>
          <w:tblCellMar>
            <w:top w:w="0" w:type="dxa"/>
            <w:bottom w:w="0" w:type="dxa"/>
          </w:tblCellMar>
        </w:tblPrEx>
        <w:trPr>
          <w:cantSplit/>
        </w:trPr>
        <w:tc>
          <w:tcPr>
            <w:tcW w:w="2590" w:type="dxa"/>
            <w:vAlign w:val="center"/>
          </w:tcPr>
          <w:p w:rsidR="00CE7FB0" w:rsidRDefault="00CE7FB0" w:rsidP="00CE7FB0">
            <w:pPr>
              <w:rPr>
                <w:sz w:val="16"/>
              </w:rPr>
            </w:pPr>
            <w:r>
              <w:rPr>
                <w:sz w:val="16"/>
              </w:rPr>
              <w:t xml:space="preserve">Smash ’70 </w:t>
            </w:r>
          </w:p>
        </w:tc>
        <w:tc>
          <w:tcPr>
            <w:tcW w:w="5760" w:type="dxa"/>
            <w:gridSpan w:val="4"/>
            <w:vAlign w:val="center"/>
          </w:tcPr>
          <w:p w:rsidR="00CE7FB0" w:rsidRDefault="00CE7FB0" w:rsidP="00CE7FB0">
            <w:pPr>
              <w:jc w:val="center"/>
              <w:rPr>
                <w:sz w:val="16"/>
              </w:rPr>
            </w:pPr>
            <w:r>
              <w:rPr>
                <w:sz w:val="16"/>
              </w:rPr>
              <w:t>De vereniging heeft een collectieve ongevallen- en aansprakelijkheidsverzekering via de N.T.T.B.</w:t>
            </w:r>
          </w:p>
        </w:tc>
      </w:tr>
      <w:tr w:rsidR="00CE7FB0">
        <w:tblPrEx>
          <w:tblCellMar>
            <w:top w:w="0" w:type="dxa"/>
            <w:bottom w:w="0" w:type="dxa"/>
          </w:tblCellMar>
        </w:tblPrEx>
        <w:trPr>
          <w:cantSplit/>
        </w:trPr>
        <w:tc>
          <w:tcPr>
            <w:tcW w:w="2590" w:type="dxa"/>
            <w:vAlign w:val="center"/>
          </w:tcPr>
          <w:p w:rsidR="00CE7FB0" w:rsidRDefault="00CE7FB0" w:rsidP="00CE7FB0">
            <w:pPr>
              <w:rPr>
                <w:sz w:val="16"/>
              </w:rPr>
            </w:pPr>
            <w:r>
              <w:rPr>
                <w:sz w:val="16"/>
              </w:rPr>
              <w:t>Tyfoon</w:t>
            </w:r>
          </w:p>
        </w:tc>
        <w:tc>
          <w:tcPr>
            <w:tcW w:w="1440" w:type="dxa"/>
            <w:vAlign w:val="center"/>
          </w:tcPr>
          <w:p w:rsidR="00CE7FB0" w:rsidRDefault="00CE7FB0" w:rsidP="00CE7FB0">
            <w:pPr>
              <w:jc w:val="center"/>
              <w:rPr>
                <w:sz w:val="16"/>
              </w:rPr>
            </w:pPr>
            <w:r>
              <w:rPr>
                <w:sz w:val="16"/>
              </w:rPr>
              <w:t>X</w:t>
            </w: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r>
      <w:tr w:rsidR="00CE7FB0">
        <w:tblPrEx>
          <w:tblCellMar>
            <w:top w:w="0" w:type="dxa"/>
            <w:bottom w:w="0" w:type="dxa"/>
          </w:tblCellMar>
        </w:tblPrEx>
        <w:tc>
          <w:tcPr>
            <w:tcW w:w="2590" w:type="dxa"/>
            <w:vAlign w:val="center"/>
          </w:tcPr>
          <w:p w:rsidR="00CE7FB0" w:rsidRDefault="00CE7FB0" w:rsidP="00CE7FB0">
            <w:pPr>
              <w:rPr>
                <w:sz w:val="16"/>
              </w:rPr>
            </w:pPr>
            <w:r>
              <w:rPr>
                <w:sz w:val="16"/>
              </w:rPr>
              <w:t>Voetbalvereniging Hattem</w:t>
            </w:r>
          </w:p>
        </w:tc>
        <w:tc>
          <w:tcPr>
            <w:tcW w:w="1440" w:type="dxa"/>
            <w:vAlign w:val="center"/>
          </w:tcPr>
          <w:p w:rsidR="00CE7FB0" w:rsidRDefault="00CE7FB0" w:rsidP="00CE7FB0">
            <w:pPr>
              <w:jc w:val="center"/>
              <w:rPr>
                <w:sz w:val="16"/>
              </w:rPr>
            </w:pPr>
            <w:r>
              <w:rPr>
                <w:sz w:val="16"/>
              </w:rPr>
              <w:t>X</w:t>
            </w:r>
          </w:p>
        </w:tc>
        <w:tc>
          <w:tcPr>
            <w:tcW w:w="1440" w:type="dxa"/>
            <w:vAlign w:val="center"/>
          </w:tcPr>
          <w:p w:rsidR="00CE7FB0" w:rsidRDefault="00CE7FB0" w:rsidP="00CE7FB0">
            <w:pPr>
              <w:jc w:val="center"/>
              <w:rPr>
                <w:sz w:val="16"/>
              </w:rPr>
            </w:pPr>
            <w:r>
              <w:rPr>
                <w:sz w:val="16"/>
              </w:rPr>
              <w:t>X</w:t>
            </w:r>
          </w:p>
        </w:tc>
        <w:tc>
          <w:tcPr>
            <w:tcW w:w="1440" w:type="dxa"/>
            <w:vAlign w:val="center"/>
          </w:tcPr>
          <w:p w:rsidR="00CE7FB0" w:rsidRDefault="00CE7FB0" w:rsidP="00CE7FB0">
            <w:pPr>
              <w:jc w:val="center"/>
              <w:rPr>
                <w:sz w:val="16"/>
              </w:rPr>
            </w:pPr>
          </w:p>
        </w:tc>
        <w:tc>
          <w:tcPr>
            <w:tcW w:w="1440" w:type="dxa"/>
            <w:vAlign w:val="center"/>
          </w:tcPr>
          <w:p w:rsidR="00CE7FB0" w:rsidRDefault="00CE7FB0" w:rsidP="00CE7FB0">
            <w:pPr>
              <w:jc w:val="center"/>
              <w:rPr>
                <w:sz w:val="16"/>
              </w:rPr>
            </w:pPr>
          </w:p>
        </w:tc>
      </w:tr>
      <w:tr w:rsidR="00CE7FB0">
        <w:tblPrEx>
          <w:tblCellMar>
            <w:top w:w="0" w:type="dxa"/>
            <w:bottom w:w="0" w:type="dxa"/>
          </w:tblCellMar>
        </w:tblPrEx>
        <w:trPr>
          <w:cantSplit/>
        </w:trPr>
        <w:tc>
          <w:tcPr>
            <w:tcW w:w="2590" w:type="dxa"/>
            <w:vAlign w:val="center"/>
          </w:tcPr>
          <w:p w:rsidR="00CE7FB0" w:rsidRDefault="00CE7FB0" w:rsidP="00CE7FB0">
            <w:pPr>
              <w:rPr>
                <w:sz w:val="16"/>
              </w:rPr>
            </w:pPr>
            <w:r>
              <w:rPr>
                <w:sz w:val="16"/>
              </w:rPr>
              <w:t>Zwemvereniging Hatto Heim</w:t>
            </w:r>
          </w:p>
        </w:tc>
        <w:tc>
          <w:tcPr>
            <w:tcW w:w="1440" w:type="dxa"/>
            <w:vAlign w:val="center"/>
          </w:tcPr>
          <w:p w:rsidR="00CE7FB0" w:rsidRDefault="00CE7FB0" w:rsidP="00CE7FB0">
            <w:pPr>
              <w:pStyle w:val="Voettekst"/>
              <w:tabs>
                <w:tab w:val="clear" w:pos="4536"/>
                <w:tab w:val="clear" w:pos="9072"/>
              </w:tabs>
              <w:jc w:val="center"/>
              <w:rPr>
                <w:sz w:val="16"/>
              </w:rPr>
            </w:pPr>
            <w:r>
              <w:rPr>
                <w:sz w:val="16"/>
              </w:rPr>
              <w:t>X</w:t>
            </w:r>
          </w:p>
        </w:tc>
        <w:tc>
          <w:tcPr>
            <w:tcW w:w="1440" w:type="dxa"/>
            <w:vAlign w:val="center"/>
          </w:tcPr>
          <w:p w:rsidR="00CE7FB0" w:rsidRDefault="00CE7FB0" w:rsidP="00CE7FB0">
            <w:pPr>
              <w:rPr>
                <w:sz w:val="16"/>
              </w:rPr>
            </w:pPr>
          </w:p>
        </w:tc>
        <w:tc>
          <w:tcPr>
            <w:tcW w:w="1440" w:type="dxa"/>
            <w:vAlign w:val="center"/>
          </w:tcPr>
          <w:p w:rsidR="00CE7FB0" w:rsidRDefault="00CE7FB0" w:rsidP="00CE7FB0">
            <w:pPr>
              <w:rPr>
                <w:sz w:val="16"/>
              </w:rPr>
            </w:pPr>
          </w:p>
        </w:tc>
        <w:tc>
          <w:tcPr>
            <w:tcW w:w="1440" w:type="dxa"/>
            <w:vAlign w:val="center"/>
          </w:tcPr>
          <w:p w:rsidR="00CE7FB0" w:rsidRDefault="00CE7FB0" w:rsidP="00CE7FB0">
            <w:pPr>
              <w:rPr>
                <w:sz w:val="16"/>
              </w:rPr>
            </w:pPr>
          </w:p>
        </w:tc>
      </w:tr>
    </w:tbl>
    <w:p w:rsidR="00CE7FB0" w:rsidRDefault="00CE7FB0" w:rsidP="00CE7FB0"/>
    <w:p w:rsidR="00CE7FB0" w:rsidRDefault="00CE7FB0" w:rsidP="00CE7FB0">
      <w:pPr>
        <w:pStyle w:val="Kop1"/>
        <w:numPr>
          <w:ilvl w:val="0"/>
          <w:numId w:val="45"/>
        </w:numPr>
      </w:pPr>
      <w:r>
        <w:br w:type="page"/>
      </w:r>
      <w:bookmarkStart w:id="375" w:name="_Toc522073451"/>
      <w:r>
        <w:t>REGIONALE GESPREKSVERSLAGEN</w:t>
      </w:r>
      <w:bookmarkEnd w:id="375"/>
    </w:p>
    <w:p w:rsidR="00CE7FB0" w:rsidRDefault="00CE7FB0" w:rsidP="00CE7FB0">
      <w:pPr>
        <w:pStyle w:val="Voettekst"/>
        <w:tabs>
          <w:tab w:val="clear" w:pos="4536"/>
          <w:tab w:val="clear" w:pos="9072"/>
        </w:tabs>
        <w:jc w:val="center"/>
        <w:rPr>
          <w:b/>
          <w:sz w:val="28"/>
        </w:rPr>
      </w:pPr>
    </w:p>
    <w:p w:rsidR="00CE7FB0" w:rsidRDefault="00CE7FB0" w:rsidP="00CE7FB0">
      <w:pPr>
        <w:pStyle w:val="Voettekst"/>
        <w:tabs>
          <w:tab w:val="clear" w:pos="4536"/>
          <w:tab w:val="clear" w:pos="9072"/>
        </w:tabs>
        <w:jc w:val="center"/>
        <w:rPr>
          <w:b/>
          <w:sz w:val="28"/>
        </w:rPr>
      </w:pPr>
    </w:p>
    <w:p w:rsidR="00CE7FB0" w:rsidRDefault="00CE7FB0" w:rsidP="00CE7FB0">
      <w:pPr>
        <w:pStyle w:val="Voettekst"/>
        <w:tabs>
          <w:tab w:val="clear" w:pos="4536"/>
          <w:tab w:val="clear" w:pos="9072"/>
        </w:tabs>
        <w:jc w:val="center"/>
        <w:rPr>
          <w:b/>
          <w:sz w:val="28"/>
        </w:rPr>
      </w:pPr>
    </w:p>
    <w:p w:rsidR="00CE7FB0" w:rsidRDefault="00CE7FB0" w:rsidP="00CE7FB0">
      <w:pPr>
        <w:pStyle w:val="Voettekst"/>
        <w:tabs>
          <w:tab w:val="clear" w:pos="4536"/>
          <w:tab w:val="clear" w:pos="9072"/>
        </w:tabs>
        <w:jc w:val="center"/>
        <w:rPr>
          <w:b/>
          <w:sz w:val="28"/>
        </w:rPr>
      </w:pPr>
    </w:p>
    <w:p w:rsidR="00CE7FB0" w:rsidRDefault="00CE7FB0" w:rsidP="00CE7FB0">
      <w:pPr>
        <w:pBdr>
          <w:top w:val="single" w:sz="4" w:space="1" w:color="auto"/>
          <w:left w:val="single" w:sz="4" w:space="4" w:color="auto"/>
          <w:bottom w:val="single" w:sz="4" w:space="1" w:color="auto"/>
          <w:right w:val="single" w:sz="4" w:space="4" w:color="auto"/>
        </w:pBdr>
        <w:shd w:val="pct5" w:color="000000" w:fill="FFFFFF"/>
      </w:pPr>
    </w:p>
    <w:p w:rsidR="00CE7FB0" w:rsidRDefault="00CE7FB0" w:rsidP="00CE7FB0">
      <w:pPr>
        <w:pBdr>
          <w:top w:val="single" w:sz="4" w:space="1" w:color="auto"/>
          <w:left w:val="single" w:sz="4" w:space="4" w:color="auto"/>
          <w:bottom w:val="single" w:sz="4" w:space="1" w:color="auto"/>
          <w:right w:val="single" w:sz="4" w:space="4" w:color="auto"/>
        </w:pBdr>
        <w:shd w:val="pct5" w:color="000000" w:fill="FFFFFF"/>
      </w:pPr>
    </w:p>
    <w:p w:rsidR="00CE7FB0" w:rsidRDefault="00CE7FB0" w:rsidP="00CE7FB0">
      <w:pPr>
        <w:pBdr>
          <w:top w:val="single" w:sz="4" w:space="1" w:color="auto"/>
          <w:left w:val="single" w:sz="4" w:space="4" w:color="auto"/>
          <w:bottom w:val="single" w:sz="4" w:space="1" w:color="auto"/>
          <w:right w:val="single" w:sz="4" w:space="4" w:color="auto"/>
        </w:pBdr>
        <w:shd w:val="pct5" w:color="000000" w:fill="FFFFFF"/>
        <w:ind w:firstLine="585"/>
        <w:rPr>
          <w:b/>
        </w:rPr>
      </w:pPr>
      <w:r>
        <w:rPr>
          <w:b/>
        </w:rPr>
        <w:t xml:space="preserve">NB : </w:t>
      </w:r>
    </w:p>
    <w:p w:rsidR="00CE7FB0" w:rsidRDefault="00CE7FB0" w:rsidP="00CE7FB0">
      <w:pPr>
        <w:pBdr>
          <w:top w:val="single" w:sz="4" w:space="1" w:color="auto"/>
          <w:left w:val="single" w:sz="4" w:space="4" w:color="auto"/>
          <w:bottom w:val="single" w:sz="4" w:space="1" w:color="auto"/>
          <w:right w:val="single" w:sz="4" w:space="4" w:color="auto"/>
        </w:pBdr>
        <w:shd w:val="pct5" w:color="000000" w:fill="FFFFFF"/>
        <w:rPr>
          <w:b/>
        </w:rPr>
      </w:pPr>
    </w:p>
    <w:p w:rsidR="00CE7FB0" w:rsidRDefault="00CE7FB0" w:rsidP="00CE7FB0">
      <w:pPr>
        <w:pBdr>
          <w:top w:val="single" w:sz="4" w:space="1" w:color="auto"/>
          <w:left w:val="single" w:sz="4" w:space="4" w:color="auto"/>
          <w:bottom w:val="single" w:sz="4" w:space="1" w:color="auto"/>
          <w:right w:val="single" w:sz="4" w:space="4" w:color="auto"/>
        </w:pBdr>
        <w:shd w:val="pct5" w:color="000000" w:fill="FFFFFF"/>
        <w:ind w:firstLine="585"/>
        <w:rPr>
          <w:b/>
        </w:rPr>
      </w:pPr>
      <w:r>
        <w:rPr>
          <w:b/>
        </w:rPr>
        <w:t xml:space="preserve">In deze bijlage vindt u de integraal overgenomen gespreksverslagen van </w:t>
      </w:r>
    </w:p>
    <w:p w:rsidR="00CE7FB0" w:rsidRDefault="00CE7FB0" w:rsidP="00CE7FB0">
      <w:pPr>
        <w:pBdr>
          <w:top w:val="single" w:sz="4" w:space="1" w:color="auto"/>
          <w:left w:val="single" w:sz="4" w:space="4" w:color="auto"/>
          <w:bottom w:val="single" w:sz="4" w:space="1" w:color="auto"/>
          <w:right w:val="single" w:sz="4" w:space="4" w:color="auto"/>
        </w:pBdr>
        <w:shd w:val="pct5" w:color="000000" w:fill="FFFFFF"/>
        <w:ind w:firstLine="585"/>
        <w:rPr>
          <w:b/>
        </w:rPr>
      </w:pPr>
      <w:r>
        <w:rPr>
          <w:b/>
        </w:rPr>
        <w:t xml:space="preserve">gesprekken die in de afgelopen maanden in het kader van het project </w:t>
      </w:r>
    </w:p>
    <w:p w:rsidR="00CE7FB0" w:rsidRDefault="00CE7FB0" w:rsidP="00CE7FB0">
      <w:pPr>
        <w:pBdr>
          <w:top w:val="single" w:sz="4" w:space="1" w:color="auto"/>
          <w:left w:val="single" w:sz="4" w:space="4" w:color="auto"/>
          <w:bottom w:val="single" w:sz="4" w:space="1" w:color="auto"/>
          <w:right w:val="single" w:sz="4" w:space="4" w:color="auto"/>
        </w:pBdr>
        <w:shd w:val="pct5" w:color="000000" w:fill="FFFFFF"/>
        <w:ind w:firstLine="585"/>
        <w:rPr>
          <w:b/>
        </w:rPr>
      </w:pPr>
      <w:r>
        <w:rPr>
          <w:b/>
        </w:rPr>
        <w:t xml:space="preserve">lokaal gezondheidsbeleid door diverse volksgezondheidsambtenaren in </w:t>
      </w:r>
    </w:p>
    <w:p w:rsidR="00CE7FB0" w:rsidRDefault="00CE7FB0" w:rsidP="00CE7FB0">
      <w:pPr>
        <w:pBdr>
          <w:top w:val="single" w:sz="4" w:space="1" w:color="auto"/>
          <w:left w:val="single" w:sz="4" w:space="4" w:color="auto"/>
          <w:bottom w:val="single" w:sz="4" w:space="1" w:color="auto"/>
          <w:right w:val="single" w:sz="4" w:space="4" w:color="auto"/>
        </w:pBdr>
        <w:shd w:val="pct5" w:color="000000" w:fill="FFFFFF"/>
        <w:ind w:firstLine="585"/>
      </w:pPr>
      <w:r>
        <w:rPr>
          <w:b/>
        </w:rPr>
        <w:t>de regio zijn gevoerd</w:t>
      </w:r>
      <w:r>
        <w:t>.</w:t>
      </w:r>
    </w:p>
    <w:p w:rsidR="00CE7FB0" w:rsidRDefault="00CE7FB0" w:rsidP="00CE7FB0">
      <w:pPr>
        <w:pBdr>
          <w:top w:val="single" w:sz="4" w:space="1" w:color="auto"/>
          <w:left w:val="single" w:sz="4" w:space="4" w:color="auto"/>
          <w:bottom w:val="single" w:sz="4" w:space="1" w:color="auto"/>
          <w:right w:val="single" w:sz="4" w:space="4" w:color="auto"/>
        </w:pBdr>
        <w:shd w:val="pct5" w:color="000000" w:fill="FFFFFF"/>
      </w:pPr>
    </w:p>
    <w:p w:rsidR="00CE7FB0" w:rsidRDefault="00CE7FB0" w:rsidP="00CE7FB0">
      <w:pPr>
        <w:pBdr>
          <w:top w:val="single" w:sz="4" w:space="1" w:color="auto"/>
          <w:left w:val="single" w:sz="4" w:space="4" w:color="auto"/>
          <w:bottom w:val="single" w:sz="4" w:space="1" w:color="auto"/>
          <w:right w:val="single" w:sz="4" w:space="4" w:color="auto"/>
        </w:pBdr>
        <w:shd w:val="pct5" w:color="000000" w:fill="FFFFFF"/>
        <w:ind w:firstLine="585"/>
        <w:rPr>
          <w:b/>
        </w:rPr>
      </w:pPr>
      <w:r>
        <w:rPr>
          <w:b/>
        </w:rPr>
        <w:t xml:space="preserve">Uit de – in de gespreksverslagen opgenomen - gegevens kunnen op geen </w:t>
      </w:r>
    </w:p>
    <w:p w:rsidR="00CE7FB0" w:rsidRDefault="00CE7FB0" w:rsidP="00CE7FB0">
      <w:pPr>
        <w:pBdr>
          <w:top w:val="single" w:sz="4" w:space="1" w:color="auto"/>
          <w:left w:val="single" w:sz="4" w:space="4" w:color="auto"/>
          <w:bottom w:val="single" w:sz="4" w:space="1" w:color="auto"/>
          <w:right w:val="single" w:sz="4" w:space="4" w:color="auto"/>
        </w:pBdr>
        <w:shd w:val="pct5" w:color="000000" w:fill="FFFFFF"/>
        <w:ind w:firstLine="585"/>
        <w:rPr>
          <w:b/>
        </w:rPr>
      </w:pPr>
      <w:r>
        <w:rPr>
          <w:b/>
        </w:rPr>
        <w:t xml:space="preserve">enkele wijze rechten worden ontleend. </w:t>
      </w:r>
    </w:p>
    <w:p w:rsidR="00CE7FB0" w:rsidRDefault="00CE7FB0" w:rsidP="00CE7FB0">
      <w:pPr>
        <w:pBdr>
          <w:top w:val="single" w:sz="4" w:space="1" w:color="auto"/>
          <w:left w:val="single" w:sz="4" w:space="4" w:color="auto"/>
          <w:bottom w:val="single" w:sz="4" w:space="1" w:color="auto"/>
          <w:right w:val="single" w:sz="4" w:space="4" w:color="auto"/>
        </w:pBdr>
        <w:shd w:val="pct5" w:color="000000" w:fill="FFFFFF"/>
      </w:pPr>
    </w:p>
    <w:p w:rsidR="00CE7FB0" w:rsidRDefault="00CE7FB0" w:rsidP="00CE7FB0">
      <w:pPr>
        <w:pBdr>
          <w:top w:val="single" w:sz="4" w:space="1" w:color="auto"/>
          <w:left w:val="single" w:sz="4" w:space="4" w:color="auto"/>
          <w:bottom w:val="single" w:sz="4" w:space="1" w:color="auto"/>
          <w:right w:val="single" w:sz="4" w:space="4" w:color="auto"/>
        </w:pBdr>
        <w:shd w:val="pct5" w:color="000000" w:fill="FFFFFF"/>
      </w:pPr>
    </w:p>
    <w:p w:rsidR="00CE7FB0" w:rsidRDefault="00CE7FB0" w:rsidP="00CE7FB0">
      <w:pPr>
        <w:pBdr>
          <w:bottom w:val="single" w:sz="6" w:space="1" w:color="auto"/>
        </w:pBdr>
      </w:pPr>
      <w:r>
        <w:br w:type="page"/>
      </w:r>
    </w:p>
    <w:p w:rsidR="00CE7FB0" w:rsidRDefault="00CE7FB0" w:rsidP="00CE7FB0"/>
    <w:p w:rsidR="00CE7FB0" w:rsidRDefault="00CE7FB0" w:rsidP="00CE7FB0">
      <w:pPr>
        <w:pStyle w:val="Kop2"/>
        <w:numPr>
          <w:ilvl w:val="1"/>
          <w:numId w:val="45"/>
        </w:numPr>
        <w:spacing w:before="0" w:after="0"/>
      </w:pPr>
      <w:bookmarkStart w:id="376" w:name="_Toc522073452"/>
      <w:r>
        <w:t>GESPREKSVERSLAG MET THUISZORG SALLAND</w:t>
      </w:r>
      <w:bookmarkEnd w:id="376"/>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pStyle w:val="Plattetekst"/>
        <w:pBdr>
          <w:top w:val="none" w:sz="0" w:space="0" w:color="auto"/>
          <w:left w:val="none" w:sz="0" w:space="0" w:color="auto"/>
          <w:bottom w:val="none" w:sz="0" w:space="0" w:color="auto"/>
          <w:right w:val="none" w:sz="0" w:space="0" w:color="auto"/>
        </w:pBdr>
        <w:rPr>
          <w:b/>
          <w:sz w:val="20"/>
        </w:rPr>
      </w:pPr>
      <w:r>
        <w:rPr>
          <w:b/>
          <w:sz w:val="20"/>
        </w:rPr>
        <w:t>Verslag gesprek met Thuiszorg Salland in Ommen in het kader van de door de gemeenten behorende tot de Regio IJssel-Vecht op te stellen nota lokaal gezondheidsbeleid op 11 september 2000 om 09.00 uur in het gemeentehuis van Heino.</w:t>
      </w:r>
    </w:p>
    <w:p w:rsidR="00CE7FB0" w:rsidRDefault="00CE7FB0" w:rsidP="00CE7FB0">
      <w:pPr>
        <w:pStyle w:val="Plattetekst"/>
        <w:pBdr>
          <w:top w:val="none" w:sz="0" w:space="0" w:color="auto"/>
          <w:left w:val="none" w:sz="0" w:space="0" w:color="auto"/>
          <w:bottom w:val="single" w:sz="6" w:space="1" w:color="auto"/>
          <w:right w:val="none" w:sz="0" w:space="0" w:color="auto"/>
        </w:pBdr>
        <w:rPr>
          <w:b/>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b/>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De ambtenaren informeren mevrouw van Riessen over de stand van zaken ten aanzien van de in voorbereiding zijnde nota lokaal gezondheidsbeleid. Alle gemeenten binnen de Regio IJssel-Vecht en de GGD Regio IJssel Vecht gaan samenwerken aan een beleid voor de volksgezondheid. De gemeenten gaan eerst intern aan de slag om binnen de gemeentelijke beleidsterreinen te inventariseren welke raakvlakken er zijn met het volksgezondheidsbeleid. Daarnaast gaan gemeenten extern gesprekken voeren met organisaties die van betekenis zijn binnen de lokale gezondheidszorg. Met regionale instellingen, die voor meerdere gemeenten werkzaam zijn, wordt door twee gemeenten gezamenlijk een gesprek gevoerd teneinde te voorkomen dat de instellingen met alle gemeenten om tafel moeten.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Met de bevolking zal voorts een informatie- c.q. inspraakbijeenkomst worden gehouden, waarbij gevraagd zal worden naar knelpunten en verbeterpunten in de lokale gezondheidssituatie.</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Door middel van lokale prioriteiten zal elke gemeente eigen accenten aanbrengen. Na deze korte inleiding krijgt mevrouw Van Riessen de drie nieuwsbrieven betreffende het project Versterking Lokaal Gezondheidsbeleid van de GGD Regio IJssel Vecht uitgereikt.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Thuiszorg Salland bedient de volgende gemeenten: Avereest, Dalfsen, Gramsbergen, Hardenberg, Heino, Nieuwleusen, Ommen, Staphorst en Wijhe. Thuiszorg Zuid-West Overijssel bedient de gemeente Raalte.</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Thuiszorg Salland biedt de volgende producten: kraamzorg, jeugdgezondheidszorg, huishoudelijke verzorging, persoonlijke verzorging en verpleging, voedingsvoorlichting, dieetadvisering, gezondheidsvoorlichting en –opvoeding, maatschappelijk werk en uitleen van verpleegartikelen en hulpmiddelen.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Het gesprek wordt aan de hand van een aantal vragen gevoerd. De volgende vragen worden gesteld:</w:t>
      </w:r>
    </w:p>
    <w:p w:rsidR="00CE7FB0" w:rsidRDefault="00CE7FB0" w:rsidP="00CE7FB0">
      <w:pPr>
        <w:pStyle w:val="Plattetekst"/>
        <w:numPr>
          <w:ilvl w:val="0"/>
          <w:numId w:val="21"/>
        </w:numPr>
        <w:pBdr>
          <w:top w:val="none" w:sz="0" w:space="0" w:color="auto"/>
          <w:left w:val="none" w:sz="0" w:space="0" w:color="auto"/>
          <w:bottom w:val="none" w:sz="0" w:space="0" w:color="auto"/>
          <w:right w:val="none" w:sz="0" w:space="0" w:color="auto"/>
        </w:pBdr>
        <w:rPr>
          <w:sz w:val="20"/>
        </w:rPr>
      </w:pPr>
      <w:r>
        <w:rPr>
          <w:b/>
          <w:sz w:val="20"/>
        </w:rPr>
        <w:t>Welke zaken op het lokale niveau van de gezondheidszorg lopen goed?</w:t>
      </w:r>
      <w:r>
        <w:rPr>
          <w:b/>
          <w:sz w:val="20"/>
        </w:rPr>
        <w:br/>
      </w:r>
      <w:r>
        <w:rPr>
          <w:sz w:val="20"/>
        </w:rPr>
        <w:t xml:space="preserve">De samenwerking met de huisartsen verloopt over het algemeen goed vanuit het AMW. Er is wel een verschil in verwijspatroon merkbaar, maar bekendheid met de mogelijkheden en gebruik maken daarvan is over het geheel genomen goed. </w:t>
      </w:r>
    </w:p>
    <w:p w:rsidR="00CE7FB0" w:rsidRDefault="00CE7FB0" w:rsidP="00CE7FB0">
      <w:pPr>
        <w:pStyle w:val="Plattetekst"/>
        <w:numPr>
          <w:ilvl w:val="0"/>
          <w:numId w:val="21"/>
        </w:numPr>
        <w:pBdr>
          <w:top w:val="none" w:sz="0" w:space="0" w:color="auto"/>
          <w:left w:val="none" w:sz="0" w:space="0" w:color="auto"/>
          <w:bottom w:val="none" w:sz="0" w:space="0" w:color="auto"/>
          <w:right w:val="none" w:sz="0" w:space="0" w:color="auto"/>
        </w:pBdr>
        <w:rPr>
          <w:b/>
          <w:sz w:val="20"/>
        </w:rPr>
      </w:pPr>
      <w:r>
        <w:rPr>
          <w:b/>
          <w:sz w:val="20"/>
        </w:rPr>
        <w:t>Welke volksgezondheidsproblemen zijn in de deelnemende gemeenten aan de orde?</w:t>
      </w:r>
      <w:r>
        <w:rPr>
          <w:b/>
          <w:sz w:val="20"/>
        </w:rPr>
        <w:br/>
      </w:r>
      <w:r>
        <w:rPr>
          <w:sz w:val="20"/>
        </w:rPr>
        <w:t xml:space="preserve">Er zijn nu mensen die tussen wal en schip vallen: de RIAGG trekt zich terug op kerntaken en heeft een wachtlijst, het AMW krijgt met steeds meer en complexe situaties te maken Het AMW is een basisvoorziening neemt het werk van de RIAGG niet over, maar verleent wel ondersteuning tot men op de juiste plek geholpen wordt. AMW en RIAGG weten elkaar wel te vinden, er is alleen wel steeds grotere afstand/overleg gaat moeizamer. </w:t>
      </w:r>
      <w:r>
        <w:rPr>
          <w:sz w:val="20"/>
        </w:rPr>
        <w:br/>
        <w:t>Knelpunt, dat ook door VWS is gesignaleerd, is dat de hulpverlening vastloopt en dat er prioriteit gegeven moet worden aan versterking van de eerstelijns voorzieningen om hulpverlening volgens het zo-zo-zo-beleid te realiseren. Afstemming van instanties daarbinnen (huisartsen, eerstelijns psychologen en AMW) is noodzakelijk</w:t>
      </w:r>
      <w:r>
        <w:rPr>
          <w:sz w:val="20"/>
        </w:rPr>
        <w:br/>
        <w:t>Er zijn gelden beschikbaar gesteld voor de ontwikkeling van de poortwachterfunctie binnen de eerstelijns gezondheidszorg. Om de hulpverlening zo snel, zo dichtbij, zo efficiënt effectief en goedkoop mogelijk te laten plaatsvinden, komt er steeds meer aandacht voor dergelijke ontwikkelingen voor versterking van de eerstelijns gezondheidszorg. In dit kader kan ook genoemd worden de stimuleringsgelden ter versterking van het AMW.</w:t>
      </w:r>
      <w:r>
        <w:rPr>
          <w:sz w:val="20"/>
        </w:rPr>
        <w:br/>
        <w:t>Een tweede knelpunt wordt nu ook door VWS onderkend, namelijk het realiseren van een betere afstemming tussen eerste- en tweedelijns zorg.</w:t>
      </w:r>
      <w:r>
        <w:rPr>
          <w:sz w:val="20"/>
        </w:rPr>
        <w:br/>
        <w:t>Het AMW van Thuiszorg Salland streeft ernaar een koppeling tussen de verschillende plannen te realiseren om te voorkomen dat er verschillende ontwikkelingen naast elkaar gaan lopen. Ondanks erkenning vanuit VWS, dient dit nog wel op lokaal niveau gerealiseerd te worden.</w:t>
      </w:r>
      <w:r>
        <w:rPr>
          <w:sz w:val="20"/>
        </w:rPr>
        <w:br/>
        <w:t>Thuiszorg Salland komt tekort aan uitvoerend inzet AMW om de basisvoorziening op een goede manier te realiseren. Het AMW vindt dat zij tekort schiet ten opzichte van de jeugd. Vooral voor de 0-12 jarigen is er weinig.</w:t>
      </w:r>
      <w:r>
        <w:rPr>
          <w:sz w:val="20"/>
        </w:rPr>
        <w:br/>
        <w:t xml:space="preserve">De vraag is hoe je als GGD en Thuiszorg van elkaar gebruik kunt maken. </w:t>
      </w:r>
      <w:r>
        <w:rPr>
          <w:sz w:val="20"/>
        </w:rPr>
        <w:br/>
        <w:t>Kansstructuur: daar zitten alle instellingen op het gebied van jeugd; netwerken zijn heel belangrijk. Het Bureau Jeugdzorg is het voorportaal van de jeugdhulpverlening.</w:t>
      </w:r>
      <w:r>
        <w:rPr>
          <w:sz w:val="20"/>
        </w:rPr>
        <w:br/>
      </w:r>
      <w:r>
        <w:rPr>
          <w:sz w:val="20"/>
        </w:rPr>
        <w:br/>
        <w:t>Er zijn weinig opvangmogelijkheden, ook voor de jeugd. Een uithuisplaatsing is moeilijk te realiseren. Via het MDT worden jongeren aangemeld, hetgeen een administratieve rompslomp geeft. Het is een hele puzzel om iemand onderdak te brengen.</w:t>
      </w:r>
      <w:r>
        <w:rPr>
          <w:sz w:val="20"/>
        </w:rPr>
        <w:br/>
      </w:r>
      <w:r>
        <w:rPr>
          <w:sz w:val="20"/>
        </w:rPr>
        <w:br/>
        <w:t>Binnen het reguliere vluchtelingenwerk mist Thuiszorg initiatieven om zaken te voorkomen. Men weet de hulpverleningsinstanties te vinden, op preventief gebied gebeurd er niet veel. Vaak komt men te laat; op gebied van uitvoering is er wel wat.</w:t>
      </w:r>
      <w:r>
        <w:rPr>
          <w:sz w:val="20"/>
        </w:rPr>
        <w:br/>
      </w:r>
      <w:r>
        <w:rPr>
          <w:sz w:val="20"/>
        </w:rPr>
        <w:br/>
        <w:t>RIO loopt heel ingewikkeld (het duurt lang en vraagt om onderhandelingen met de zorgkantoren).</w:t>
      </w:r>
      <w:r>
        <w:rPr>
          <w:sz w:val="20"/>
        </w:rPr>
        <w:br/>
      </w:r>
      <w:r>
        <w:rPr>
          <w:sz w:val="20"/>
        </w:rPr>
        <w:br/>
        <w:t>Op het platteland loopt men niet zo snel richting de hulpverlening, er moet echt iets aan de hand zijn. Een stap naar een RIAGG is daardoor nog veel groter. Zaken moeten dichtbij mensen op een duidelijke manier gerealiseerd worden.</w:t>
      </w:r>
      <w:r>
        <w:rPr>
          <w:sz w:val="20"/>
        </w:rPr>
        <w:br/>
      </w:r>
      <w:r>
        <w:rPr>
          <w:sz w:val="20"/>
        </w:rPr>
        <w:br/>
        <w:t>Ten aanzien van de landbouwproblematiek is het aantal hulpvragen minimaal; men komt niet of veel te laat.</w:t>
      </w:r>
      <w:r>
        <w:rPr>
          <w:sz w:val="20"/>
        </w:rPr>
        <w:br/>
      </w:r>
      <w:r>
        <w:rPr>
          <w:sz w:val="20"/>
        </w:rPr>
        <w:br/>
        <w:t xml:space="preserve">Met betrekking tot de schuldhulpverlening is men bezig met het vorm geven van intensieve samenwerking met kredietbanken en gemeenten. AMW doet begeleiding. Schulden nemen toe en ook de complexiteit neemt toe. </w:t>
      </w:r>
      <w:r>
        <w:rPr>
          <w:sz w:val="20"/>
        </w:rPr>
        <w:br/>
      </w:r>
    </w:p>
    <w:p w:rsidR="00CE7FB0" w:rsidRDefault="00CE7FB0" w:rsidP="00CE7FB0">
      <w:pPr>
        <w:pStyle w:val="Plattetekst"/>
        <w:numPr>
          <w:ilvl w:val="0"/>
          <w:numId w:val="21"/>
        </w:numPr>
        <w:pBdr>
          <w:top w:val="none" w:sz="0" w:space="0" w:color="auto"/>
          <w:left w:val="none" w:sz="0" w:space="0" w:color="auto"/>
          <w:bottom w:val="none" w:sz="0" w:space="0" w:color="auto"/>
          <w:right w:val="none" w:sz="0" w:space="0" w:color="auto"/>
        </w:pBdr>
        <w:rPr>
          <w:b/>
          <w:sz w:val="20"/>
        </w:rPr>
      </w:pPr>
      <w:r>
        <w:rPr>
          <w:b/>
          <w:sz w:val="20"/>
        </w:rPr>
        <w:t>Komen problemen in de ene gemeente meer voor dan in andere gemeenten?</w:t>
      </w:r>
      <w:r>
        <w:rPr>
          <w:b/>
          <w:sz w:val="20"/>
        </w:rPr>
        <w:br/>
      </w:r>
      <w:r>
        <w:rPr>
          <w:sz w:val="20"/>
        </w:rPr>
        <w:t>Er zijn geen echte verschillen tussen gemeenten, het zijn alle plattelandsgemeenten waar sprake is van een vergelijkbare problematiek. De enige gemeente die zich in algemene zin onderscheidt, is Staphorst. Een gedeelte van de inwoners van Staphorst weet het AMW prima te vinden en een ander gedeelte zal nooit van het AMW gebruik maken; deze mensen hebben eigen kanalen.</w:t>
      </w:r>
      <w:r>
        <w:rPr>
          <w:sz w:val="20"/>
        </w:rPr>
        <w:br/>
      </w:r>
    </w:p>
    <w:p w:rsidR="00CE7FB0" w:rsidRDefault="00CE7FB0" w:rsidP="00CE7FB0">
      <w:pPr>
        <w:pStyle w:val="Plattetekst"/>
        <w:numPr>
          <w:ilvl w:val="0"/>
          <w:numId w:val="21"/>
        </w:numPr>
        <w:pBdr>
          <w:top w:val="none" w:sz="0" w:space="0" w:color="auto"/>
          <w:left w:val="none" w:sz="0" w:space="0" w:color="auto"/>
          <w:bottom w:val="none" w:sz="0" w:space="0" w:color="auto"/>
          <w:right w:val="none" w:sz="0" w:space="0" w:color="auto"/>
        </w:pBdr>
        <w:rPr>
          <w:sz w:val="20"/>
        </w:rPr>
      </w:pPr>
      <w:r>
        <w:rPr>
          <w:b/>
          <w:sz w:val="20"/>
        </w:rPr>
        <w:t>Wat zijn knelpunten/verbeterpunten in de lokale gezondheidssituatie(s)?</w:t>
      </w:r>
      <w:r>
        <w:rPr>
          <w:b/>
          <w:sz w:val="20"/>
        </w:rPr>
        <w:br/>
      </w:r>
      <w:r>
        <w:rPr>
          <w:sz w:val="20"/>
        </w:rPr>
        <w:t>Een goede profilering van het AMW is van belang, het schort nog wel eens aan bekendheid met het product AMW. Thuiszorg Salland heeft de laatste jaren niet enorm aan de weg getimmerd. Vanwege hoge werkdruk en wachtlijsten is hier weinig tijd voor. Het is moeilijk voor Thuiszorg Salland (AMW) om zich te profileren als basisvoorziening, terwijl dat niet altijd waargemaakt kan worden.</w:t>
      </w:r>
      <w:r>
        <w:rPr>
          <w:sz w:val="20"/>
        </w:rPr>
        <w:br/>
      </w:r>
      <w:r>
        <w:rPr>
          <w:sz w:val="20"/>
        </w:rPr>
        <w:br/>
        <w:t>Er moet vanuit het AMW meer aandacht geschonken worden aan:</w:t>
      </w:r>
      <w:r>
        <w:rPr>
          <w:sz w:val="20"/>
        </w:rPr>
        <w:br/>
        <w:t>- preventieve taken, niet alleen curatief,</w:t>
      </w:r>
      <w:r>
        <w:rPr>
          <w:sz w:val="20"/>
        </w:rPr>
        <w:br/>
        <w:t>- profileren, bekendheid met AMW aanbod,</w:t>
      </w:r>
      <w:r>
        <w:rPr>
          <w:sz w:val="20"/>
        </w:rPr>
        <w:br/>
        <w:t xml:space="preserve">- veel sterkere ontwikkeling van eerstelijns gezondheidszorg (zie genoemde plannen) en verbeterde </w:t>
      </w:r>
      <w:r>
        <w:rPr>
          <w:sz w:val="20"/>
        </w:rPr>
        <w:br/>
        <w:t xml:space="preserve">  afstemming met de tweede lijn.</w:t>
      </w:r>
      <w:r>
        <w:rPr>
          <w:sz w:val="20"/>
        </w:rPr>
        <w:br/>
        <w:t>- Uiteraard streven naar voorkoming van wachtlijsten.</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oktober 2000/at</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single" w:sz="6" w:space="1" w:color="auto"/>
          <w:right w:val="none" w:sz="0" w:space="0" w:color="auto"/>
        </w:pBdr>
        <w:rPr>
          <w:sz w:val="20"/>
        </w:rPr>
      </w:pPr>
      <w:r>
        <w:rPr>
          <w:sz w:val="20"/>
        </w:rPr>
        <w:br w:type="page"/>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Kop2"/>
        <w:ind w:left="2124" w:hanging="1404"/>
        <w:rPr>
          <w:sz w:val="20"/>
        </w:rPr>
      </w:pPr>
      <w:bookmarkStart w:id="377" w:name="_Toc522073453"/>
      <w:r>
        <w:t>21.2.</w:t>
      </w:r>
      <w:r>
        <w:tab/>
        <w:t>VERSLAG GESPREK MET REGIOPOLITIE</w:t>
      </w:r>
      <w:r>
        <w:br/>
        <w:t xml:space="preserve"> IJSSELLAND</w:t>
      </w:r>
      <w:bookmarkEnd w:id="377"/>
      <w:r>
        <w:t xml:space="preserve"> </w:t>
      </w:r>
    </w:p>
    <w:p w:rsidR="00CE7FB0" w:rsidRDefault="00CE7FB0" w:rsidP="00CE7FB0">
      <w:pPr>
        <w:pStyle w:val="Plattetekst"/>
        <w:pBdr>
          <w:top w:val="none" w:sz="0" w:space="0" w:color="auto"/>
          <w:left w:val="none" w:sz="0" w:space="0" w:color="auto"/>
          <w:bottom w:val="single" w:sz="6" w:space="1"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De Politieregio IJsselland is onderverdeeld in drie districten: Noord, Midden en Zuid. Het werkgebied beslaat ruwweg het noordwestelijk deel van de provincie Overijssel. In dit bewakingsgebied wonen ca. 500.000 inwoners.</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Het bestuur van politieregio IJsselland bestaat uit het Regionaal College (RC), dat gevormd wordt door alle burgemeesters van de 24 gemeenten (per 01.01.2001: 10 gemeenten) uit de regio IJsselland aangevuld met de Hoofdofficier van Justitie en de korpschef van de regiopolitie IJsselland als adviseur.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De korpsleiding is verantwoordelijk voor de regio en daarmee voor het integraal veiligheidsbeleid, waaronder onder meer vallen slachtofferzorg en internationale samenwerking.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Het korps IJsselland heeft in een beleidsplan een aantal belangrijke thema’s benoemd voor de komende jaren: woninginbraken, geweld op straat, verkeersveiligheid en milieu.</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In de Regio IJsselland is het Regionaal Platform Criminaliteitsbeheersing in het leven geroepen. Het platform wordt gevormd door vertegenwoordigers van het bedrijfsleven, provincie, gemeenten, openbaar ministerie, vrije beroepen, kamers van koophandel en de regiopolitie IJsselland Dit platform signaleert en analyseert vormen van criminaliteit die de burgers en het bedrijfsleven bedreigen.</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Door het platform is de Stichting Veiligheidszorg IJsselland opgericht. Deze stichting ondersteunt de overheid, het bedrijfsleven en de vrije beroepen bij hun streven naar een veilig(er) ondernemersklimaat. Door middel van een gezamenlijke aanpak van onder meer voorlichting, preventieprojecten en arbeidstoeleiding van ex-gestraften levert de stichting een bijdrage aan het voorkomen van inbraken, overvallen, brandstichtingen, fraude, vernielingen, enz. De gezamenlijke aanpak werpt inmiddels haar vruchten af. De criminaliteitscijfers, in gebieden waar aanvullende maatregelen zijn getroffen, zijn sterk gedaald.</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Het Politiekeurmerk Veilig Wonen richt zich op preventie en draagt bij tot een veilig huis en veilige buurt. Naar mate meer mensen hun wijk steeds beter gaan beveiligen, neemt het inbraakrisico af.</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Het blijkt dat erin veel gemeenten nog geen (integraal) veiligheidsbeleid is geformuleerd. Het verdient aanbeveling in de nieuwe, heringedeelde gemeenten, te beschikken over een ambtenaar veiligheid die met ondersteuning van de aan te stellen coördinator van de Regiopolitie IJsselland integraal veiligheidsbeleid ontwikkelt.</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Vraag en antwoord:</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i/>
          <w:sz w:val="20"/>
        </w:rPr>
        <w:t>Welke zaken in het kader van veiligheidsbeleid binnen de gemeenten in de regio lopen goed ?</w:t>
      </w:r>
      <w:r>
        <w:rPr>
          <w:sz w:val="20"/>
        </w:rPr>
        <w:t xml:space="preserve"> </w:t>
      </w:r>
      <w:r>
        <w:rPr>
          <w:sz w:val="20"/>
        </w:rPr>
        <w:br/>
        <w:t>De Stichting Veiligheidszorg en praktische activiteiten met betrekking tot veiligheid lopen goed.</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i/>
          <w:sz w:val="20"/>
        </w:rPr>
        <w:t>Welke zaken in het kader van criminaliteitsbestrijding en –preventie lopen goed ?</w:t>
      </w:r>
      <w:r>
        <w:rPr>
          <w:sz w:val="20"/>
        </w:rPr>
        <w:br/>
        <w:t>De verhouding tussen korpsen en gemeenten is goed. Er zijn korte lijnen.</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i/>
          <w:sz w:val="20"/>
        </w:rPr>
        <w:t>Wat zijn knelpunten / verbeterpunten ?</w:t>
      </w:r>
      <w:r>
        <w:rPr>
          <w:i/>
          <w:sz w:val="20"/>
        </w:rPr>
        <w:br/>
      </w:r>
      <w:r>
        <w:rPr>
          <w:sz w:val="20"/>
        </w:rPr>
        <w:t>In veel gemeenten ontbreekt een veiligheidsbeleid; er is geen beleidskader van waaruit gemeenten veiligheidsbeleid kunnen ontwikkelen.</w:t>
      </w:r>
      <w:r>
        <w:rPr>
          <w:sz w:val="20"/>
        </w:rPr>
        <w:br/>
        <w:t>Gemeenten moeten zich bewust worden van de regierol die zij hebben gekregen. Een knelpunt is de nieuwe materie. In veel gemeenten is de kennis en know-how niet aanwezig.</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i/>
          <w:sz w:val="20"/>
        </w:rPr>
        <w:t>Komen problemen in de ene gemeente meer voor dan in andere gemeenten ?</w:t>
      </w:r>
      <w:r>
        <w:rPr>
          <w:sz w:val="20"/>
        </w:rPr>
        <w:br/>
        <w:t xml:space="preserve">In kleine gemeenten is het beleid niet verontrustend.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1 november 2000 / at</w:t>
      </w:r>
      <w:r>
        <w:rPr>
          <w:sz w:val="20"/>
        </w:rPr>
        <w:br/>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br w:type="page"/>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Kop2"/>
        <w:ind w:left="1080"/>
      </w:pPr>
      <w:bookmarkStart w:id="378" w:name="_Toc522073454"/>
      <w:r>
        <w:t>21.3.</w:t>
      </w:r>
      <w:r>
        <w:tab/>
        <w:t>GESPREKSVERSLAG MET TAAKGROEP MEEST</w:t>
      </w:r>
      <w:r>
        <w:br/>
        <w:t xml:space="preserve"> </w:t>
      </w:r>
      <w:r>
        <w:tab/>
      </w:r>
      <w:r>
        <w:tab/>
        <w:t>KWETSBAREN i.c. OPENBARE GEESTELIJKE</w:t>
      </w:r>
      <w:r>
        <w:br/>
        <w:t xml:space="preserve"> </w:t>
      </w:r>
      <w:r>
        <w:tab/>
      </w:r>
      <w:r>
        <w:tab/>
        <w:t>GEZONDHEIDSZORG</w:t>
      </w:r>
      <w:bookmarkEnd w:id="378"/>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pStyle w:val="Plattetekst"/>
        <w:pBdr>
          <w:top w:val="none" w:sz="0" w:space="0" w:color="auto"/>
          <w:left w:val="none" w:sz="0" w:space="0" w:color="auto"/>
          <w:bottom w:val="none" w:sz="0" w:space="0" w:color="auto"/>
          <w:right w:val="none" w:sz="0" w:space="0" w:color="auto"/>
        </w:pBdr>
        <w:rPr>
          <w:b/>
          <w:sz w:val="20"/>
        </w:rPr>
      </w:pPr>
      <w:r>
        <w:rPr>
          <w:b/>
          <w:sz w:val="20"/>
        </w:rPr>
        <w:t>Verslag van het gesprek met mevrouw M. Meijlis, hoofd sector Onderzoek en Ontwikkeling op 17 oktober 2000 ten kantore van de GGD Regio IJssel-Vecht in het kader van het lokaal gezondheidsbeleid.</w:t>
      </w:r>
    </w:p>
    <w:p w:rsidR="00CE7FB0" w:rsidRDefault="00CE7FB0" w:rsidP="00CE7FB0">
      <w:pPr>
        <w:pStyle w:val="Plattetekst"/>
        <w:pBdr>
          <w:top w:val="none" w:sz="0" w:space="0" w:color="auto"/>
          <w:left w:val="none" w:sz="0" w:space="0" w:color="auto"/>
          <w:bottom w:val="single" w:sz="6" w:space="1" w:color="auto"/>
          <w:right w:val="none" w:sz="0" w:space="0" w:color="auto"/>
        </w:pBdr>
        <w:rPr>
          <w:b/>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b/>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De Openbare Geestelijke Gezondheidszorg (OGGZ) omvat alle activiteiten op het terrein van de geestelijke volksgezondheid die worden uitgevoerd niet op geleide van een vrijwillige individuele hulpvraag. Kern van deze begripsbepaling is het ontbreken van een hulpvraag en soms ook van actieve medewerking van de persoon of personen waar men zich op richt. Het gaat om diffuse hulpbehoeften die doorgaans niet door de betrokkenen zelf worden gesignaleerd, terwijl er wel aanwijsbare psychiatrische of psychosociale problemen zijn. De OGGZ-zorg bestaat uit verschillende vormen van preventie en een vangnet. Door gebrek aan samenwerking en afstemming binnen en tussen de hulpverlenende organisaties was de hulpverlening niet in staat adequaat op de OGGZ-problematiek te reageren. Daarom is een regionaal platform opgericht: het Regionaal OGGZ-plaform. Er zijn vier beleidsvelden en een preventieoverleg gecreëerd</w:t>
      </w:r>
    </w:p>
    <w:p w:rsidR="00CE7FB0" w:rsidRDefault="00CE7FB0" w:rsidP="00CE7FB0">
      <w:pPr>
        <w:pStyle w:val="Plattetekst"/>
        <w:numPr>
          <w:ilvl w:val="0"/>
          <w:numId w:val="22"/>
        </w:numPr>
        <w:pBdr>
          <w:top w:val="none" w:sz="0" w:space="0" w:color="auto"/>
          <w:left w:val="none" w:sz="0" w:space="0" w:color="auto"/>
          <w:bottom w:val="none" w:sz="0" w:space="0" w:color="auto"/>
          <w:right w:val="none" w:sz="0" w:space="0" w:color="auto"/>
        </w:pBdr>
        <w:rPr>
          <w:sz w:val="20"/>
        </w:rPr>
      </w:pPr>
      <w:r>
        <w:rPr>
          <w:sz w:val="20"/>
        </w:rPr>
        <w:t>zorg en overlast (doelgroep/thema’s: dak- en thuislozen, zorgwekkende zorgmijders, maatschappelijke overlast, BOPZ en crisisopvang);</w:t>
      </w:r>
    </w:p>
    <w:p w:rsidR="00CE7FB0" w:rsidRDefault="00CE7FB0" w:rsidP="00CE7FB0">
      <w:pPr>
        <w:pStyle w:val="Plattetekst"/>
        <w:numPr>
          <w:ilvl w:val="0"/>
          <w:numId w:val="22"/>
        </w:numPr>
        <w:pBdr>
          <w:top w:val="none" w:sz="0" w:space="0" w:color="auto"/>
          <w:left w:val="none" w:sz="0" w:space="0" w:color="auto"/>
          <w:bottom w:val="none" w:sz="0" w:space="0" w:color="auto"/>
          <w:right w:val="none" w:sz="0" w:space="0" w:color="auto"/>
        </w:pBdr>
        <w:rPr>
          <w:sz w:val="20"/>
        </w:rPr>
      </w:pPr>
      <w:r>
        <w:rPr>
          <w:sz w:val="20"/>
        </w:rPr>
        <w:t>opvang en woonbegeleiding (doelgroep/thema’s: meest kwetsbaren, verschillende vormen van opvang en woonbegeleiding);</w:t>
      </w:r>
    </w:p>
    <w:p w:rsidR="00CE7FB0" w:rsidRDefault="00CE7FB0" w:rsidP="00CE7FB0">
      <w:pPr>
        <w:pStyle w:val="Plattetekst"/>
        <w:numPr>
          <w:ilvl w:val="0"/>
          <w:numId w:val="22"/>
        </w:numPr>
        <w:pBdr>
          <w:top w:val="none" w:sz="0" w:space="0" w:color="auto"/>
          <w:left w:val="none" w:sz="0" w:space="0" w:color="auto"/>
          <w:bottom w:val="none" w:sz="0" w:space="0" w:color="auto"/>
          <w:right w:val="none" w:sz="0" w:space="0" w:color="auto"/>
        </w:pBdr>
        <w:rPr>
          <w:sz w:val="20"/>
        </w:rPr>
      </w:pPr>
      <w:r>
        <w:rPr>
          <w:sz w:val="20"/>
        </w:rPr>
        <w:t>interculturele zaken (doelgroep/thema’s: asielzoekers, vluchtelingen en ama’s)</w:t>
      </w:r>
    </w:p>
    <w:p w:rsidR="00CE7FB0" w:rsidRDefault="00CE7FB0" w:rsidP="00CE7FB0">
      <w:pPr>
        <w:pStyle w:val="Plattetekst"/>
        <w:numPr>
          <w:ilvl w:val="0"/>
          <w:numId w:val="22"/>
        </w:numPr>
        <w:pBdr>
          <w:top w:val="none" w:sz="0" w:space="0" w:color="auto"/>
          <w:left w:val="none" w:sz="0" w:space="0" w:color="auto"/>
          <w:bottom w:val="none" w:sz="0" w:space="0" w:color="auto"/>
          <w:right w:val="none" w:sz="0" w:space="0" w:color="auto"/>
        </w:pBdr>
        <w:rPr>
          <w:sz w:val="20"/>
        </w:rPr>
      </w:pPr>
      <w:r>
        <w:rPr>
          <w:sz w:val="20"/>
        </w:rPr>
        <w:t>integrale veiligheid (doelgroep/thema’s: huiselijk geweld en seksueel geweld)</w:t>
      </w:r>
    </w:p>
    <w:p w:rsidR="00CE7FB0" w:rsidRDefault="00CE7FB0" w:rsidP="00CE7FB0">
      <w:pPr>
        <w:pStyle w:val="Plattetekst"/>
        <w:numPr>
          <w:ilvl w:val="0"/>
          <w:numId w:val="22"/>
        </w:numPr>
        <w:pBdr>
          <w:top w:val="none" w:sz="0" w:space="0" w:color="auto"/>
          <w:left w:val="none" w:sz="0" w:space="0" w:color="auto"/>
          <w:bottom w:val="none" w:sz="0" w:space="0" w:color="auto"/>
          <w:right w:val="none" w:sz="0" w:space="0" w:color="auto"/>
        </w:pBdr>
        <w:rPr>
          <w:sz w:val="20"/>
        </w:rPr>
      </w:pPr>
      <w:r>
        <w:rPr>
          <w:sz w:val="20"/>
        </w:rPr>
        <w:t>OGGZ preventieoverleg (Het resultaat van dit overleg is een uitgebreid beleidsadvies aan gemeente(n) en instellingen ten aanzien van het te voeren beleid rond OGGZ-doelgroepen).</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Elk beleidsoverleg kan projectgroepen instellen om op uitvoerend niveau te komen tot afstemming om projecten uit te werken.</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Het OGGZ-veld is heel breed: jongeren, ouderen, verslaafden, daders, slachtoffers en psychiatrische patiënten, enz. De doelgroep bestaat uit mensen die kampen met ernstige problemen, maar hiervoor geen aansluiting vinden bij de reguliere hulpverlening.</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De volgende instellingen zijn bij de OGGZ betrokken: gemeente, GGD, RIAGG, CAD, RIBW, Maatschappelijke Opvang, Vrouwenopvang, Politie, Jeugdhulp, etc.</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Op basis van de omvang van de problematiek in gemeenten wil de GGD met gemeenten meedenken en gemeenten adviseren bij het ontwikkelen van beleid.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Wat speelt er binnen onze gemeente en wat vinden wij acceptabel? Vanuit een gemeentelijke visie op volksgezondheid dient een keuze gemaakt te worden om doelgericht met bepaalde problemen aan de slag te gaan en/of aan monitoring te doen. Bij monitoring is een goede registratie van bijvoorbeeld RIAGG, AMW en politie van belang.</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Als er zicht is op de problematiek, dan moet men middelen vrijmaken om er iets aan te kunnen doen.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Vraag en antwoorden:</w:t>
      </w:r>
    </w:p>
    <w:p w:rsidR="00CE7FB0" w:rsidRDefault="00CE7FB0" w:rsidP="00CE7FB0">
      <w:pPr>
        <w:pStyle w:val="Plattetekst"/>
        <w:numPr>
          <w:ilvl w:val="0"/>
          <w:numId w:val="23"/>
        </w:numPr>
        <w:pBdr>
          <w:top w:val="none" w:sz="0" w:space="0" w:color="auto"/>
          <w:left w:val="none" w:sz="0" w:space="0" w:color="auto"/>
          <w:bottom w:val="none" w:sz="0" w:space="0" w:color="auto"/>
          <w:right w:val="none" w:sz="0" w:space="0" w:color="auto"/>
        </w:pBdr>
        <w:rPr>
          <w:i/>
          <w:sz w:val="20"/>
        </w:rPr>
      </w:pPr>
      <w:r>
        <w:rPr>
          <w:i/>
          <w:sz w:val="20"/>
        </w:rPr>
        <w:t>De Taakgroep vertegenwoordigd een aantal instellingen. Welke instellingen zijn daarin vertegenwoordigd en welke zijn daarvan zelfstandig en welke daarvan worden (mede) door de gemeenten gefinancierd ?</w:t>
      </w:r>
      <w:r>
        <w:rPr>
          <w:i/>
          <w:sz w:val="20"/>
        </w:rPr>
        <w:br/>
      </w:r>
      <w:r>
        <w:rPr>
          <w:sz w:val="20"/>
        </w:rPr>
        <w:t>In de taakgroep meest kwetsbaren zijn het RIBW, Stichting CAD, gemeente Zwolle, Maatschap</w:t>
      </w:r>
      <w:r>
        <w:rPr>
          <w:sz w:val="20"/>
        </w:rPr>
        <w:softHyphen/>
        <w:t>pelijke Opvang (Leger des Heils), Zwolse jeugdhuizen/Ambelt, Vrouwenopvang aan de IJssel en de GGD vertegenwoordigt. De gemeente heeft een financiële relatie met sommige instellingen.</w:t>
      </w:r>
    </w:p>
    <w:p w:rsidR="00CE7FB0" w:rsidRDefault="00CE7FB0" w:rsidP="00CE7FB0">
      <w:pPr>
        <w:pStyle w:val="Plattetekst"/>
        <w:numPr>
          <w:ilvl w:val="0"/>
          <w:numId w:val="23"/>
        </w:numPr>
        <w:pBdr>
          <w:top w:val="none" w:sz="0" w:space="0" w:color="auto"/>
          <w:left w:val="none" w:sz="0" w:space="0" w:color="auto"/>
          <w:bottom w:val="none" w:sz="0" w:space="0" w:color="auto"/>
          <w:right w:val="none" w:sz="0" w:space="0" w:color="auto"/>
        </w:pBdr>
        <w:rPr>
          <w:i/>
          <w:sz w:val="20"/>
        </w:rPr>
      </w:pPr>
      <w:r>
        <w:rPr>
          <w:i/>
          <w:sz w:val="20"/>
        </w:rPr>
        <w:t>Welk beleid voeren deze instellingen ten aanzien van specifieke gemeentelijke gezondheidsproblemen of wordt er beleid gevoerd ten aanzien van de regio ?</w:t>
      </w:r>
      <w:r>
        <w:rPr>
          <w:i/>
          <w:sz w:val="20"/>
        </w:rPr>
        <w:br/>
      </w:r>
      <w:r>
        <w:rPr>
          <w:sz w:val="20"/>
        </w:rPr>
        <w:t>Het beleid van deze instellingen is regionaal gericht hetgeen betekent dat elke gemeente in de regio gebruik kan maken van deze instellingen. Echter o.a. door de kleinschaligheid van de vraag in de verschillende gemeenten zijn deze instellingen voornamelijk gehuisvest in Zwolle.</w:t>
      </w:r>
    </w:p>
    <w:p w:rsidR="00CE7FB0" w:rsidRDefault="00CE7FB0" w:rsidP="00CE7FB0">
      <w:pPr>
        <w:pStyle w:val="Plattetekst"/>
        <w:numPr>
          <w:ilvl w:val="0"/>
          <w:numId w:val="23"/>
        </w:numPr>
        <w:pBdr>
          <w:top w:val="none" w:sz="0" w:space="0" w:color="auto"/>
          <w:left w:val="none" w:sz="0" w:space="0" w:color="auto"/>
          <w:bottom w:val="none" w:sz="0" w:space="0" w:color="auto"/>
          <w:right w:val="none" w:sz="0" w:space="0" w:color="auto"/>
        </w:pBdr>
        <w:rPr>
          <w:i/>
          <w:sz w:val="20"/>
        </w:rPr>
      </w:pPr>
      <w:r>
        <w:rPr>
          <w:i/>
          <w:sz w:val="20"/>
        </w:rPr>
        <w:t>Op welke manier is de gemeente actief betrokken bij de ontwikkeling van het beleid binnen de instellingen ?</w:t>
      </w:r>
      <w:r>
        <w:rPr>
          <w:i/>
          <w:sz w:val="20"/>
        </w:rPr>
        <w:br/>
      </w:r>
      <w:r>
        <w:rPr>
          <w:sz w:val="20"/>
        </w:rPr>
        <w:t>De gemeente Zwolle is vooral actief betrokken en neemt deel aan het overleg.</w:t>
      </w:r>
    </w:p>
    <w:p w:rsidR="00CE7FB0" w:rsidRDefault="00CE7FB0" w:rsidP="00CE7FB0">
      <w:pPr>
        <w:pStyle w:val="Plattetekst"/>
        <w:numPr>
          <w:ilvl w:val="0"/>
          <w:numId w:val="23"/>
        </w:numPr>
        <w:pBdr>
          <w:top w:val="none" w:sz="0" w:space="0" w:color="auto"/>
          <w:left w:val="none" w:sz="0" w:space="0" w:color="auto"/>
          <w:bottom w:val="none" w:sz="0" w:space="0" w:color="auto"/>
          <w:right w:val="none" w:sz="0" w:space="0" w:color="auto"/>
        </w:pBdr>
        <w:rPr>
          <w:i/>
          <w:sz w:val="20"/>
        </w:rPr>
      </w:pPr>
      <w:r>
        <w:rPr>
          <w:i/>
          <w:sz w:val="20"/>
        </w:rPr>
        <w:t>Hoe ziet de relatie tussen de instellingen en de gemeente eruit. Wat kan er verbeterd worden en wat zijn de moeilijkheden ?</w:t>
      </w:r>
      <w:r>
        <w:rPr>
          <w:i/>
          <w:sz w:val="20"/>
        </w:rPr>
        <w:br/>
      </w:r>
      <w:r>
        <w:rPr>
          <w:sz w:val="20"/>
        </w:rPr>
        <w:t xml:space="preserve">Met sommige instellingen heeft de gemeente een financiële relatie. </w:t>
      </w:r>
    </w:p>
    <w:p w:rsidR="00CE7FB0" w:rsidRDefault="00CE7FB0" w:rsidP="00CE7FB0">
      <w:pPr>
        <w:pStyle w:val="Plattetekst"/>
        <w:numPr>
          <w:ilvl w:val="0"/>
          <w:numId w:val="23"/>
        </w:numPr>
        <w:pBdr>
          <w:top w:val="none" w:sz="0" w:space="0" w:color="auto"/>
          <w:left w:val="none" w:sz="0" w:space="0" w:color="auto"/>
          <w:bottom w:val="none" w:sz="0" w:space="0" w:color="auto"/>
          <w:right w:val="none" w:sz="0" w:space="0" w:color="auto"/>
        </w:pBdr>
        <w:rPr>
          <w:i/>
          <w:sz w:val="20"/>
        </w:rPr>
      </w:pPr>
      <w:r>
        <w:rPr>
          <w:i/>
          <w:sz w:val="20"/>
        </w:rPr>
        <w:t>Welk beleid wordt er gevoerd door de instellingen ten aanzien van bepaalde doelgroepen zoals ouderen, jongeren, gehandicapten, minderheden en mensen met een lage SES ?</w:t>
      </w:r>
      <w:r>
        <w:rPr>
          <w:i/>
          <w:sz w:val="20"/>
        </w:rPr>
        <w:br/>
      </w:r>
      <w:r>
        <w:rPr>
          <w:sz w:val="20"/>
        </w:rPr>
        <w:t>Er is veel zorg op maat beleid. Binnen elk van de vijf beleidsvelden is specifiek aandacht voor de doelgroep jeugd, volwassenen en ouderen.</w:t>
      </w:r>
    </w:p>
    <w:p w:rsidR="00CE7FB0" w:rsidRDefault="00CE7FB0" w:rsidP="00CE7FB0">
      <w:pPr>
        <w:pStyle w:val="Plattetekst"/>
        <w:numPr>
          <w:ilvl w:val="0"/>
          <w:numId w:val="23"/>
        </w:numPr>
        <w:pBdr>
          <w:top w:val="none" w:sz="0" w:space="0" w:color="auto"/>
          <w:left w:val="none" w:sz="0" w:space="0" w:color="auto"/>
          <w:bottom w:val="none" w:sz="0" w:space="0" w:color="auto"/>
          <w:right w:val="none" w:sz="0" w:space="0" w:color="auto"/>
        </w:pBdr>
        <w:rPr>
          <w:i/>
          <w:sz w:val="20"/>
        </w:rPr>
      </w:pPr>
      <w:r>
        <w:rPr>
          <w:i/>
          <w:sz w:val="20"/>
        </w:rPr>
        <w:t>Welke preventiemaatregelen worden er door de instellingen genomen in de gemeenten ?</w:t>
      </w:r>
      <w:r>
        <w:rPr>
          <w:i/>
          <w:sz w:val="20"/>
        </w:rPr>
        <w:br/>
      </w:r>
      <w:r>
        <w:rPr>
          <w:sz w:val="20"/>
        </w:rPr>
        <w:t xml:space="preserve">Bij al de instellingen zijn er preventieve projecten.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november 2000 / at</w:t>
      </w:r>
      <w:r>
        <w:rPr>
          <w:sz w:val="20"/>
        </w:rPr>
        <w:br/>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br w:type="page"/>
      </w:r>
    </w:p>
    <w:p w:rsidR="00CE7FB0" w:rsidRDefault="00CE7FB0" w:rsidP="00CE7FB0">
      <w:pPr>
        <w:pStyle w:val="Kop2"/>
        <w:rPr>
          <w:b w:val="0"/>
        </w:rPr>
      </w:pPr>
      <w:bookmarkStart w:id="379" w:name="_Toc522073455"/>
      <w:r>
        <w:t>21.4.</w:t>
      </w:r>
      <w:r>
        <w:tab/>
        <w:t>BEZOEK RIO IN HET KADER VAN HET PROJECT</w:t>
      </w:r>
      <w:r>
        <w:br/>
        <w:t xml:space="preserve"> </w:t>
      </w:r>
      <w:r>
        <w:tab/>
        <w:t>LOKAAL GEZONDHEIDSBELEID</w:t>
      </w:r>
      <w:bookmarkEnd w:id="379"/>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single" w:sz="6" w:space="1" w:color="auto"/>
          <w:right w:val="none" w:sz="0" w:space="0" w:color="auto"/>
        </w:pBdr>
        <w:rPr>
          <w:b/>
          <w:sz w:val="20"/>
        </w:rPr>
      </w:pPr>
      <w:r>
        <w:rPr>
          <w:b/>
          <w:sz w:val="20"/>
        </w:rPr>
        <w:t>Gesprek gevoerd met mevrouw Schiphorst, directeur RIO</w:t>
      </w:r>
    </w:p>
    <w:p w:rsidR="00CE7FB0" w:rsidRDefault="00CE7FB0" w:rsidP="00CE7FB0">
      <w:pPr>
        <w:pStyle w:val="Plattetekst"/>
        <w:pBdr>
          <w:top w:val="none" w:sz="0" w:space="0" w:color="auto"/>
          <w:left w:val="none" w:sz="0" w:space="0" w:color="auto"/>
          <w:bottom w:val="none" w:sz="0" w:space="0" w:color="auto"/>
          <w:right w:val="none" w:sz="0" w:space="0" w:color="auto"/>
        </w:pBdr>
        <w:rPr>
          <w:b/>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In het kort wordt de inhoud van het project Lokaal Gezondheidsbeleid en het doel van het gesprek geschetst. Er volgt een boeiend gesprek. De belangrijkste zaken staan onderstaand puntsgewijs weergegeven.</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numPr>
          <w:ilvl w:val="0"/>
          <w:numId w:val="24"/>
        </w:numPr>
        <w:pBdr>
          <w:top w:val="none" w:sz="0" w:space="0" w:color="auto"/>
          <w:left w:val="none" w:sz="0" w:space="0" w:color="auto"/>
          <w:bottom w:val="none" w:sz="0" w:space="0" w:color="auto"/>
          <w:right w:val="none" w:sz="0" w:space="0" w:color="auto"/>
        </w:pBdr>
        <w:rPr>
          <w:sz w:val="20"/>
        </w:rPr>
      </w:pPr>
      <w:r>
        <w:rPr>
          <w:sz w:val="20"/>
        </w:rPr>
        <w:t xml:space="preserve">Zoals bekend is het RIO een jonge organisatie met reeds nu een enorme historie. </w:t>
      </w:r>
      <w:r>
        <w:rPr>
          <w:sz w:val="20"/>
        </w:rPr>
        <w:br/>
        <w:t>Mevrouw Schiphorst is van mening dat het belangrijk is dat nu een visie voor het RIO wordt ontwikkeld. Hierbij is inhoudelijke ondersteuning c.q. voeding vanuit het subsidiëntenoverleg wenselijk. Vervolgens zal de uitwerking van de visie financieel onderbouwd en uitgewerkt moeten worden.</w:t>
      </w:r>
      <w:r>
        <w:rPr>
          <w:sz w:val="20"/>
        </w:rPr>
        <w:br/>
        <w:t>Uitgangspunten voor deze visie moeten zijn:</w:t>
      </w:r>
      <w:r>
        <w:rPr>
          <w:sz w:val="20"/>
        </w:rPr>
        <w:br/>
        <w:t xml:space="preserve">- </w:t>
      </w:r>
      <w:r>
        <w:rPr>
          <w:sz w:val="20"/>
        </w:rPr>
        <w:tab/>
        <w:t>de zorgvrager staat centraal en</w:t>
      </w:r>
      <w:r>
        <w:rPr>
          <w:sz w:val="20"/>
        </w:rPr>
        <w:br/>
        <w:t xml:space="preserve">- </w:t>
      </w:r>
      <w:r>
        <w:rPr>
          <w:sz w:val="20"/>
        </w:rPr>
        <w:tab/>
        <w:t xml:space="preserve">de onafhankelijke status van het RIO. Hetgeen echter niet impliceert dat het RIO met de rug naar </w:t>
      </w:r>
      <w:r>
        <w:rPr>
          <w:sz w:val="20"/>
        </w:rPr>
        <w:br/>
        <w:t xml:space="preserve"> </w:t>
      </w:r>
      <w:r>
        <w:rPr>
          <w:sz w:val="20"/>
        </w:rPr>
        <w:tab/>
        <w:t xml:space="preserve">de maatschappij staat. Het RIO wil met de andere partijen in de ZORG-keten overleggen hoe tot </w:t>
      </w:r>
      <w:r>
        <w:rPr>
          <w:sz w:val="20"/>
        </w:rPr>
        <w:br/>
        <w:t xml:space="preserve"> </w:t>
      </w:r>
      <w:r>
        <w:rPr>
          <w:sz w:val="20"/>
        </w:rPr>
        <w:tab/>
        <w:t>een betere afstemming van zorgvisie kan worden gekomen.</w:t>
      </w:r>
      <w:r>
        <w:rPr>
          <w:sz w:val="20"/>
        </w:rPr>
        <w:br/>
        <w:t xml:space="preserve">Echter dit betekent niet dat er deelgenomen kan/gaat worden aan de zorgtoewijzingsteams terwijl daar wel behoefte aan is. Enerzijds is deelname in strijd met de onafhankelijke status van het RIO maar ook is het veel te tijdrovend. </w:t>
      </w:r>
      <w:r>
        <w:rPr>
          <w:sz w:val="20"/>
        </w:rPr>
        <w:br/>
        <w:t xml:space="preserve">Anderzijds is dit volgens het ministerie van VWS één van de oneigenlijke taken die het RIO moet afstoten alvorens zij voor de extra voor de RIO’s vrijgemaakte rijksmiddelen in aanmerking kan komen. </w:t>
      </w:r>
      <w:r>
        <w:rPr>
          <w:sz w:val="20"/>
        </w:rPr>
        <w:br/>
        <w:t>Overigens kunnen zorgtoewijzingsteams bij knelpunten altijd contact opnemen met de betreffende indicatieadviseur.</w:t>
      </w:r>
      <w:r>
        <w:rPr>
          <w:sz w:val="20"/>
        </w:rPr>
        <w:br/>
      </w:r>
    </w:p>
    <w:p w:rsidR="00CE7FB0" w:rsidRDefault="00CE7FB0" w:rsidP="00CE7FB0">
      <w:pPr>
        <w:pStyle w:val="Plattetekst"/>
        <w:numPr>
          <w:ilvl w:val="0"/>
          <w:numId w:val="24"/>
        </w:numPr>
        <w:pBdr>
          <w:top w:val="none" w:sz="0" w:space="0" w:color="auto"/>
          <w:left w:val="none" w:sz="0" w:space="0" w:color="auto"/>
          <w:bottom w:val="none" w:sz="0" w:space="0" w:color="auto"/>
          <w:right w:val="none" w:sz="0" w:space="0" w:color="auto"/>
        </w:pBdr>
        <w:rPr>
          <w:sz w:val="20"/>
        </w:rPr>
      </w:pPr>
      <w:r>
        <w:rPr>
          <w:sz w:val="20"/>
        </w:rPr>
        <w:t>Het RIO probeert haar eigen wachtlijsten sneller weg te werken door:</w:t>
      </w:r>
      <w:r>
        <w:rPr>
          <w:sz w:val="20"/>
        </w:rPr>
        <w:br/>
        <w:t xml:space="preserve">- </w:t>
      </w:r>
      <w:r>
        <w:rPr>
          <w:sz w:val="20"/>
        </w:rPr>
        <w:tab/>
        <w:t xml:space="preserve">Betere kwalificering van het eigen personeel. Pas nu is er een scholingsaanbod ontwikkelt voor het </w:t>
      </w:r>
      <w:r>
        <w:rPr>
          <w:sz w:val="20"/>
        </w:rPr>
        <w:br/>
        <w:t xml:space="preserve"> </w:t>
      </w:r>
      <w:r>
        <w:rPr>
          <w:sz w:val="20"/>
        </w:rPr>
        <w:tab/>
        <w:t xml:space="preserve">Integraal, Objectief en Onafhankelijk indiceren. De indicatieadviseurs van het RIO zullen deze </w:t>
      </w:r>
      <w:r>
        <w:rPr>
          <w:sz w:val="20"/>
        </w:rPr>
        <w:br/>
        <w:t xml:space="preserve"> </w:t>
      </w:r>
      <w:r>
        <w:rPr>
          <w:sz w:val="20"/>
        </w:rPr>
        <w:tab/>
        <w:t>scholing volgen;</w:t>
      </w:r>
      <w:r>
        <w:rPr>
          <w:sz w:val="20"/>
        </w:rPr>
        <w:br/>
        <w:t xml:space="preserve">- </w:t>
      </w:r>
      <w:r>
        <w:rPr>
          <w:sz w:val="20"/>
        </w:rPr>
        <w:tab/>
        <w:t>goede afspraken te maken met de andere partners in de zorgketen opdat een ieders verantwoordelijk- en bevoegdheden duidelijk zijn.</w:t>
      </w:r>
      <w:r>
        <w:rPr>
          <w:sz w:val="20"/>
        </w:rPr>
        <w:br/>
      </w:r>
    </w:p>
    <w:p w:rsidR="00CE7FB0" w:rsidRDefault="00CE7FB0" w:rsidP="00CE7FB0">
      <w:pPr>
        <w:pStyle w:val="Plattetekst"/>
        <w:numPr>
          <w:ilvl w:val="0"/>
          <w:numId w:val="24"/>
        </w:numPr>
        <w:pBdr>
          <w:top w:val="none" w:sz="0" w:space="0" w:color="auto"/>
          <w:left w:val="none" w:sz="0" w:space="0" w:color="auto"/>
          <w:bottom w:val="none" w:sz="0" w:space="0" w:color="auto"/>
          <w:right w:val="none" w:sz="0" w:space="0" w:color="auto"/>
        </w:pBdr>
        <w:rPr>
          <w:sz w:val="20"/>
        </w:rPr>
      </w:pPr>
      <w:r>
        <w:rPr>
          <w:sz w:val="20"/>
        </w:rPr>
        <w:t>Binnen het RIO heeft men weinig direct contact met de hulpvragers. Veelal vindt verwijzing plaats door arts, ziekenhuis of hulpverlener.</w:t>
      </w:r>
      <w:r>
        <w:rPr>
          <w:sz w:val="20"/>
        </w:rPr>
        <w:br/>
        <w:t>Het zou goed zijn als de gemeenten informatie over het RIO opnemen in hun sociale kaart.</w:t>
      </w:r>
      <w:r>
        <w:rPr>
          <w:sz w:val="20"/>
        </w:rPr>
        <w:br/>
      </w:r>
    </w:p>
    <w:p w:rsidR="00CE7FB0" w:rsidRDefault="00CE7FB0" w:rsidP="00CE7FB0">
      <w:pPr>
        <w:pStyle w:val="Plattetekst"/>
        <w:numPr>
          <w:ilvl w:val="0"/>
          <w:numId w:val="24"/>
        </w:numPr>
        <w:pBdr>
          <w:top w:val="none" w:sz="0" w:space="0" w:color="auto"/>
          <w:left w:val="none" w:sz="0" w:space="0" w:color="auto"/>
          <w:bottom w:val="none" w:sz="0" w:space="0" w:color="auto"/>
          <w:right w:val="none" w:sz="0" w:space="0" w:color="auto"/>
        </w:pBdr>
        <w:rPr>
          <w:sz w:val="20"/>
        </w:rPr>
      </w:pPr>
      <w:r>
        <w:rPr>
          <w:sz w:val="20"/>
        </w:rPr>
        <w:t>Deelname van het RIO aan zorgloketten zou tot de mogelijkheden kunnen behoren als dit loket bemenst wordt door een breed geschoolde medewerker, die een goede eerste inschatting kan maken van de hulpvraag.</w:t>
      </w:r>
      <w:r>
        <w:rPr>
          <w:sz w:val="20"/>
        </w:rPr>
        <w:br/>
      </w:r>
    </w:p>
    <w:p w:rsidR="00CE7FB0" w:rsidRDefault="00CE7FB0" w:rsidP="00CE7FB0">
      <w:pPr>
        <w:pStyle w:val="Plattetekst"/>
        <w:numPr>
          <w:ilvl w:val="0"/>
          <w:numId w:val="24"/>
        </w:numPr>
        <w:pBdr>
          <w:top w:val="none" w:sz="0" w:space="0" w:color="auto"/>
          <w:left w:val="none" w:sz="0" w:space="0" w:color="auto"/>
          <w:bottom w:val="none" w:sz="0" w:space="0" w:color="auto"/>
          <w:right w:val="none" w:sz="0" w:space="0" w:color="auto"/>
        </w:pBdr>
        <w:rPr>
          <w:sz w:val="20"/>
        </w:rPr>
      </w:pPr>
      <w:r>
        <w:rPr>
          <w:sz w:val="20"/>
        </w:rPr>
        <w:t xml:space="preserve">Spoedeisende hulp wordt meestal de dag van de hulpvraag geleverd. </w:t>
      </w:r>
    </w:p>
    <w:p w:rsidR="00CE7FB0" w:rsidRDefault="00CE7FB0" w:rsidP="00CE7FB0">
      <w:pPr>
        <w:pStyle w:val="Plattetekst"/>
        <w:pBdr>
          <w:top w:val="none" w:sz="0" w:space="0" w:color="auto"/>
          <w:left w:val="none" w:sz="0" w:space="0" w:color="auto"/>
          <w:bottom w:val="none" w:sz="0" w:space="0" w:color="auto"/>
          <w:right w:val="none" w:sz="0" w:space="0" w:color="auto"/>
        </w:pBdr>
        <w:rPr>
          <w:b/>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br w:type="page"/>
      </w:r>
    </w:p>
    <w:p w:rsidR="00CE7FB0" w:rsidRDefault="00CE7FB0" w:rsidP="00CE7FB0">
      <w:pPr>
        <w:pStyle w:val="Kop2"/>
        <w:numPr>
          <w:ilvl w:val="1"/>
          <w:numId w:val="46"/>
        </w:numPr>
        <w:spacing w:before="0" w:after="0"/>
      </w:pPr>
      <w:bookmarkStart w:id="380" w:name="_Toc522073456"/>
      <w:r>
        <w:t>RAPPORTAGE VAN HET GESPREK MET HET PATIËNTEN CONSUMENTEN PLATFORM ZWOLLE</w:t>
      </w:r>
      <w:bookmarkEnd w:id="380"/>
    </w:p>
    <w:p w:rsidR="00CE7FB0" w:rsidRDefault="00CE7FB0" w:rsidP="00CE7FB0">
      <w:pPr>
        <w:pStyle w:val="Plattetekst"/>
        <w:pBdr>
          <w:top w:val="none" w:sz="0" w:space="0" w:color="auto"/>
          <w:left w:val="none" w:sz="0" w:space="0" w:color="auto"/>
          <w:bottom w:val="single" w:sz="6" w:space="1" w:color="auto"/>
          <w:right w:val="none" w:sz="0" w:space="0" w:color="auto"/>
        </w:pBdr>
        <w:rPr>
          <w:sz w:val="20"/>
        </w:rPr>
      </w:pPr>
    </w:p>
    <w:p w:rsidR="00CE7FB0" w:rsidRDefault="00CE7FB0" w:rsidP="00CE7FB0">
      <w:pPr>
        <w:pStyle w:val="Plattetekst"/>
        <w:pBdr>
          <w:top w:val="none" w:sz="0" w:space="0" w:color="auto"/>
          <w:left w:val="none" w:sz="0" w:space="0" w:color="auto"/>
          <w:bottom w:val="single" w:sz="6" w:space="1"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Hieronder treft u een stuk tekst aan dat eventueel gebruik kan worden voor de gemeentelijke nota lokaal gezondheidsbeleid. Hierin wordt beschreven doel en functie van het PCPZ, de activiteiten die men in dit kader verricht en wat men eventueel voor het gemeentelijk beleid kan betekenen.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Met het PCPZ is afgesproken dat zij de eerste helft van maart een verslag + analyse zullen sturen over de in 2000 ontvangen klachten. Voor de gemeenten kan dit een goede bron zijn voor hun lokaal gezondheidsbeleid en de daarbinnen te stellen prioriteiten. Dit te meer daar hierin ook klachten over de uitvoering van de WVG opgenomen zijn. Daarnaast heeft het PCPZ inmiddels geconstateerd dat er veel onduidelijkheid bestaat rond RIO en zorgloketten. Gemeenten worden verzocht bij te dragen aan een betere informatievoorziening hierover.</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Met betrekking tot de zorgloketten is het PCPZ betrokken bij een project in Hardenberg. Dit vindt plaats in het kader van Overheidsloket 2000 en de bedoeling is dat ook het Bureau Sociale Raadslieden binnen dit loket een plaats krijgt. Mogelijk is dit een project waar andere gemeenten van kunnen leren of een onderwerp waaraan zij in hun nota al aandacht kunnen besteden.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Door het PCPZ is aandacht gevraagd voor de wijzigingen in de ambulancezorg en de gevolgen die dit kan hebben voor de aanrijtijden. Indien er inderdaad wijzigingen zullen plaatsvinden kan het goed zijn om hieraan in het lokale beleid aandacht te besteden.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Ook werd door hen aandacht gevraagd voor de positie van vluchtelingen binnen de zorg. Op basis van een verslag van een congres wat het PCPZ hierover in het verleden georganiseerd heeft, treft u hierbij ook een klein stukje tekst over dit onderwerp aan.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u w:val="single"/>
        </w:rPr>
        <w:t>Patiënten Consumenten Platform Zwolle.</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Het in 1991 opgerichte Patiënten Consumenten Platform Zwolle (PCPZ) is één van de 28 regionale platforms in Nederland. Deze platforms zijn geografisch georganiseerd op basis van de indeling van de WZV-regio’s. Voor het PCPZ betekent dit een werkgebied dat bestaat uit de provincie Overijssel minus Twente en de Stedendriehoek, maar plus de noordzoom van de Veluwe (Putten, Ermelo, Harderwijk, Nunspeet, Elburg, Oldebroek en Hattem). Bij het PCPZ zijn 79 organisaties aangesloten en een delegatie hiervan heeft zitting in de beleidsraad. Het PCPZ wordt geleid door een bestuur waarvan de leden gevraagd zijn op basis van hun persoonlijke kwaliteiten en vaardigheden. Voor de uitvoerende werkzaamheden is er een bureau met professionele krachten, welke daarbij ondersteund worden door een grote groep vrijwilligers Landelijk maakt het PCPZ deel uit van de Nederlandse Patiënten Consumenten Federatie. Hierbij zijn naast de platforms ook de landelijke algemene en categorale patiënten-, consumenten- en gehandicapten organisaties, inclusief de Federatie van Ouderverenigingen, aangesloten.</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Het PCPZ wordt gefinancierd uit het Patiëntenfonds Meerjarenafspraken Zorg en door de provincie Overijssel; aangevuld met projectsubsidies.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Het PCPZ heeft het doel het behartigen van belangen van iedereen, patiënten en consumenten, die gebruik maakt van de zorg. Toegankelijkheid, individuele keuzevrijheid, kwaliteit, het recht op zorg en solidariteit staan daarbij centraal, waarbij in de ogen van het PCPZ de zorgvraag bepalend moet zijn voor de inhoud en omvang van de gezondheidszorg. Belangenbehartiging gebeurt zowel vanuit de hoofdvestiging in Zwolle, als vanuit de dependances in Steenwijk en Hardenberg.</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Informatie over de kwaliteit en dienstverlening binnen de zorg ontvangt het PCPZ natuurlijk via de aangesloten organisaties en hun leden. Daarnaast vormt het Informatie- en Klachtenbureau Gezondheidszorg (IKG) een belangrijke bron hiervoor. Bij het IKG kunnen patiënten en consumenten dagelijks terecht met vragen of klachten. Het IKG biedt hen informatie, advies en ondersteuning. Daarnaast vinden regelmatig speciale actieweken plaats om gericht klachten te inventariseren.</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Het PCPZ onderhoudt contacten met de grotere zorgaanbieders en zorgverzekeraars binnen het werkgebied. Op basis van de eigen klachtenbehandeling en onderzoeken naar de kwaliteit van de dienstverlening van deze instanties en de door het PCPZ ontvangen klachten wordt gezamenlijk getracht verbeterplannen op te stellen. In het overleg met de zorgverzekeraars krijgt hun contact beleid in relatie tot de kwaliteit van de zorg veel aandacht. De kwaliteit van de zorg vormt samen met de klachtopvang via het IKG één van de belangrijkste activiteiten van het PCPZ. Andere belangrijke activiteiten zijn voorlichting &amp; informatievoorziening en het bijdragen aan het ontwikkelen van zorgvisies (bijv. in de vorm van regiovisies).</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Het CPZ is één van de weinige organisaties die zich richt op de vraagzijde van de zorg. Via hun leden en de klachtopvang hebben ze een goed inzicht in de wensen en vragen die patiënten en consumenten op het terrein van zorg hebben. Het PCPZ had tot nu toe geen directe contacten met gemeenten over hun rol en verantwoordelijkheden binnen de zorg. De contacten beperkten zich tot nu toe tot het adviseren van lokale overlegvormen en initiatieven of de bij hen aangesloten organisaties die daarin zitting hebben. Bij de opstelling van deze nota is inmiddels al gebruik gemaakt van de bij het PCPZ aanwezige kennis en expertise, met name ten aanzien van de uitvoering van de WVG, en de intentie is hen in de toekomst intensiever bij beleid en uitvoering te betrekken..</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u w:val="single"/>
        </w:rPr>
        <w:t>Vluchtelingen en gezondheidszorg.</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De positie van vluchtelingen binnen de zorg vraagt bijzondere aandacht. Vluchtelingen hebben vaak traumatische ervaringen achter de rug, hun roots zijn plotseling afgesneden, familieleden of verwanten verloren en over de achtergeblevenen maakt men zich grote zorgen. Daarnaast is men vanuit de eigen cultuur terechtgekomen in een volledige nieuwe. Een cultuur van een land waarvan men de taal nog niet beheerst en waarvan men de structuren en gebruiken niet kent.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Op het terrein van zorg zijn de voorzieningen in eigen land veelal beperkt gebleven tot voorzieningen voor curatieve, lichamelijke zorg in combinatie met mantelzorg. Aan geestelijke gezondheidszorg is men niet gewend en dit betekent vaak dat men in een vreemd land aan een vreemde hulpverlener niet direct de eigen, persoonlijke problemen zal voorleggen. Hulpvrager en hulpverlener zijn daarbij vaak gedwongen zich beiden van een vreemde taal te bedienen. Juist op het gebied van gevoelens en emoties, maar ook op het gebied van goede bedoelingen van de hulpverlener, vormt een vreemde taal een handicap: de benodigde vertrouwensband wordt niet opgebouwd.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De ervaring leert dat het gevolg is dat vluchtelingen vaak niet verder komen dan de huisarts, waar ze zich dan vaak melden met vage psychosomatische klachten. Omdat de ware problemen niet naar voren komen en de eerstelijnsgezondheidszorg op het ontdekken hiervan niet is ingericht, wordt de patiënt al of niet met een recept weer naar huis gestuurd.</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Gezien de vaak traumatische ervaringen die vluchtelingen achter de rug hebben, is het uiterst wenselijk dat hun in een heel vroeg stadium hulp wordt geboden. Tijdige en adequate hulp voorkomt dat de vluchteling in een later stadium een groter beroep op zorg moet doen. Een beroep vaak ook op veel zwaardere vormen van zorg. </w:t>
      </w:r>
    </w:p>
    <w:p w:rsidR="00CE7FB0" w:rsidRDefault="00CE7FB0" w:rsidP="00CE7FB0">
      <w:pPr>
        <w:pStyle w:val="Kop2"/>
      </w:pPr>
      <w:r>
        <w:rPr>
          <w:sz w:val="20"/>
        </w:rPr>
        <w:br w:type="page"/>
      </w:r>
      <w:bookmarkStart w:id="381" w:name="_Toc522073457"/>
      <w:r>
        <w:t>21.6.</w:t>
      </w:r>
      <w:r>
        <w:tab/>
        <w:t>GESPREKSVERSLAG MET THUISZORG OOST-VELUWE</w:t>
      </w:r>
      <w:bookmarkEnd w:id="381"/>
    </w:p>
    <w:p w:rsidR="00CE7FB0" w:rsidRDefault="00CE7FB0" w:rsidP="00CE7FB0">
      <w:pPr>
        <w:pStyle w:val="Plattetekst"/>
        <w:pBdr>
          <w:top w:val="none" w:sz="0" w:space="0" w:color="auto"/>
          <w:left w:val="none" w:sz="0" w:space="0" w:color="auto"/>
          <w:bottom w:val="none" w:sz="0" w:space="0" w:color="auto"/>
          <w:right w:val="none" w:sz="0" w:space="0" w:color="auto"/>
        </w:pBdr>
      </w:pPr>
    </w:p>
    <w:p w:rsidR="00CE7FB0" w:rsidRDefault="00CE7FB0" w:rsidP="00CE7FB0">
      <w:pPr>
        <w:pStyle w:val="Plattetekst"/>
        <w:pBdr>
          <w:top w:val="none" w:sz="0" w:space="0" w:color="auto"/>
          <w:left w:val="none" w:sz="0" w:space="0" w:color="auto"/>
          <w:bottom w:val="none" w:sz="0" w:space="0" w:color="auto"/>
          <w:right w:val="none" w:sz="0" w:space="0" w:color="auto"/>
        </w:pBdr>
        <w:rPr>
          <w:b/>
          <w:sz w:val="20"/>
        </w:rPr>
      </w:pPr>
      <w:r>
        <w:rPr>
          <w:b/>
          <w:sz w:val="20"/>
        </w:rPr>
        <w:t xml:space="preserve">Verslag van het gesprek met Thuiszorg Oost-Veluwe (TOV), unit Hattem-Heerde-Epe-Vaassen in het kader van de door de gemeenten behorende tot de Regio IJssel Vecht op te stellen nota lokaal gezondheidsbeleid op dinsdag 13 februari 2001 om 13.30 uur in het Thuiszorggebouw, Waag 1 te Hattem. </w:t>
      </w:r>
    </w:p>
    <w:p w:rsidR="00CE7FB0" w:rsidRDefault="00CE7FB0" w:rsidP="00CE7FB0">
      <w:pPr>
        <w:pBdr>
          <w:bottom w:val="single" w:sz="6" w:space="1" w:color="auto"/>
        </w:pBdr>
        <w:rPr>
          <w:sz w:val="20"/>
        </w:rPr>
      </w:pPr>
    </w:p>
    <w:p w:rsidR="00CE7FB0" w:rsidRDefault="00CE7FB0" w:rsidP="00CE7FB0">
      <w:pPr>
        <w:rPr>
          <w:sz w:val="20"/>
        </w:rPr>
      </w:pPr>
    </w:p>
    <w:p w:rsidR="00CE7FB0" w:rsidRDefault="00CE7FB0" w:rsidP="00CE7FB0">
      <w:pPr>
        <w:rPr>
          <w:sz w:val="20"/>
        </w:rPr>
      </w:pPr>
      <w:r>
        <w:rPr>
          <w:sz w:val="20"/>
        </w:rPr>
        <w:t xml:space="preserve">Na een korte introductie, waarbij vooral ingegaan wordt op het doel van het gesprek (inzicht verkrijgen in de manier waarop de TOV werkt en welke aandachts- en knelpunten er zijn), schetst de heer </w:t>
      </w:r>
      <w:r>
        <w:rPr>
          <w:b/>
          <w:sz w:val="20"/>
        </w:rPr>
        <w:t>Bruins</w:t>
      </w:r>
      <w:r>
        <w:rPr>
          <w:sz w:val="20"/>
        </w:rPr>
        <w:t xml:space="preserve"> de ontwikkelingen van de TOV in de afgelopen jaren. Na de fusie met de gezinsverzorging bestaat de TOV uit 4 units: twee in Apeldoorn (Apeldoorn-Noord en Apeldoorn-Zuid) een in het buitengebied van Brummen en Eerbeek en de laatste unit strekt zich van Hattem tot Vaassen uit. De TOV biedt thuiszorg aan, geeft voorlichting over voeding, adviezen over diëten, kraamzorg en jeugdgezondheidszorg in de gemeente Apeldoorn, Brummen, Epe, Hattem, Heerde en Voorst. Inwoners uit de gemeenten Epe, Hattem en Heerde kunnen bij de TOV ook terecht voor maatschappelijk werk.</w:t>
      </w:r>
    </w:p>
    <w:p w:rsidR="00CE7FB0" w:rsidRDefault="00CE7FB0" w:rsidP="00CE7FB0">
      <w:pPr>
        <w:rPr>
          <w:sz w:val="20"/>
        </w:rPr>
      </w:pPr>
    </w:p>
    <w:p w:rsidR="00CE7FB0" w:rsidRDefault="00CE7FB0" w:rsidP="00CE7FB0">
      <w:pPr>
        <w:rPr>
          <w:sz w:val="20"/>
        </w:rPr>
      </w:pPr>
      <w:r>
        <w:rPr>
          <w:sz w:val="20"/>
        </w:rPr>
        <w:t xml:space="preserve">Niet alleen de fusie met de gezinsverzorging heeft grote veranderingen voor de TOV met zich meegebracht. Nieuw (management-) personeel heeft veelal een andere achtergrond dan de thuiszorg. Dit zorgt voor een frisse wind in de organisatie. Getracht wordt daarnaast om het oude beeld van de thuiszorg als zijnde een traag en bureaucratisch werkende instelling om te buigen. Dit beeld heeft veelal te maken met de vele en complexe regelgeving waaraan de thuiszorg moet voldoen. Een voorbeeld is bijvoorbeeld de registratie van uren ingezette zorg. </w:t>
      </w:r>
    </w:p>
    <w:p w:rsidR="00CE7FB0" w:rsidRDefault="00CE7FB0" w:rsidP="00CE7FB0">
      <w:pPr>
        <w:rPr>
          <w:sz w:val="20"/>
        </w:rPr>
      </w:pPr>
    </w:p>
    <w:p w:rsidR="00CE7FB0" w:rsidRDefault="00CE7FB0" w:rsidP="00CE7FB0">
      <w:pPr>
        <w:rPr>
          <w:sz w:val="20"/>
        </w:rPr>
      </w:pPr>
      <w:r>
        <w:rPr>
          <w:sz w:val="20"/>
        </w:rPr>
        <w:t>Een groot knelpunt bij de TOV is en blijft het bestaan van wachtlijsten. De verwachte verbetering door een efficiëntere wijze van indicering door een Regionaal Indicatie Orgaan (RIO) is nog niet tot stand gekomen. Dit heeft onder meer te maken met capaciteitsproblemen bij het RIO.</w:t>
      </w:r>
    </w:p>
    <w:p w:rsidR="00CE7FB0" w:rsidRDefault="00CE7FB0" w:rsidP="00CE7FB0">
      <w:pPr>
        <w:rPr>
          <w:sz w:val="20"/>
        </w:rPr>
      </w:pPr>
    </w:p>
    <w:p w:rsidR="00CE7FB0" w:rsidRDefault="00CE7FB0" w:rsidP="00CE7FB0">
      <w:pPr>
        <w:rPr>
          <w:sz w:val="20"/>
        </w:rPr>
      </w:pPr>
      <w:r>
        <w:rPr>
          <w:sz w:val="20"/>
        </w:rPr>
        <w:t xml:space="preserve">Het probleem van het RIO is overigens niet de indicering sec (verpleging en/of verzorging) maar de indicering van het aantal uren dat ingezet moet worden. Vaak wordt deze hulp (veel) te laag ingeschat. Gemeenten kunnen, in hun positie als zijnde de subsidieverstrekkers van het RIO, eventueel een rol spelen. </w:t>
      </w:r>
    </w:p>
    <w:p w:rsidR="00CE7FB0" w:rsidRDefault="00CE7FB0" w:rsidP="00CE7FB0">
      <w:pPr>
        <w:rPr>
          <w:sz w:val="20"/>
        </w:rPr>
      </w:pPr>
    </w:p>
    <w:p w:rsidR="00CE7FB0" w:rsidRDefault="00CE7FB0" w:rsidP="00CE7FB0">
      <w:pPr>
        <w:rPr>
          <w:sz w:val="20"/>
        </w:rPr>
      </w:pPr>
      <w:r>
        <w:rPr>
          <w:sz w:val="20"/>
        </w:rPr>
        <w:t>Met de plaatselijke verpleeghuizen, verzorgingshuizen en huisartsen (in de gemeenten Hattem, Heerde en Epe) wordt steeds meer via een ketenbenadering gewerkt. Hetgeen als zeer positief wordt ervaren.</w:t>
      </w:r>
    </w:p>
    <w:p w:rsidR="00CE7FB0" w:rsidRDefault="00CE7FB0" w:rsidP="00CE7FB0">
      <w:pPr>
        <w:rPr>
          <w:sz w:val="20"/>
        </w:rPr>
      </w:pPr>
      <w:r>
        <w:rPr>
          <w:sz w:val="20"/>
        </w:rPr>
        <w:t>Deze werkwijze is in tegenstelling tot de uitgangspunten bij de fusie (2 jaar geleden): destijds was het credo om alles centraal (in Apeldoorn) te regelen. Successievelijk is men hier op terug gekomen en wordt er weer steeds meer lokaal gewerkt. De keten wordt erg belangrijk geacht.</w:t>
      </w:r>
    </w:p>
    <w:p w:rsidR="00CE7FB0" w:rsidRDefault="00CE7FB0" w:rsidP="00CE7FB0">
      <w:pPr>
        <w:rPr>
          <w:sz w:val="20"/>
        </w:rPr>
      </w:pPr>
    </w:p>
    <w:p w:rsidR="00CE7FB0" w:rsidRDefault="00CE7FB0" w:rsidP="00CE7FB0">
      <w:pPr>
        <w:rPr>
          <w:sz w:val="20"/>
        </w:rPr>
      </w:pPr>
      <w:r>
        <w:rPr>
          <w:sz w:val="20"/>
        </w:rPr>
        <w:t>De TOV richt zich niet echt op specifieke patiëntengroepen. Wel kan het merendeel van de zorgvragers onder de noemer “ouderen” worden geplaatst. Met name in de gemeente Heerde is het aantal oudere cliënten hoog. De verwachting is dat het aandeel ouderen in het gehele cliëntenbestand de komende jaren alleen maar zal stijgen. De hiermee gepaard gaande problemen zijn, zo veel als mogelijk, voorzien.</w:t>
      </w:r>
    </w:p>
    <w:p w:rsidR="00CE7FB0" w:rsidRDefault="00CE7FB0" w:rsidP="00CE7FB0">
      <w:pPr>
        <w:rPr>
          <w:sz w:val="20"/>
        </w:rPr>
      </w:pPr>
      <w:r>
        <w:rPr>
          <w:sz w:val="20"/>
        </w:rPr>
        <w:t>Onlangs heeft een onderzoek plaatsgevonden onder ouderen woonachtig in aanleunwoningen. In totaliteit hebben 69 gesprekken plaatsgevonden. Het blijkt dat veel van deze ouderen in een isolement verkeren, eenzaam zijn en hier niet over kunnen dan wel willen praten. Uit de gesprekken kwamen alleen al 15 acute problemen naar voren. Het daadwerkelijke aantal probleemgevallen zal een veelvoud zijn.</w:t>
      </w:r>
    </w:p>
    <w:p w:rsidR="00CE7FB0" w:rsidRDefault="00CE7FB0" w:rsidP="00CE7FB0">
      <w:pPr>
        <w:rPr>
          <w:sz w:val="20"/>
        </w:rPr>
      </w:pPr>
    </w:p>
    <w:p w:rsidR="00CE7FB0" w:rsidRDefault="00CE7FB0" w:rsidP="00CE7FB0">
      <w:pPr>
        <w:rPr>
          <w:sz w:val="20"/>
        </w:rPr>
      </w:pPr>
      <w:r>
        <w:rPr>
          <w:sz w:val="20"/>
        </w:rPr>
        <w:t>De komst van een Asielzoekerscentrum in Wapenveld zal voor TOV zeer waarschijnlijk geen extra werk opleveren. Eerst als deze mensen een eigen huis toegewezen krijgen kunnen zij in, in voorkomende gevallen, in het circuit van o.a. de thuiszorg terechtkomen.</w:t>
      </w:r>
    </w:p>
    <w:p w:rsidR="00CE7FB0" w:rsidRDefault="00CE7FB0" w:rsidP="00CE7FB0">
      <w:pPr>
        <w:rPr>
          <w:sz w:val="20"/>
        </w:rPr>
      </w:pPr>
    </w:p>
    <w:p w:rsidR="00CE7FB0" w:rsidRDefault="00CE7FB0" w:rsidP="00CE7FB0">
      <w:pPr>
        <w:rPr>
          <w:sz w:val="20"/>
        </w:rPr>
      </w:pPr>
      <w:r>
        <w:rPr>
          <w:sz w:val="20"/>
        </w:rPr>
        <w:t>Over het algemeen gesproken vindt men dat de huisartsen een te afstandelijke houding innemen ten opzichte van hun patiënten. Door een te grote werkdruk kunnen zij weinig signalerend optreden. In Heerde is er wel een goed contact tussen de TOV en de huisartsen middels het platform zorgaanbieders dat gemiddeld één keer in de zes weken bijeenkomt. In het platform hebben naast de TOV ook huisartsen, de woningbouwvereniging, SWO, verzorgingshuizen en het verpleeghuis zitting. In Hattem vindt er nauwelijks gestructureerd overleg plaats tussen deze zorgaanbieders. Weliswaar bestaat het platform ouderen, maar deze vergadert niet frequent. Wel is er een samenwerkingsproject inzake de thuiszorg in aanleunwoningen tussen Het Hof van Blom, De Bongerd en de TOV. In principe mogen verzorgingshuizen in aanleunwoningen thuiszorg leveren. In harmonie is de thuiszorg in de aanleunwoningen onderling geregeld.</w:t>
      </w:r>
    </w:p>
    <w:p w:rsidR="00CE7FB0" w:rsidRDefault="00CE7FB0" w:rsidP="00CE7FB0">
      <w:pPr>
        <w:rPr>
          <w:sz w:val="20"/>
        </w:rPr>
      </w:pPr>
    </w:p>
    <w:p w:rsidR="00CE7FB0" w:rsidRDefault="00CE7FB0" w:rsidP="00CE7FB0">
      <w:pPr>
        <w:rPr>
          <w:sz w:val="20"/>
        </w:rPr>
      </w:pPr>
      <w:r>
        <w:rPr>
          <w:sz w:val="20"/>
        </w:rPr>
        <w:t xml:space="preserve">De TOV is in principe de schakel tussen de verschillende zorginstellingen. Maar ook zij heeft de gemeenten nodig als het gaat om de visie van de gemeenten op het gezondheidsterrein en hoe – eventueel – extra faciliteiten kunnen worden (mede-) gefinancierd. </w:t>
      </w:r>
    </w:p>
    <w:p w:rsidR="00CE7FB0" w:rsidRDefault="00CE7FB0" w:rsidP="00CE7FB0">
      <w:pPr>
        <w:rPr>
          <w:sz w:val="20"/>
        </w:rPr>
      </w:pPr>
      <w:r>
        <w:rPr>
          <w:sz w:val="20"/>
        </w:rPr>
        <w:t xml:space="preserve">Zo wordt in Heerde gesproken over de opzet van een dienstencentrum. Dit is een goede ontwikkeling waarbij wellicht ook een zorgloket meegenomen zou kunnen worden. </w:t>
      </w:r>
    </w:p>
    <w:p w:rsidR="00CE7FB0" w:rsidRDefault="00CE7FB0" w:rsidP="00CE7FB0">
      <w:pPr>
        <w:rPr>
          <w:sz w:val="20"/>
        </w:rPr>
      </w:pPr>
      <w:r>
        <w:rPr>
          <w:sz w:val="20"/>
        </w:rPr>
        <w:t xml:space="preserve">Een zorgloket moet worden gesitueerd in een laagdrempelige accommodatie en dient bemand te zijn door deskundigen. Er zijn gemeenten waar één of meerdere ambtenaren enkele uren per week aanwezig zijn in het zorgloket. Ook voor Hattem en Heerde zou dit een goede zaak zijn. So wie so dienen de gemeenten meer ondersteuning te verlenen bij de informatieverstrekking aan het publiek. De landelijke (en gemeentelijke) regelgeving is voor de leek een ondoorzichtig woud. Advies en ondersteuning bij het zoeken naar de weg door dit woud is een taak die de gemeente bij uitstek op zich kan nemen. </w:t>
      </w:r>
    </w:p>
    <w:p w:rsidR="00CE7FB0" w:rsidRDefault="00CE7FB0" w:rsidP="00CE7FB0">
      <w:pPr>
        <w:rPr>
          <w:sz w:val="20"/>
        </w:rPr>
      </w:pPr>
    </w:p>
    <w:p w:rsidR="00CE7FB0" w:rsidRDefault="00CE7FB0" w:rsidP="00CE7FB0">
      <w:pPr>
        <w:rPr>
          <w:sz w:val="20"/>
        </w:rPr>
      </w:pPr>
      <w:r>
        <w:rPr>
          <w:sz w:val="20"/>
        </w:rPr>
        <w:t xml:space="preserve">TOV is een voorstander van het verstevigen van de (bestaande) netwerken en de (her-) installatie van zorgtoewijzingsteams. De TOV zou, onder voorwaarden, eventueel de rol op zich willen nemen om de coördinatie van de in te zetten zorg te verzorgen. In principe zou in elke gemeente een zorgtoewijzingsteam moeten opereren. In dit team zou ook het RIO moeten participeren. Door de huidige werkwijzen is er geen samenhang en overzicht in de zorgverlening. </w:t>
      </w:r>
    </w:p>
    <w:p w:rsidR="00CE7FB0" w:rsidRDefault="00CE7FB0" w:rsidP="00CE7FB0">
      <w:pPr>
        <w:rPr>
          <w:sz w:val="20"/>
        </w:rPr>
      </w:pPr>
      <w:r>
        <w:rPr>
          <w:sz w:val="20"/>
        </w:rPr>
        <w:t xml:space="preserve"> </w:t>
      </w:r>
    </w:p>
    <w:p w:rsidR="00CE7FB0" w:rsidRDefault="00CE7FB0" w:rsidP="00CE7FB0">
      <w:pPr>
        <w:rPr>
          <w:sz w:val="20"/>
        </w:rPr>
      </w:pPr>
      <w:r>
        <w:rPr>
          <w:sz w:val="20"/>
        </w:rPr>
        <w:t xml:space="preserve">Het algemeen maatschappelijk werk (AMW) is een onafhankelijke poot van de Stichting Thuiszorg Oost Veluwe. AMW wordt alleen verzorgd voor de gemeenten Hattem, Heerde en Epe. Binnenkort zal uitbreiding van het formatie-uren plaatsvinden: ca. 1,5 tot 2 fte’s. Alhoewel het AMW het werk op dit moment (nog) aan kan is de uitbreiding in uren meer dan welkom. </w:t>
      </w:r>
    </w:p>
    <w:p w:rsidR="00CE7FB0" w:rsidRDefault="00CE7FB0" w:rsidP="00CE7FB0">
      <w:pPr>
        <w:rPr>
          <w:sz w:val="20"/>
        </w:rPr>
      </w:pPr>
    </w:p>
    <w:p w:rsidR="00CE7FB0" w:rsidRDefault="00CE7FB0" w:rsidP="00CE7FB0">
      <w:pPr>
        <w:rPr>
          <w:sz w:val="20"/>
        </w:rPr>
      </w:pPr>
      <w:r>
        <w:rPr>
          <w:sz w:val="20"/>
        </w:rPr>
        <w:t>De “praktische thuishulp” die sinds enige tijd wordt verzorgt voor gezinnen met bijvoorbeeld gehandicapte kinderen kan inmiddels tot de vaste producten van de TOV worden gerekend. Ook andere thuiszorgorganisaties hebben interesse getoond in het product. Door de bundeling van Persoons Gebonden Budgetten (PGB) kan ook meer voor deze mensen worden gedaan. De TOV staat open voor proefprojecten in deze.</w:t>
      </w:r>
    </w:p>
    <w:p w:rsidR="00CE7FB0" w:rsidRDefault="00CE7FB0" w:rsidP="00CE7FB0">
      <w:pPr>
        <w:rPr>
          <w:sz w:val="20"/>
        </w:rPr>
      </w:pPr>
    </w:p>
    <w:p w:rsidR="00CE7FB0" w:rsidRDefault="00CE7FB0" w:rsidP="00CE7FB0">
      <w:pPr>
        <w:rPr>
          <w:sz w:val="20"/>
        </w:rPr>
      </w:pPr>
      <w:r>
        <w:rPr>
          <w:sz w:val="20"/>
        </w:rPr>
        <w:t xml:space="preserve">De TOV investeert in mensen. Scholing en bijscholing is een belangrijk aandachtspunt. </w:t>
      </w:r>
    </w:p>
    <w:p w:rsidR="00CE7FB0" w:rsidRDefault="00CE7FB0" w:rsidP="00CE7FB0">
      <w:pPr>
        <w:rPr>
          <w:sz w:val="20"/>
        </w:rPr>
      </w:pPr>
    </w:p>
    <w:p w:rsidR="00CE7FB0" w:rsidRDefault="00CE7FB0" w:rsidP="00CE7FB0">
      <w:pPr>
        <w:rPr>
          <w:sz w:val="20"/>
        </w:rPr>
      </w:pPr>
      <w:r>
        <w:rPr>
          <w:sz w:val="20"/>
        </w:rPr>
        <w:t xml:space="preserve">De gebiedsindeling van de TOV is een punt van zorg. Door de situering valt het gebied onder verschillende zorgnetwerken. Ook qua zorgkantoor (Zwolle en Apeldoorn) bestaat er een spanningsveld wanneer moet bijvoorbeeld worden geparticipeerd in een overlegnetwerk in Apeldoorn en wanneer in Zwolle? De TOV staat een ketenbenadering voor. Door de regionale gebiedsindeling is dit erg moeilijk. </w:t>
      </w:r>
    </w:p>
    <w:p w:rsidR="00CE7FB0" w:rsidRDefault="00CE7FB0" w:rsidP="00CE7FB0">
      <w:pPr>
        <w:rPr>
          <w:sz w:val="20"/>
        </w:rPr>
      </w:pPr>
    </w:p>
    <w:p w:rsidR="00CE7FB0" w:rsidRDefault="00CE7FB0" w:rsidP="00CE7FB0">
      <w:pPr>
        <w:rPr>
          <w:sz w:val="20"/>
        </w:rPr>
      </w:pPr>
      <w:r>
        <w:rPr>
          <w:sz w:val="20"/>
        </w:rPr>
        <w:t xml:space="preserve">Op dit moment kan men nog bij TOV terecht voor Kraamzorg. Op korte termijn zal deze zorg worden uitgelicht uit het takenpakket van de TOV en zal er één landelijke thuiszorg poot worden opgericht. </w:t>
      </w:r>
    </w:p>
    <w:p w:rsidR="00CE7FB0" w:rsidRDefault="00CE7FB0" w:rsidP="00CE7FB0">
      <w:pP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b/>
          <w:sz w:val="20"/>
        </w:rPr>
      </w:pPr>
      <w:r>
        <w:rPr>
          <w:b/>
          <w:sz w:val="20"/>
        </w:rPr>
        <w:t>Tenslotte wordt nogmaals benadrukt dat het allerbelangrijkste is dat op lokaal niveau samen wordt gewerkt: korte lijnen zijn van levensbelang.</w:t>
      </w:r>
    </w:p>
    <w:p w:rsidR="00CE7FB0" w:rsidRDefault="00CE7FB0" w:rsidP="00CE7FB0">
      <w:pPr>
        <w:pStyle w:val="Plattetekst"/>
        <w:pBdr>
          <w:top w:val="none" w:sz="0" w:space="0" w:color="auto"/>
          <w:left w:val="none" w:sz="0" w:space="0" w:color="auto"/>
          <w:bottom w:val="none" w:sz="0" w:space="0" w:color="auto"/>
          <w:right w:val="none" w:sz="0" w:space="0" w:color="auto"/>
        </w:pBdr>
        <w:rPr>
          <w:b/>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ind w:firstLine="708"/>
        <w:jc w:val="right"/>
        <w:rPr>
          <w:b/>
          <w:sz w:val="20"/>
        </w:rPr>
      </w:pPr>
      <w:r>
        <w:rPr>
          <w:b/>
          <w:sz w:val="20"/>
        </w:rPr>
        <w:t xml:space="preserve">HE, 21 februari 2001 </w:t>
      </w:r>
    </w:p>
    <w:p w:rsidR="00CE7FB0" w:rsidRDefault="00CE7FB0" w:rsidP="00CE7FB0">
      <w:pPr>
        <w:pStyle w:val="Plattetekst"/>
        <w:pBdr>
          <w:top w:val="none" w:sz="0" w:space="0" w:color="auto"/>
          <w:left w:val="none" w:sz="0" w:space="0" w:color="auto"/>
          <w:bottom w:val="none" w:sz="0" w:space="0" w:color="auto"/>
          <w:right w:val="none" w:sz="0" w:space="0" w:color="auto"/>
        </w:pBdr>
        <w:rPr>
          <w:b/>
          <w:sz w:val="20"/>
        </w:rPr>
      </w:pPr>
      <w:r>
        <w:rPr>
          <w:b/>
          <w:sz w:val="20"/>
        </w:rPr>
        <w:t xml:space="preserve">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 </w:t>
      </w:r>
    </w:p>
    <w:p w:rsidR="00CE7FB0" w:rsidRDefault="00CE7FB0" w:rsidP="00CE7FB0">
      <w:pPr>
        <w:pStyle w:val="Kop2"/>
      </w:pPr>
      <w:r>
        <w:rPr>
          <w:sz w:val="20"/>
        </w:rPr>
        <w:br w:type="page"/>
      </w:r>
      <w:bookmarkStart w:id="382" w:name="_Toc522073458"/>
      <w:r>
        <w:t>21.7.</w:t>
      </w:r>
      <w:r>
        <w:rPr>
          <w:sz w:val="20"/>
        </w:rPr>
        <w:tab/>
      </w:r>
      <w:r>
        <w:t>VERSLAG VAN HET GESPREK MET HET BUREAU</w:t>
      </w:r>
      <w:r>
        <w:br/>
        <w:t xml:space="preserve"> </w:t>
      </w:r>
      <w:r>
        <w:tab/>
        <w:t>JEUGDZORG TE ZWOLLE</w:t>
      </w:r>
      <w:bookmarkEnd w:id="382"/>
    </w:p>
    <w:p w:rsidR="00CE7FB0" w:rsidRDefault="00CE7FB0" w:rsidP="00CE7FB0">
      <w:pPr>
        <w:pStyle w:val="Plattetekst"/>
        <w:pBdr>
          <w:top w:val="none" w:sz="0" w:space="0" w:color="auto"/>
          <w:left w:val="none" w:sz="0" w:space="0" w:color="auto"/>
          <w:bottom w:val="single" w:sz="6" w:space="1" w:color="auto"/>
          <w:right w:val="none" w:sz="0" w:space="0" w:color="auto"/>
        </w:pBdr>
        <w:rPr>
          <w:b/>
          <w:sz w:val="28"/>
        </w:rPr>
      </w:pPr>
    </w:p>
    <w:p w:rsidR="00CE7FB0" w:rsidRDefault="00CE7FB0" w:rsidP="00CE7FB0">
      <w:pPr>
        <w:pStyle w:val="Plattetekst"/>
        <w:pBdr>
          <w:top w:val="none" w:sz="0" w:space="0" w:color="auto"/>
          <w:left w:val="none" w:sz="0" w:space="0" w:color="auto"/>
          <w:bottom w:val="none" w:sz="0" w:space="0" w:color="auto"/>
          <w:right w:val="none" w:sz="0" w:space="0" w:color="auto"/>
        </w:pBdr>
        <w:rPr>
          <w:b/>
          <w:sz w:val="28"/>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i/>
          <w:sz w:val="20"/>
        </w:rPr>
        <w:t>Organisatie van het Bureau Jeugdzorg</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De organisatie-opbouw van het Bureau Jeugdzorg is nog in volle gang. Het is een ingewikkeld proces waarbij in Zwolle op dit moment nog drie bureaus’s Jeugdzorg functioneren.</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Bij de integratie van het bureau zijn veel verschillende partners, overheden en financiers betrokken. Partners zijn o.a. justitie, de Raad voor de Kinderbescherming, de RIAGG, het Zorgkantoor en de Ambelt. Er bestaan voor die verschillende partners ook verschillende financieringsstromen.</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i/>
          <w:sz w:val="20"/>
        </w:rPr>
        <w:t>Functie Bureau Jeugdzorg</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sz w:val="20"/>
        </w:rPr>
        <w:t>Toegangsfunctie voor jeugdzorg: eerste screening, en eventueel het kort vervolgtraject. Verwijzing naar tweede lijnszorg ( multifunctionele organisaties zoals RIAGG, medisch kinderdagverblijven, Bodaerthuis)</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sz w:val="20"/>
        </w:rPr>
        <w:t>Uitvoering:</w:t>
      </w:r>
      <w:r>
        <w:rPr>
          <w:sz w:val="20"/>
        </w:rPr>
        <w:tab/>
        <w:t>- korte hulpverleningstrajecten (ambulante jeugdhulpverlening)</w:t>
      </w:r>
      <w:r>
        <w:rPr>
          <w:sz w:val="20"/>
        </w:rPr>
        <w:br/>
        <w:t xml:space="preserve"> </w:t>
      </w:r>
      <w:r>
        <w:rPr>
          <w:sz w:val="20"/>
        </w:rPr>
        <w:tab/>
      </w:r>
      <w:r>
        <w:rPr>
          <w:sz w:val="20"/>
        </w:rPr>
        <w:tab/>
        <w:t>- Jeugdbescherming</w:t>
      </w:r>
      <w:r>
        <w:rPr>
          <w:sz w:val="20"/>
        </w:rPr>
        <w:br/>
        <w:t xml:space="preserve"> </w:t>
      </w:r>
      <w:r>
        <w:rPr>
          <w:sz w:val="20"/>
        </w:rPr>
        <w:tab/>
      </w:r>
      <w:r>
        <w:rPr>
          <w:sz w:val="20"/>
        </w:rPr>
        <w:tab/>
        <w:t>- Jeugdreclassering</w:t>
      </w:r>
      <w:r>
        <w:rPr>
          <w:sz w:val="20"/>
        </w:rPr>
        <w:br/>
        <w:t xml:space="preserve"> </w:t>
      </w:r>
      <w:r>
        <w:rPr>
          <w:sz w:val="20"/>
        </w:rPr>
        <w:tab/>
      </w:r>
      <w:r>
        <w:rPr>
          <w:sz w:val="20"/>
        </w:rPr>
        <w:tab/>
        <w:t>- Zorgtoewijzing</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i/>
          <w:sz w:val="20"/>
        </w:rPr>
        <w:t>Items in de jeugdzorg</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Op dit moment zijn de volgende onderwerpen binnen de jeugdzorg actueel: opvoedingsondersteuning; hangplekken; vroegtijdig schoolverlaten; het samenwerken in preventieteams, zorgteams en netwerken; alcohol en drugs; jeugdreclassering.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i/>
          <w:sz w:val="20"/>
        </w:rPr>
        <w:t>Knelpunten:</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De heer van Beek ervaart de volgende knelpunten in de jeugdzorg:</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sz w:val="20"/>
        </w:rPr>
        <w:t>Financieringsproblemen doordat er meer taken komen en door de verschillende niet op elkaar afgestemde geldstromen.</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sz w:val="20"/>
        </w:rPr>
        <w:t>Onvoldoende ontwikkeld aanbod voor 0 – 12-jarigen.</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sz w:val="20"/>
        </w:rPr>
        <w:t>Organisatie van de indicatiestelling voor licht verstandelijk gehandicapten</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sz w:val="20"/>
        </w:rPr>
        <w:t>Raad voor de kinderbescherming moet geïntegreerd worden, heeft geen eigen voordeur meer.</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sz w:val="20"/>
        </w:rPr>
        <w:t>De aanmeldfunctie van de RIAGG moet worden overgenomen (800 aanmeldingen regionaal)</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sz w:val="20"/>
        </w:rPr>
        <w:t>Juridisering van de zorg als gevolg van het klachtrecht van cliënten</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sz w:val="20"/>
        </w:rPr>
        <w:t>Onbekendheid van het bureau Jeugdzorg</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sz w:val="20"/>
        </w:rPr>
        <w:t xml:space="preserve">Onvoldoende sturing in de opvoedingsondersteuning, er is onvoldoende zicht op het veld. </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sz w:val="20"/>
        </w:rPr>
        <w:t>De regiefunctie is voor gemeenten lastig omdat ze vaak geen overzicht hebben (Zwolle)</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i/>
          <w:sz w:val="20"/>
        </w:rPr>
        <w:t xml:space="preserve">Positief : - </w:t>
      </w:r>
      <w:r>
        <w:rPr>
          <w:sz w:val="20"/>
        </w:rPr>
        <w:t>toenadering en samenwerking met GGD Jeugdzorg</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             - Netwerkontwikkeling</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i/>
          <w:sz w:val="20"/>
        </w:rPr>
        <w:t>Preventie</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sz w:val="20"/>
        </w:rPr>
        <w:t>In het voortgezet onderwijs functioneren preventieteams. Er wordt vooral ondersteuning geboden aan de leraren: train de trainers om de sociale vaardigheden van leerlingen te versterken.</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sz w:val="20"/>
        </w:rPr>
        <w:t xml:space="preserve">In het basisonderwijs zou dit ook kunnen gebeuren. Op dit moment is er in Raalte een project met betrekking tot training sociale vaardigheden. </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sz w:val="20"/>
        </w:rPr>
        <w:t>Opvoedingsondersteuning, door veel verschillende aanbieders</w:t>
      </w:r>
    </w:p>
    <w:p w:rsidR="00CE7FB0" w:rsidRDefault="00CE7FB0" w:rsidP="00CE7FB0">
      <w:pPr>
        <w:pStyle w:val="Plattetekst"/>
        <w:numPr>
          <w:ilvl w:val="0"/>
          <w:numId w:val="19"/>
        </w:numPr>
        <w:pBdr>
          <w:top w:val="none" w:sz="0" w:space="0" w:color="auto"/>
          <w:left w:val="none" w:sz="0" w:space="0" w:color="auto"/>
          <w:bottom w:val="none" w:sz="0" w:space="0" w:color="auto"/>
          <w:right w:val="none" w:sz="0" w:space="0" w:color="auto"/>
        </w:pBdr>
        <w:rPr>
          <w:sz w:val="20"/>
        </w:rPr>
      </w:pPr>
      <w:r>
        <w:rPr>
          <w:sz w:val="20"/>
        </w:rPr>
        <w:t xml:space="preserve">Training van vrijwilligers, bijvoorbeeld in voorleesprojecten.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Er zal vooral voor 0 – 12-jarigen nog veel ontwikkeld moeten worden met betrekking tot opvoedingsondersteuning, psychosociale problematiek en ontwikkelingsachterstanden.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i/>
          <w:sz w:val="20"/>
        </w:rPr>
        <w:t>Taak gemeenten :</w:t>
      </w:r>
      <w:r>
        <w:rPr>
          <w:sz w:val="20"/>
        </w:rPr>
        <w:t>Het Bureau Jeugdzorg ziet voor de gemeente een belangrijke regierol weggelegd. Zij moet inventariseren welke hulpverlening er is en wat nodig is. Daarbij moet zij helderheid verschaffen in wat ze wil en wat haalbaar is.</w:t>
      </w:r>
    </w:p>
    <w:p w:rsidR="00CE7FB0" w:rsidRDefault="00CE7FB0" w:rsidP="00CE7FB0">
      <w:pPr>
        <w:pStyle w:val="Kop2"/>
      </w:pPr>
      <w:r>
        <w:rPr>
          <w:sz w:val="20"/>
        </w:rPr>
        <w:br w:type="page"/>
      </w:r>
      <w:bookmarkStart w:id="383" w:name="_Toc522073459"/>
      <w:r>
        <w:t>21.8.</w:t>
      </w:r>
      <w:r>
        <w:tab/>
        <w:t>VERSLAG VAN HET GESPREK MET THUISZORG</w:t>
      </w:r>
      <w:r>
        <w:br/>
        <w:t xml:space="preserve"> </w:t>
      </w:r>
      <w:r>
        <w:tab/>
        <w:t>ICARE, AFDELING IJSSEL-ZWARTE WATER, ZWOLLE</w:t>
      </w:r>
      <w:bookmarkEnd w:id="383"/>
    </w:p>
    <w:p w:rsidR="00CE7FB0" w:rsidRDefault="00CE7FB0" w:rsidP="00CE7FB0">
      <w:pPr>
        <w:pStyle w:val="Plattetekst"/>
        <w:pBdr>
          <w:top w:val="none" w:sz="0" w:space="0" w:color="auto"/>
          <w:left w:val="none" w:sz="0" w:space="0" w:color="auto"/>
          <w:bottom w:val="single" w:sz="6" w:space="1"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i/>
          <w:sz w:val="20"/>
        </w:rPr>
      </w:pPr>
      <w:r>
        <w:rPr>
          <w:i/>
          <w:sz w:val="20"/>
        </w:rPr>
        <w:t>Organisatie van Icare</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Icare bestaat uit vier verschillende bedrijfseenheden in een holdingconstructie De bedrijfseenheden hebben ieder hun eigen management, zonder veel onderlinge uitwisselingbuiten het managementniveau. De verdeling is als volgt:</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Ouder- en kindzorg; gezondheidsservices (voorlichting en preventie); kraamzorg en thuiszorg (verpleging en verzorging en huishoudelijke hulp). De thuiszorgtak is weer verdeeld in vijf regio’s. De verschillende thuiszorgorganisaties zijn nog niet zo lang geleden gefuseerd en de naweeën zijn nog duidelijk merkbaar.</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Icare werk t wijk- of plaatsgericht. De aansturing van de teams gebeurt door relatiebeheerders en planners.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i/>
          <w:sz w:val="20"/>
        </w:rPr>
        <w:t>Visie</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Icare wil een belangrijke speler in het zorgveld zijn, die hoogwaardige kwaliteit levert in alle levensfasen.</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i/>
          <w:sz w:val="20"/>
        </w:rPr>
        <w:t>Knelpunten in de Regio IJssel-Vecht.</w:t>
      </w:r>
    </w:p>
    <w:p w:rsidR="00CE7FB0" w:rsidRDefault="00CE7FB0" w:rsidP="00CE7FB0">
      <w:pPr>
        <w:pStyle w:val="Plattetekst"/>
        <w:numPr>
          <w:ilvl w:val="0"/>
          <w:numId w:val="25"/>
        </w:numPr>
        <w:pBdr>
          <w:top w:val="none" w:sz="0" w:space="0" w:color="auto"/>
          <w:left w:val="none" w:sz="0" w:space="0" w:color="auto"/>
          <w:bottom w:val="none" w:sz="0" w:space="0" w:color="auto"/>
          <w:right w:val="none" w:sz="0" w:space="0" w:color="auto"/>
        </w:pBdr>
        <w:rPr>
          <w:sz w:val="20"/>
        </w:rPr>
      </w:pPr>
      <w:r>
        <w:rPr>
          <w:sz w:val="20"/>
        </w:rPr>
        <w:t>Bureaucratie die wordt opgelegd door Zorgkantoor en politiek werkt niet ten goede voor medewerker, organisatie en klant.</w:t>
      </w:r>
    </w:p>
    <w:p w:rsidR="00CE7FB0" w:rsidRDefault="00CE7FB0" w:rsidP="00CE7FB0">
      <w:pPr>
        <w:pStyle w:val="Plattetekst"/>
        <w:numPr>
          <w:ilvl w:val="0"/>
          <w:numId w:val="25"/>
        </w:numPr>
        <w:pBdr>
          <w:top w:val="none" w:sz="0" w:space="0" w:color="auto"/>
          <w:left w:val="none" w:sz="0" w:space="0" w:color="auto"/>
          <w:bottom w:val="none" w:sz="0" w:space="0" w:color="auto"/>
          <w:right w:val="none" w:sz="0" w:space="0" w:color="auto"/>
        </w:pBdr>
        <w:rPr>
          <w:sz w:val="20"/>
        </w:rPr>
      </w:pPr>
      <w:r>
        <w:rPr>
          <w:sz w:val="20"/>
        </w:rPr>
        <w:t>Verschillende financieringsstromen voor verschillende organisaties maken samenwerking moeilijk en maken het daarmee lastig om vraaggericht te werken.</w:t>
      </w:r>
    </w:p>
    <w:p w:rsidR="00CE7FB0" w:rsidRDefault="00CE7FB0" w:rsidP="00CE7FB0">
      <w:pPr>
        <w:pStyle w:val="Plattetekst"/>
        <w:numPr>
          <w:ilvl w:val="0"/>
          <w:numId w:val="25"/>
        </w:numPr>
        <w:pBdr>
          <w:top w:val="none" w:sz="0" w:space="0" w:color="auto"/>
          <w:left w:val="none" w:sz="0" w:space="0" w:color="auto"/>
          <w:bottom w:val="none" w:sz="0" w:space="0" w:color="auto"/>
          <w:right w:val="none" w:sz="0" w:space="0" w:color="auto"/>
        </w:pBdr>
        <w:rPr>
          <w:sz w:val="20"/>
        </w:rPr>
      </w:pPr>
      <w:r>
        <w:rPr>
          <w:sz w:val="20"/>
        </w:rPr>
        <w:t>Persoonsgebondenbudgetten zijn voor de klanten niet gemakkelijk toegankelijk; ook teveel bureaucratie, teveel instanties. Er zijn in de hele regio maar zes personen die hiervan gebruik maken.</w:t>
      </w:r>
    </w:p>
    <w:p w:rsidR="00CE7FB0" w:rsidRDefault="00CE7FB0" w:rsidP="00CE7FB0">
      <w:pPr>
        <w:pStyle w:val="Plattetekst"/>
        <w:numPr>
          <w:ilvl w:val="0"/>
          <w:numId w:val="25"/>
        </w:numPr>
        <w:pBdr>
          <w:top w:val="none" w:sz="0" w:space="0" w:color="auto"/>
          <w:left w:val="none" w:sz="0" w:space="0" w:color="auto"/>
          <w:bottom w:val="none" w:sz="0" w:space="0" w:color="auto"/>
          <w:right w:val="none" w:sz="0" w:space="0" w:color="auto"/>
        </w:pBdr>
        <w:rPr>
          <w:sz w:val="20"/>
        </w:rPr>
      </w:pPr>
      <w:r>
        <w:rPr>
          <w:sz w:val="20"/>
        </w:rPr>
        <w:t>De procesgang om zorg te krijgen is steeds langer (RIO; zorgtoewijzingsteams).</w:t>
      </w:r>
    </w:p>
    <w:p w:rsidR="00CE7FB0" w:rsidRDefault="00CE7FB0" w:rsidP="00CE7FB0">
      <w:pPr>
        <w:pStyle w:val="Plattetekst"/>
        <w:numPr>
          <w:ilvl w:val="0"/>
          <w:numId w:val="25"/>
        </w:numPr>
        <w:pBdr>
          <w:top w:val="none" w:sz="0" w:space="0" w:color="auto"/>
          <w:left w:val="none" w:sz="0" w:space="0" w:color="auto"/>
          <w:bottom w:val="none" w:sz="0" w:space="0" w:color="auto"/>
          <w:right w:val="none" w:sz="0" w:space="0" w:color="auto"/>
        </w:pBdr>
        <w:rPr>
          <w:sz w:val="20"/>
        </w:rPr>
      </w:pPr>
      <w:r>
        <w:rPr>
          <w:sz w:val="20"/>
        </w:rPr>
        <w:t>Er bestaat een negatieve beeldvorming over Icare.</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i/>
          <w:sz w:val="20"/>
        </w:rPr>
      </w:pPr>
      <w:r>
        <w:rPr>
          <w:i/>
          <w:sz w:val="20"/>
        </w:rPr>
        <w:t>Samenwerking met gemeenten en andere aanbieders van zorg.</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Samenwerkingsinitiatieven zijn op dit moment alleen mogelijk wanneer het direct rendement oplevert. De capaciteit is onvoldoende voor veel samenwerking op beleidsniveau. Het zal ook afhankelijk zijn van de ‘chemie’ of samenwerking tot stand komt. Van de gemeenten wordt verwacht dat zij kunnen aangeven op welk gebied er netwerken moeten worden ontwikkeld en dat zij daarvoor onderzoek doen bijvoorbeeld naar demografische ontwikkelingen.</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Samenwerking geschiedt vooral op uitvoerend niveau dit heeft directe meerwaarde voor de klant. Een voorbeeld is de praktijkverpleegkundige die nu in de huisartsenpraktijken in Zwolle meedraait. Icare moet nog aanschuiven bij de zorgtoewijzingsteams.</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Er bestaan op dit moment geen wachtlijsten voor thuiszorg.</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i/>
          <w:sz w:val="20"/>
        </w:rPr>
        <w:t>Preventieve activiteiten.</w:t>
      </w:r>
      <w:r>
        <w:rPr>
          <w:sz w:val="20"/>
        </w:rPr>
        <w:br/>
        <w:t xml:space="preserve">Naast de Thuiszorg levert Icare ook voorlichting en preventie </w:t>
      </w:r>
    </w:p>
    <w:p w:rsidR="00CE7FB0" w:rsidRDefault="00CE7FB0" w:rsidP="00CE7FB0">
      <w:pPr>
        <w:pStyle w:val="Plattetekst"/>
        <w:pBdr>
          <w:top w:val="none" w:sz="0" w:space="0" w:color="auto"/>
          <w:left w:val="none" w:sz="0" w:space="0" w:color="auto"/>
          <w:bottom w:val="none" w:sz="0" w:space="0" w:color="auto"/>
          <w:right w:val="none" w:sz="0" w:space="0" w:color="auto"/>
        </w:pBdr>
        <w:rPr>
          <w:sz w:val="20"/>
        </w:rPr>
      </w:pPr>
      <w:r>
        <w:rPr>
          <w:sz w:val="20"/>
        </w:rPr>
        <w:t xml:space="preserve">De gezondheidsservices van Icare geven preventieve cursussen op het gebied van gezond leven, zoals omgaan met rugklachten, spanning en afvallen. Een ander deel van het cursusaanbod richt zich op omgaan met ziekte, handicap of verdriet. Daarnaast is er een uitgebreid aanbod voor (aanstaande) ouders. </w:t>
      </w:r>
    </w:p>
    <w:p w:rsidR="00CE7FB0" w:rsidRDefault="00CE7FB0" w:rsidP="00CE7FB0"/>
    <w:p w:rsidR="00CE7FB0" w:rsidRDefault="00CE7FB0" w:rsidP="00CE7FB0"/>
    <w:p w:rsidR="00CE7FB0" w:rsidRDefault="00CE7FB0"/>
    <w:sectPr w:rsidR="00CE7FB0">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270F" w:rsidRDefault="0071270F">
      <w:r>
        <w:separator/>
      </w:r>
    </w:p>
  </w:endnote>
  <w:endnote w:type="continuationSeparator" w:id="0">
    <w:p w:rsidR="0071270F" w:rsidRDefault="007127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Univers">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270F" w:rsidRDefault="0071270F">
      <w:r>
        <w:separator/>
      </w:r>
    </w:p>
  </w:footnote>
  <w:footnote w:type="continuationSeparator" w:id="0">
    <w:p w:rsidR="0071270F" w:rsidRDefault="0071270F">
      <w:r>
        <w:continuationSeparator/>
      </w:r>
    </w:p>
  </w:footnote>
  <w:footnote w:id="1">
    <w:p w:rsidR="00CE7FB0" w:rsidRDefault="00CE7FB0" w:rsidP="00CE7FB0">
      <w:pPr>
        <w:pStyle w:val="Voetnoottekst"/>
        <w:rPr>
          <w:sz w:val="16"/>
        </w:rPr>
      </w:pPr>
      <w:r>
        <w:rPr>
          <w:rStyle w:val="Voetnootmarkering"/>
        </w:rPr>
        <w:footnoteRef/>
      </w:r>
      <w:r>
        <w:rPr>
          <w:sz w:val="16"/>
        </w:rPr>
        <w:t xml:space="preserve"> Een korte beschrijving van alle, in het kader van lokaal gezondheidsbeleid, relevante wetgeving is te vinden in bijlage 1.</w:t>
      </w:r>
    </w:p>
  </w:footnote>
  <w:footnote w:id="2">
    <w:p w:rsidR="00CE7FB0" w:rsidRDefault="00CE7FB0" w:rsidP="00CE7FB0">
      <w:pPr>
        <w:pStyle w:val="Voetnoottekst"/>
        <w:rPr>
          <w:sz w:val="16"/>
        </w:rPr>
      </w:pPr>
      <w:r>
        <w:rPr>
          <w:rStyle w:val="Voetnootmarkering"/>
        </w:rPr>
        <w:footnoteRef/>
      </w:r>
      <w:r>
        <w:rPr>
          <w:sz w:val="16"/>
        </w:rPr>
        <w:t xml:space="preserve"> In bijlage 6 vindt u de integrale tekst van het Nationaal Contract Openbare Gezondheidszorg.</w:t>
      </w:r>
    </w:p>
  </w:footnote>
  <w:footnote w:id="3">
    <w:p w:rsidR="00CE7FB0" w:rsidRDefault="00CE7FB0" w:rsidP="00CE7FB0">
      <w:pPr>
        <w:pStyle w:val="Voetnoottekst"/>
        <w:rPr>
          <w:sz w:val="16"/>
        </w:rPr>
      </w:pPr>
      <w:r>
        <w:rPr>
          <w:rStyle w:val="Voetnootmarkering"/>
        </w:rPr>
        <w:footnoteRef/>
      </w:r>
      <w:r>
        <w:rPr>
          <w:sz w:val="16"/>
        </w:rPr>
        <w:t xml:space="preserve"> Alhoewel het Kabinet heeft ingestemd met de wijziging van WCPV, is de formele wetswijziging nog in voorbereiding. In bijlage 5 is de vigerende wettekst opgenomen.</w:t>
      </w:r>
    </w:p>
  </w:footnote>
  <w:footnote w:id="4">
    <w:p w:rsidR="00CE7FB0" w:rsidRDefault="00CE7FB0" w:rsidP="00CE7FB0">
      <w:pPr>
        <w:pStyle w:val="Voetnoottekst"/>
        <w:rPr>
          <w:sz w:val="16"/>
        </w:rPr>
      </w:pPr>
      <w:r>
        <w:rPr>
          <w:rStyle w:val="Voetnootmarkering"/>
        </w:rPr>
        <w:footnoteRef/>
      </w:r>
      <w:r>
        <w:rPr>
          <w:sz w:val="16"/>
        </w:rPr>
        <w:t xml:space="preserve"> In bijlage 2 vindt u het stappenplan. Omdat de oorspronkelijke planning gedurende het project is bijgesteld is deze nu achterwege gelaten. Feit is wel dat elke gemeente in de Regio IJssel-Vecht in juli 2001 een concept-lokale nota volksgezondheid moet hebben. </w:t>
      </w:r>
    </w:p>
  </w:footnote>
  <w:footnote w:id="5">
    <w:p w:rsidR="00CE7FB0" w:rsidRDefault="00CE7FB0" w:rsidP="00CE7FB0">
      <w:pPr>
        <w:rPr>
          <w:sz w:val="16"/>
        </w:rPr>
      </w:pPr>
      <w:r>
        <w:rPr>
          <w:rStyle w:val="Voetnootmarkering"/>
        </w:rPr>
        <w:footnoteRef/>
      </w:r>
      <w:r>
        <w:rPr>
          <w:sz w:val="16"/>
        </w:rPr>
        <w:t xml:space="preserve"> Dit zijn tevens de doelstellingen die in de nota ‘Gezond en Wel’ (1995) voor het nationale gezondheidsbeleid werden geformuleerd. Zij zijn door het nieuwe regionale Bestuurlijk Overleg Openbare Gezondheidszorg overgenomen.</w:t>
      </w:r>
    </w:p>
  </w:footnote>
  <w:footnote w:id="6">
    <w:p w:rsidR="00CE7FB0" w:rsidRDefault="00CE7FB0" w:rsidP="00CE7FB0">
      <w:pPr>
        <w:pStyle w:val="Voetnoottekst"/>
        <w:rPr>
          <w:sz w:val="16"/>
        </w:rPr>
      </w:pPr>
      <w:r>
        <w:rPr>
          <w:rStyle w:val="Voetnootmarkering"/>
        </w:rPr>
        <w:footnoteRef/>
      </w:r>
      <w:r>
        <w:rPr>
          <w:sz w:val="16"/>
        </w:rPr>
        <w:t xml:space="preserve"> Bron: “Thuiszorg in gemeentelijk perspectief”, Stichting Thuiszorg Oost-Veluwe, d.d. 14.11.2000.</w:t>
      </w:r>
    </w:p>
  </w:footnote>
  <w:footnote w:id="7">
    <w:p w:rsidR="00CE7FB0" w:rsidRDefault="00CE7FB0" w:rsidP="00CE7FB0">
      <w:pPr>
        <w:pStyle w:val="Voetnoottekst"/>
        <w:rPr>
          <w:sz w:val="16"/>
        </w:rPr>
      </w:pPr>
      <w:r>
        <w:rPr>
          <w:rStyle w:val="Voetnootmarkering"/>
        </w:rPr>
        <w:footnoteRef/>
      </w:r>
      <w:r>
        <w:rPr>
          <w:sz w:val="16"/>
        </w:rPr>
        <w:t xml:space="preserve"> Bron: “ Jaarverslag AMW </w:t>
      </w:r>
      <w:smartTag w:uri="urn:schemas-microsoft-com:office:smarttags" w:element="metricconverter">
        <w:smartTagPr>
          <w:attr w:name="ProductID" w:val="1998”"/>
        </w:smartTagPr>
        <w:r>
          <w:rPr>
            <w:sz w:val="16"/>
          </w:rPr>
          <w:t>1998”</w:t>
        </w:r>
      </w:smartTag>
    </w:p>
  </w:footnote>
  <w:footnote w:id="8">
    <w:p w:rsidR="00CE7FB0" w:rsidRDefault="00CE7FB0" w:rsidP="00CE7FB0">
      <w:pPr>
        <w:pStyle w:val="Voetnoottekst"/>
        <w:rPr>
          <w:sz w:val="16"/>
        </w:rPr>
      </w:pPr>
      <w:r>
        <w:rPr>
          <w:rStyle w:val="Voetnootmarkering"/>
        </w:rPr>
        <w:footnoteRef/>
      </w:r>
      <w:r>
        <w:rPr>
          <w:sz w:val="16"/>
        </w:rPr>
        <w:t xml:space="preserve"> Deze koers is verwoord in de nota ‘Zicht op zorg – Plan van Aanpak Modernisering AWBZ’(Ministerie van VWS, juni 1999).</w:t>
      </w:r>
    </w:p>
  </w:footnote>
  <w:footnote w:id="9">
    <w:p w:rsidR="00CE7FB0" w:rsidRDefault="00CE7FB0" w:rsidP="00CE7FB0">
      <w:pPr>
        <w:pStyle w:val="Voetnoottekst"/>
        <w:rPr>
          <w:sz w:val="16"/>
        </w:rPr>
      </w:pPr>
      <w:r>
        <w:rPr>
          <w:rStyle w:val="Voetnootmarkering"/>
        </w:rPr>
        <w:footnoteRef/>
      </w:r>
      <w:r>
        <w:rPr>
          <w:sz w:val="16"/>
        </w:rPr>
        <w:t xml:space="preserve"> NB. Het Kabinet overweegt om de geldstroom ten behoeve van de jeugdzorg per provincie toe te wijzen. Dit kan gevolgen hebben voor de gemeente Hattem.</w:t>
      </w:r>
    </w:p>
  </w:footnote>
  <w:footnote w:id="10">
    <w:p w:rsidR="00CE7FB0" w:rsidRDefault="00CE7FB0" w:rsidP="00CE7FB0">
      <w:pPr>
        <w:pStyle w:val="Voetnoottekst"/>
        <w:rPr>
          <w:sz w:val="16"/>
        </w:rPr>
      </w:pPr>
      <w:r>
        <w:rPr>
          <w:rStyle w:val="Voetnootmarkering"/>
        </w:rPr>
        <w:footnoteRef/>
      </w:r>
      <w:r>
        <w:rPr>
          <w:sz w:val="16"/>
        </w:rPr>
        <w:t xml:space="preserve"> Uitdrukkelijk wordt opgemerkt dat het hier een percentage uit het cliëntenbestand van het AMW betreft. Ongeveer 2% van de Hattemer bevolking maakt, als cliënt, gebruik van de diensten van het AMW.</w:t>
      </w:r>
    </w:p>
  </w:footnote>
  <w:footnote w:id="11">
    <w:p w:rsidR="00CE7FB0" w:rsidRDefault="00CE7FB0" w:rsidP="00CE7FB0">
      <w:pPr>
        <w:pStyle w:val="Voetnoottekst"/>
        <w:rPr>
          <w:sz w:val="16"/>
        </w:rPr>
      </w:pPr>
      <w:r>
        <w:rPr>
          <w:rStyle w:val="Voetnootmarkering"/>
        </w:rPr>
        <w:footnoteRef/>
      </w:r>
      <w:r>
        <w:t xml:space="preserve"> </w:t>
      </w:r>
      <w:r>
        <w:rPr>
          <w:sz w:val="16"/>
        </w:rPr>
        <w:t>Staatssecretaris Vliegenthart van Volksgezondheid, Welzijn en Sport heeft de Tweede Kamer per brief van 16 juli 2001 laten weten dat de integrale jeugdgezondheidszorg pas per 1 januari 2003 kan worden ingevoerd. Dit kan inhouden dat de status aparte voor de OKZ met een jaar wordt verlengd.</w:t>
      </w:r>
    </w:p>
  </w:footnote>
  <w:footnote w:id="12">
    <w:p w:rsidR="00CE7FB0" w:rsidRDefault="00CE7FB0" w:rsidP="00CE7FB0">
      <w:pPr>
        <w:pStyle w:val="Voetnoottekst"/>
        <w:rPr>
          <w:sz w:val="16"/>
        </w:rPr>
      </w:pPr>
      <w:r>
        <w:rPr>
          <w:rStyle w:val="Voetnootmarkering"/>
        </w:rPr>
        <w:footnoteRef/>
      </w:r>
      <w:r>
        <w:t xml:space="preserve"> </w:t>
      </w:r>
      <w:r>
        <w:rPr>
          <w:sz w:val="16"/>
        </w:rPr>
        <w:t xml:space="preserve">Helaas waren er geen recentere gegevens voorhanden. Getracht zal worden in een volgende nota recentere gegevens op te nemen. </w:t>
      </w:r>
    </w:p>
  </w:footnote>
  <w:footnote w:id="13">
    <w:p w:rsidR="00CE7FB0" w:rsidRDefault="00CE7FB0" w:rsidP="00CE7FB0">
      <w:pPr>
        <w:pStyle w:val="Voetnoottekst"/>
        <w:rPr>
          <w:sz w:val="16"/>
        </w:rPr>
      </w:pPr>
      <w:r>
        <w:rPr>
          <w:rStyle w:val="Voetnootmarkering"/>
        </w:rPr>
        <w:footnoteRef/>
      </w:r>
      <w:r>
        <w:rPr>
          <w:sz w:val="16"/>
        </w:rPr>
        <w:t xml:space="preserve"> Het rayon Midden van de Regio IJssel-Vecht omvat de zes gemeenten Hattem, Heino, Wijhe, Zwolle, Raalte en Heerde. Het rayon had op 01.01.1995 171.757 inwoners. Bij de gemeentelijke herindeling in Overijssel, per 01.01.2001, zijn de gemeenten Raalte en Heino samengevoegd. Tot op dit moment is nog onduidelijk is onder welk district de samengevoegde gemeente Olst-Wijhe gaat vallen. </w:t>
      </w:r>
    </w:p>
  </w:footnote>
  <w:footnote w:id="14">
    <w:p w:rsidR="00CE7FB0" w:rsidRDefault="00CE7FB0" w:rsidP="00CE7FB0">
      <w:pPr>
        <w:pStyle w:val="Voetnoottekst"/>
        <w:rPr>
          <w:sz w:val="16"/>
        </w:rPr>
      </w:pPr>
      <w:r>
        <w:rPr>
          <w:rStyle w:val="Voetnootmarkering"/>
          <w:sz w:val="16"/>
        </w:rPr>
        <w:footnoteRef/>
      </w:r>
      <w:r>
        <w:rPr>
          <w:sz w:val="16"/>
        </w:rPr>
        <w:t xml:space="preserve"> In 1999 en 2000 heeft de GGD Regio IJssel-Vecht een gezondheidsmonitor uitgevoerd onder ouders van kinderen in de leeftijd van 1 tot 11 jaar. De regionota is begin 2001 uitgebracht, het deelrapport voor de gemeente  Hattem ontvingen wij eerst eind juni 2001. Derhalve zijn alleen de meest in het oog springende aanbevelingen opgenomen in deze nota. De overige aanbevelingen en conclusies worden betrokken bij de  nog op te stellen nota jeugdbeleid. </w:t>
      </w:r>
    </w:p>
  </w:footnote>
  <w:footnote w:id="15">
    <w:p w:rsidR="00CE7FB0" w:rsidRDefault="00CE7FB0" w:rsidP="00CE7FB0">
      <w:pPr>
        <w:pStyle w:val="Voetnoottekst"/>
        <w:rPr>
          <w:sz w:val="16"/>
        </w:rPr>
      </w:pPr>
      <w:r>
        <w:rPr>
          <w:rStyle w:val="Voetnootmarkering"/>
          <w:sz w:val="16"/>
        </w:rPr>
        <w:footnoteRef/>
      </w:r>
      <w:r>
        <w:rPr>
          <w:sz w:val="16"/>
        </w:rPr>
        <w:t xml:space="preserve"> Het verschil in het aantal inwoners op 31 december 1997 en 1 januari 1998 is gelegen in de momentopname.</w:t>
      </w:r>
    </w:p>
  </w:footnote>
  <w:footnote w:id="16">
    <w:p w:rsidR="00CE7FB0" w:rsidRDefault="00CE7FB0" w:rsidP="00CE7FB0">
      <w:pPr>
        <w:rPr>
          <w:sz w:val="16"/>
        </w:rPr>
      </w:pPr>
      <w:r>
        <w:rPr>
          <w:rStyle w:val="Voetnootmarkering"/>
          <w:sz w:val="16"/>
        </w:rPr>
        <w:footnoteRef/>
      </w:r>
      <w:r>
        <w:rPr>
          <w:sz w:val="16"/>
        </w:rPr>
        <w:t xml:space="preserve"> Lijst met gebruikte afkortingen:</w:t>
      </w:r>
    </w:p>
    <w:p w:rsidR="00CE7FB0" w:rsidRDefault="00CE7FB0" w:rsidP="00CE7FB0">
      <w:pPr>
        <w:rPr>
          <w:sz w:val="16"/>
        </w:rPr>
      </w:pPr>
      <w:r>
        <w:rPr>
          <w:sz w:val="16"/>
        </w:rPr>
        <w:t xml:space="preserve">A.B.W. </w:t>
      </w:r>
      <w:r>
        <w:rPr>
          <w:sz w:val="16"/>
        </w:rPr>
        <w:tab/>
        <w:t>= Algemene Bijstandswet</w:t>
      </w:r>
    </w:p>
    <w:p w:rsidR="00CE7FB0" w:rsidRDefault="00CE7FB0" w:rsidP="00CE7FB0">
      <w:pPr>
        <w:rPr>
          <w:sz w:val="16"/>
        </w:rPr>
      </w:pPr>
      <w:r>
        <w:rPr>
          <w:sz w:val="16"/>
        </w:rPr>
        <w:t xml:space="preserve">B.Z. </w:t>
      </w:r>
      <w:r>
        <w:rPr>
          <w:sz w:val="16"/>
        </w:rPr>
        <w:tab/>
        <w:t>= Besluit Zelfstandigen</w:t>
      </w:r>
    </w:p>
    <w:p w:rsidR="00CE7FB0" w:rsidRDefault="00CE7FB0" w:rsidP="00CE7FB0">
      <w:pPr>
        <w:rPr>
          <w:sz w:val="16"/>
        </w:rPr>
      </w:pPr>
      <w:r>
        <w:rPr>
          <w:sz w:val="16"/>
        </w:rPr>
        <w:t>I.O.A.W.</w:t>
      </w:r>
      <w:r>
        <w:rPr>
          <w:sz w:val="16"/>
        </w:rPr>
        <w:tab/>
        <w:t>= Wet Inkomensvoorziening Oudere en gedeeltelijk Arbeidsongeschikte Werkloze Werknemers</w:t>
      </w:r>
    </w:p>
    <w:p w:rsidR="00CE7FB0" w:rsidRDefault="00CE7FB0" w:rsidP="00CE7FB0">
      <w:pPr>
        <w:rPr>
          <w:sz w:val="16"/>
        </w:rPr>
      </w:pPr>
      <w:r>
        <w:rPr>
          <w:sz w:val="16"/>
        </w:rPr>
        <w:t>I.O.A.Z.</w:t>
      </w:r>
      <w:r>
        <w:rPr>
          <w:sz w:val="16"/>
        </w:rPr>
        <w:tab/>
        <w:t>= Wet Inkomensvoorziening Oudere en gedeeltelijk Arbeidsongeschikte Gewezen Zelfstandigen</w:t>
      </w:r>
    </w:p>
    <w:p w:rsidR="00CE7FB0" w:rsidRDefault="00CE7FB0" w:rsidP="00CE7FB0">
      <w:pPr>
        <w:rPr>
          <w:sz w:val="16"/>
        </w:rPr>
      </w:pPr>
      <w:r>
        <w:rPr>
          <w:sz w:val="16"/>
        </w:rPr>
        <w:t>M</w:t>
      </w:r>
      <w:r>
        <w:rPr>
          <w:sz w:val="16"/>
        </w:rPr>
        <w:tab/>
        <w:t>= mannen</w:t>
      </w:r>
    </w:p>
    <w:p w:rsidR="00CE7FB0" w:rsidRDefault="00CE7FB0" w:rsidP="00CE7FB0">
      <w:pPr>
        <w:rPr>
          <w:sz w:val="16"/>
        </w:rPr>
      </w:pPr>
      <w:r>
        <w:rPr>
          <w:sz w:val="16"/>
        </w:rPr>
        <w:t>R.O.A.</w:t>
      </w:r>
      <w:r>
        <w:rPr>
          <w:sz w:val="16"/>
        </w:rPr>
        <w:tab/>
        <w:t>= Regeling Opvang Asielzoekers</w:t>
      </w:r>
    </w:p>
    <w:p w:rsidR="00CE7FB0" w:rsidRDefault="00CE7FB0" w:rsidP="00CE7FB0">
      <w:pPr>
        <w:rPr>
          <w:sz w:val="16"/>
        </w:rPr>
      </w:pPr>
      <w:r>
        <w:rPr>
          <w:sz w:val="16"/>
        </w:rPr>
        <w:t>Tot.</w:t>
      </w:r>
      <w:r>
        <w:rPr>
          <w:sz w:val="16"/>
        </w:rPr>
        <w:tab/>
        <w:t>= totaal</w:t>
      </w:r>
    </w:p>
    <w:p w:rsidR="00CE7FB0" w:rsidRDefault="00CE7FB0" w:rsidP="00CE7FB0">
      <w:pPr>
        <w:rPr>
          <w:sz w:val="16"/>
        </w:rPr>
      </w:pPr>
      <w:r>
        <w:rPr>
          <w:sz w:val="16"/>
        </w:rPr>
        <w:t>V</w:t>
      </w:r>
      <w:r>
        <w:rPr>
          <w:sz w:val="16"/>
        </w:rPr>
        <w:tab/>
        <w:t>= vrouwen</w:t>
      </w:r>
    </w:p>
    <w:p w:rsidR="00CE7FB0" w:rsidRDefault="00CE7FB0" w:rsidP="00CE7FB0">
      <w:pPr>
        <w:rPr>
          <w:sz w:val="16"/>
        </w:rPr>
      </w:pPr>
      <w:r>
        <w:rPr>
          <w:sz w:val="16"/>
        </w:rPr>
        <w:t>V.V.T.V.</w:t>
      </w:r>
      <w:r>
        <w:rPr>
          <w:sz w:val="16"/>
        </w:rPr>
        <w:tab/>
        <w:t>= Voorlopige Vergunning Tot Verblijf</w:t>
      </w:r>
    </w:p>
    <w:p w:rsidR="00CE7FB0" w:rsidRDefault="00CE7FB0" w:rsidP="00CE7FB0">
      <w:pPr>
        <w:rPr>
          <w:sz w:val="16"/>
        </w:rPr>
      </w:pPr>
      <w:r>
        <w:rPr>
          <w:sz w:val="16"/>
        </w:rPr>
        <w:t>W.I.W.</w:t>
      </w:r>
      <w:r>
        <w:rPr>
          <w:sz w:val="16"/>
        </w:rPr>
        <w:tab/>
        <w:t>= Wet Inschaling Werkzoekenden</w:t>
      </w:r>
    </w:p>
    <w:p w:rsidR="00CE7FB0" w:rsidRDefault="00CE7FB0" w:rsidP="00CE7FB0">
      <w:pPr>
        <w:rPr>
          <w:sz w:val="16"/>
        </w:rPr>
      </w:pPr>
      <w:r>
        <w:rPr>
          <w:sz w:val="16"/>
        </w:rPr>
        <w:t>W.S.W.</w:t>
      </w:r>
      <w:r>
        <w:rPr>
          <w:sz w:val="16"/>
        </w:rPr>
        <w:tab/>
        <w:t>= Wet Sociale Werkvoorziening</w:t>
      </w:r>
    </w:p>
  </w:footnote>
  <w:footnote w:id="17">
    <w:p w:rsidR="00CE7FB0" w:rsidRDefault="00CE7FB0" w:rsidP="00CE7FB0">
      <w:pPr>
        <w:pStyle w:val="Voetnoottekst"/>
        <w:rPr>
          <w:sz w:val="16"/>
        </w:rPr>
      </w:pPr>
      <w:r>
        <w:rPr>
          <w:rStyle w:val="Voetnootmarkering"/>
          <w:sz w:val="16"/>
        </w:rPr>
        <w:footnoteRef/>
      </w:r>
      <w:r>
        <w:rPr>
          <w:sz w:val="16"/>
        </w:rPr>
        <w:t xml:space="preserve"> Een cliënt kan meerdere incidentele uitkeringen hebben ontvangen.</w:t>
      </w:r>
    </w:p>
  </w:footnote>
  <w:footnote w:id="18">
    <w:p w:rsidR="00CE7FB0" w:rsidRDefault="00CE7FB0" w:rsidP="00CE7FB0">
      <w:pPr>
        <w:pStyle w:val="Voetnoottekst"/>
        <w:rPr>
          <w:sz w:val="16"/>
        </w:rPr>
      </w:pPr>
      <w:r>
        <w:rPr>
          <w:rStyle w:val="Voetnootmarkering"/>
          <w:sz w:val="12"/>
        </w:rPr>
        <w:footnoteRef/>
      </w:r>
      <w:r>
        <w:rPr>
          <w:sz w:val="12"/>
        </w:rPr>
        <w:t xml:space="preserve"> </w:t>
      </w:r>
      <w:r>
        <w:rPr>
          <w:sz w:val="16"/>
        </w:rPr>
        <w:t>De GGD Regio IJssel-Vecht hanteerde bij het onderzoek de gegevens die zij van het CBS had ontvangen. Hierdoor is een verschil ontstaan met de door de gemeente gehanteerde gegevens: aantal inwoners per 01.01.98 : 11.727.</w:t>
      </w:r>
    </w:p>
  </w:footnote>
  <w:footnote w:id="19">
    <w:p w:rsidR="00CE7FB0" w:rsidRDefault="00CE7FB0" w:rsidP="00CE7FB0">
      <w:pPr>
        <w:pStyle w:val="Voetnoottekst"/>
        <w:rPr>
          <w:sz w:val="16"/>
        </w:rPr>
      </w:pPr>
      <w:r>
        <w:rPr>
          <w:rStyle w:val="Voetnootmarkering"/>
          <w:sz w:val="12"/>
        </w:rPr>
        <w:footnoteRef/>
      </w:r>
      <w:r>
        <w:rPr>
          <w:sz w:val="12"/>
        </w:rPr>
        <w:t xml:space="preserve"> </w:t>
      </w:r>
      <w:r>
        <w:rPr>
          <w:sz w:val="16"/>
        </w:rPr>
        <w:t>Met behulp van de Quetelet index (gewicht/lengte</w:t>
      </w:r>
      <w:r>
        <w:rPr>
          <w:sz w:val="16"/>
          <w:vertAlign w:val="superscript"/>
        </w:rPr>
        <w:t>2</w:t>
      </w:r>
      <w:r>
        <w:rPr>
          <w:sz w:val="16"/>
        </w:rPr>
        <w:t>) en landelijke refentiegegevens is bepaald of jongeren onder- of overgewicht hebben.</w:t>
      </w:r>
    </w:p>
  </w:footnote>
  <w:footnote w:id="20">
    <w:p w:rsidR="00CE7FB0" w:rsidRDefault="00CE7FB0" w:rsidP="00CE7FB0">
      <w:pPr>
        <w:pStyle w:val="Voetnoottekst"/>
        <w:rPr>
          <w:sz w:val="12"/>
        </w:rPr>
      </w:pPr>
      <w:r>
        <w:rPr>
          <w:rStyle w:val="Voetnootmarkering"/>
          <w:sz w:val="12"/>
        </w:rPr>
        <w:footnoteRef/>
      </w:r>
      <w:r>
        <w:rPr>
          <w:sz w:val="12"/>
        </w:rPr>
        <w:t xml:space="preserve"> </w:t>
      </w:r>
      <w:r>
        <w:rPr>
          <w:sz w:val="16"/>
        </w:rPr>
        <w:t>De gegevens van de gemeente Hattem zijn enigszins vertroebeld doordat de 12 –15 jarigen zijn meegewogen. Bij de regio is deze groep niet meegewogen.</w:t>
      </w:r>
      <w:r>
        <w:rPr>
          <w:sz w:val="12"/>
        </w:rPr>
        <w:t xml:space="preserve"> </w:t>
      </w:r>
    </w:p>
  </w:footnote>
  <w:footnote w:id="21">
    <w:p w:rsidR="00CE7FB0" w:rsidRDefault="00CE7FB0" w:rsidP="00CE7FB0">
      <w:pPr>
        <w:pStyle w:val="Voetnoottekst"/>
        <w:rPr>
          <w:sz w:val="16"/>
        </w:rPr>
      </w:pPr>
      <w:r>
        <w:rPr>
          <w:rStyle w:val="Voetnootmarkering"/>
          <w:sz w:val="12"/>
        </w:rPr>
        <w:footnoteRef/>
      </w:r>
      <w:r>
        <w:rPr>
          <w:sz w:val="12"/>
        </w:rPr>
        <w:t xml:space="preserve"> </w:t>
      </w:r>
      <w:r>
        <w:rPr>
          <w:sz w:val="16"/>
        </w:rPr>
        <w:t>Alleen ingevuld door diegenen die hebben aangegeven wel eens met iemand naar bed te zijn geweest.</w:t>
      </w:r>
    </w:p>
  </w:footnote>
  <w:footnote w:id="22">
    <w:p w:rsidR="00CE7FB0" w:rsidRDefault="00CE7FB0" w:rsidP="00CE7FB0">
      <w:pPr>
        <w:pStyle w:val="Voetnoottekst"/>
        <w:rPr>
          <w:sz w:val="12"/>
        </w:rPr>
      </w:pPr>
      <w:r>
        <w:rPr>
          <w:rStyle w:val="Voetnootmarkering"/>
          <w:sz w:val="12"/>
        </w:rPr>
        <w:footnoteRef/>
      </w:r>
      <w:r>
        <w:rPr>
          <w:sz w:val="12"/>
        </w:rPr>
        <w:t xml:space="preserve"> </w:t>
      </w:r>
      <w:r>
        <w:rPr>
          <w:sz w:val="16"/>
        </w:rPr>
        <w:t>De GGD voert een cyclus van vier gezondheidsmonitoren uit. In 1996 is gestart met een onderzoek onder de totale bevolking van de Regio IJssel-Vecht, in 1998 volgde een onderzoek onder jongeren van 12 – 24 jaar. In 1999 en 2000 is de gezondheidsmonitor voor 1 – 11-jarigen uitgeveord en zeer recent heeft een onderzoek onder de inwoners van 55 jaar en ouder plaatsgevonden. Op – korte – termijn zal het algemene onderzoek onder de totale bevolking worden herhaald.</w:t>
      </w:r>
      <w:r>
        <w:rPr>
          <w:sz w:val="12"/>
        </w:rPr>
        <w:t xml:space="preserve"> </w:t>
      </w:r>
    </w:p>
  </w:footnote>
  <w:footnote w:id="23">
    <w:p w:rsidR="00CE7FB0" w:rsidRDefault="00CE7FB0" w:rsidP="00CE7FB0">
      <w:pPr>
        <w:pStyle w:val="Voetnoottekst"/>
        <w:rPr>
          <w:sz w:val="16"/>
        </w:rPr>
      </w:pPr>
      <w:r>
        <w:rPr>
          <w:rStyle w:val="Voetnootmarkering"/>
          <w:sz w:val="12"/>
        </w:rPr>
        <w:footnoteRef/>
      </w:r>
      <w:r>
        <w:rPr>
          <w:sz w:val="12"/>
        </w:rPr>
        <w:t xml:space="preserve"> </w:t>
      </w:r>
      <w:r>
        <w:rPr>
          <w:sz w:val="16"/>
        </w:rPr>
        <w:t>Bron: CBS, doodsoorzakenstatistiek (geëxtrapoleerd).</w:t>
      </w:r>
    </w:p>
  </w:footnote>
  <w:footnote w:id="24">
    <w:p w:rsidR="00CE7FB0" w:rsidRDefault="00CE7FB0" w:rsidP="00CE7FB0">
      <w:pPr>
        <w:pStyle w:val="Voetnoottekst"/>
        <w:rPr>
          <w:sz w:val="12"/>
        </w:rPr>
      </w:pPr>
      <w:r>
        <w:rPr>
          <w:rStyle w:val="Voetnootmarkering"/>
          <w:sz w:val="12"/>
        </w:rPr>
        <w:footnoteRef/>
      </w:r>
      <w:r>
        <w:rPr>
          <w:sz w:val="12"/>
        </w:rPr>
        <w:t xml:space="preserve"> </w:t>
      </w:r>
      <w:r>
        <w:rPr>
          <w:sz w:val="16"/>
        </w:rPr>
        <w:t>Bron: Hart- en vaatziektenonderzoek (geëxtrapoleerd).</w:t>
      </w:r>
    </w:p>
  </w:footnote>
  <w:footnote w:id="25">
    <w:p w:rsidR="00CE7FB0" w:rsidRDefault="00CE7FB0" w:rsidP="00CE7FB0">
      <w:pPr>
        <w:pStyle w:val="Voetnoottekst"/>
        <w:rPr>
          <w:sz w:val="16"/>
        </w:rPr>
      </w:pPr>
      <w:r>
        <w:rPr>
          <w:rStyle w:val="Voetnootmarkering"/>
          <w:sz w:val="12"/>
        </w:rPr>
        <w:footnoteRef/>
      </w:r>
      <w:r>
        <w:rPr>
          <w:sz w:val="12"/>
        </w:rPr>
        <w:t xml:space="preserve">  </w:t>
      </w:r>
      <w:r>
        <w:rPr>
          <w:sz w:val="16"/>
        </w:rPr>
        <w:t>CHF &lt; 100 : minder ziekenhuisontslagdiagnosen in de gemeente dan in Nederland</w:t>
      </w:r>
    </w:p>
    <w:p w:rsidR="00CE7FB0" w:rsidRDefault="00CE7FB0" w:rsidP="00CE7FB0">
      <w:pPr>
        <w:pStyle w:val="Voetnoottekst"/>
        <w:rPr>
          <w:sz w:val="16"/>
        </w:rPr>
      </w:pPr>
      <w:r>
        <w:rPr>
          <w:sz w:val="16"/>
        </w:rPr>
        <w:t xml:space="preserve">   CHF = 100 : evenveel ziekenhuisontslagdiagnosen in de gemeente en Nederland</w:t>
      </w:r>
    </w:p>
    <w:p w:rsidR="00CE7FB0" w:rsidRDefault="00CE7FB0" w:rsidP="00CE7FB0">
      <w:pPr>
        <w:pStyle w:val="Voetnoottekst"/>
        <w:rPr>
          <w:sz w:val="12"/>
        </w:rPr>
      </w:pPr>
      <w:r>
        <w:rPr>
          <w:sz w:val="16"/>
        </w:rPr>
        <w:t xml:space="preserve">   CHF &gt; 100 : meer ziekenhuisontslagdiagnosen in de gemeente dan in Nederland</w:t>
      </w:r>
    </w:p>
  </w:footnote>
  <w:footnote w:id="26">
    <w:p w:rsidR="00CE7FB0" w:rsidRDefault="00CE7FB0" w:rsidP="00CE7FB0">
      <w:pPr>
        <w:pStyle w:val="Voetnoottekst"/>
        <w:rPr>
          <w:sz w:val="12"/>
        </w:rPr>
      </w:pPr>
      <w:r>
        <w:rPr>
          <w:rStyle w:val="Voetnootmarkering"/>
          <w:sz w:val="12"/>
        </w:rPr>
        <w:footnoteRef/>
      </w:r>
      <w:r>
        <w:rPr>
          <w:sz w:val="12"/>
        </w:rPr>
        <w:t xml:space="preserve">  </w:t>
      </w:r>
      <w:r>
        <w:rPr>
          <w:sz w:val="16"/>
        </w:rPr>
        <w:t>Bron: SIG, registratie ziekenhuisontslagdiagnosen</w:t>
      </w:r>
    </w:p>
  </w:footnote>
  <w:footnote w:id="27">
    <w:p w:rsidR="00CE7FB0" w:rsidRDefault="00CE7FB0" w:rsidP="00CE7FB0">
      <w:pPr>
        <w:pStyle w:val="Voetnoottekst"/>
        <w:rPr>
          <w:sz w:val="12"/>
        </w:rPr>
      </w:pPr>
      <w:r>
        <w:rPr>
          <w:rStyle w:val="Voetnootmarkering"/>
          <w:sz w:val="12"/>
        </w:rPr>
        <w:footnoteRef/>
      </w:r>
      <w:r>
        <w:rPr>
          <w:sz w:val="12"/>
        </w:rPr>
        <w:t xml:space="preserve"> </w:t>
      </w:r>
      <w:r>
        <w:rPr>
          <w:sz w:val="16"/>
        </w:rPr>
        <w:t>Bron: Provinciale entadminstratie Gelderland</w:t>
      </w:r>
    </w:p>
  </w:footnote>
  <w:footnote w:id="28">
    <w:p w:rsidR="00CE7FB0" w:rsidRDefault="00CE7FB0" w:rsidP="00CE7FB0">
      <w:pPr>
        <w:pStyle w:val="Voetnoottekst"/>
        <w:rPr>
          <w:sz w:val="12"/>
        </w:rPr>
      </w:pPr>
      <w:r>
        <w:rPr>
          <w:rStyle w:val="Voetnootmarkering"/>
          <w:sz w:val="12"/>
        </w:rPr>
        <w:footnoteRef/>
      </w:r>
      <w:r>
        <w:rPr>
          <w:sz w:val="12"/>
        </w:rPr>
        <w:t xml:space="preserve"> </w:t>
      </w:r>
      <w:r>
        <w:rPr>
          <w:sz w:val="16"/>
        </w:rPr>
        <w:t>D(K)TP = Difterie, Kinkhoest, Tetanus en Polio</w:t>
      </w:r>
      <w:r>
        <w:rPr>
          <w:sz w:val="12"/>
        </w:rPr>
        <w:t>.</w:t>
      </w:r>
    </w:p>
  </w:footnote>
  <w:footnote w:id="29">
    <w:p w:rsidR="00CE7FB0" w:rsidRDefault="00CE7FB0" w:rsidP="00CE7FB0">
      <w:pPr>
        <w:pStyle w:val="Voetnoottekst"/>
        <w:rPr>
          <w:sz w:val="12"/>
        </w:rPr>
      </w:pPr>
      <w:r>
        <w:rPr>
          <w:rStyle w:val="Voetnootmarkering"/>
          <w:sz w:val="12"/>
        </w:rPr>
        <w:footnoteRef/>
      </w:r>
      <w:r>
        <w:rPr>
          <w:sz w:val="12"/>
        </w:rPr>
        <w:t xml:space="preserve"> </w:t>
      </w:r>
      <w:r>
        <w:rPr>
          <w:sz w:val="16"/>
        </w:rPr>
        <w:t>HIB = inenting tegen hersenvliesontsteking</w:t>
      </w:r>
      <w:r>
        <w:rPr>
          <w:sz w:val="12"/>
        </w:rPr>
        <w:t>.</w:t>
      </w:r>
    </w:p>
  </w:footnote>
  <w:footnote w:id="30">
    <w:p w:rsidR="00CE7FB0" w:rsidRDefault="00CE7FB0" w:rsidP="00CE7FB0">
      <w:pPr>
        <w:pStyle w:val="Voetnoottekst"/>
        <w:rPr>
          <w:sz w:val="12"/>
        </w:rPr>
      </w:pPr>
      <w:r>
        <w:rPr>
          <w:rStyle w:val="Voetnootmarkering"/>
          <w:sz w:val="12"/>
        </w:rPr>
        <w:footnoteRef/>
      </w:r>
      <w:r>
        <w:rPr>
          <w:sz w:val="12"/>
        </w:rPr>
        <w:t xml:space="preserve"> </w:t>
      </w:r>
      <w:r>
        <w:rPr>
          <w:sz w:val="16"/>
        </w:rPr>
        <w:t>BMR = Bof, Mazelen en Rode Hond</w:t>
      </w:r>
      <w:r>
        <w:rPr>
          <w:sz w:val="12"/>
        </w:rPr>
        <w:t>.</w:t>
      </w:r>
    </w:p>
  </w:footnote>
  <w:footnote w:id="31">
    <w:p w:rsidR="00CE7FB0" w:rsidRDefault="00CE7FB0" w:rsidP="00CE7FB0">
      <w:pPr>
        <w:pStyle w:val="Voetnoottekst"/>
        <w:rPr>
          <w:sz w:val="16"/>
        </w:rPr>
      </w:pPr>
      <w:r>
        <w:rPr>
          <w:rStyle w:val="Voetnootmarkering"/>
          <w:sz w:val="12"/>
        </w:rPr>
        <w:footnoteRef/>
      </w:r>
      <w:r>
        <w:rPr>
          <w:sz w:val="12"/>
        </w:rPr>
        <w:t xml:space="preserve"> </w:t>
      </w:r>
      <w:r>
        <w:rPr>
          <w:sz w:val="16"/>
        </w:rPr>
        <w:t xml:space="preserve">percentages van kinderen geboren na 1998. Niet – meer - na te gaan is waarom het inentingspercentage gedaald is tot 90%. Immers in voorgaande jaren was het inentingspercentage altijd – vrijwel – gelijk. </w:t>
      </w:r>
    </w:p>
  </w:footnote>
  <w:footnote w:id="32">
    <w:p w:rsidR="00CE7FB0" w:rsidRDefault="00CE7FB0" w:rsidP="00CE7FB0">
      <w:pPr>
        <w:pStyle w:val="Voetnoottekst"/>
        <w:rPr>
          <w:sz w:val="16"/>
        </w:rPr>
      </w:pPr>
      <w:r>
        <w:rPr>
          <w:rStyle w:val="Voetnootmarkering"/>
          <w:sz w:val="16"/>
        </w:rPr>
        <w:footnoteRef/>
      </w:r>
      <w:r>
        <w:rPr>
          <w:sz w:val="16"/>
        </w:rPr>
        <w:t xml:space="preserve"> Nu: 3 VO afdeling Hattem.</w:t>
      </w:r>
    </w:p>
  </w:footnote>
  <w:footnote w:id="33">
    <w:p w:rsidR="00CE7FB0" w:rsidRDefault="00CE7FB0" w:rsidP="00CE7FB0">
      <w:pPr>
        <w:pStyle w:val="Voetnoottekst"/>
        <w:rPr>
          <w:sz w:val="12"/>
        </w:rPr>
      </w:pPr>
      <w:r>
        <w:rPr>
          <w:sz w:val="12"/>
          <w:vertAlign w:val="subscript"/>
        </w:rPr>
        <w:t xml:space="preserve">31 </w:t>
      </w:r>
      <w:r>
        <w:rPr>
          <w:sz w:val="16"/>
        </w:rPr>
        <w:t xml:space="preserve">Uit het oogpunt van </w:t>
      </w:r>
      <w:r>
        <w:rPr>
          <w:b/>
          <w:sz w:val="16"/>
        </w:rPr>
        <w:t>volksgezondheid</w:t>
      </w:r>
      <w:r>
        <w:rPr>
          <w:sz w:val="16"/>
        </w:rPr>
        <w:t xml:space="preserve"> moeten technische voorschriften worden gegeven omtrent het bouwen van een bouwwerk en de staat van een bestaand bouwwerk die ertoe strekken dat schadelijke of hinderlijke gevolgen voor gebruikers van dat bouwwerk of voor derden worden voorkomen of beperkt.</w:t>
      </w:r>
    </w:p>
  </w:footnote>
  <w:footnote w:id="34">
    <w:p w:rsidR="00CE7FB0" w:rsidRDefault="00CE7FB0" w:rsidP="00CE7FB0">
      <w:pPr>
        <w:pStyle w:val="Voetnoottekst"/>
        <w:rPr>
          <w:sz w:val="12"/>
        </w:rPr>
      </w:pPr>
      <w:r>
        <w:rPr>
          <w:rStyle w:val="Voetnootmarkering"/>
          <w:sz w:val="12"/>
        </w:rPr>
        <w:footnoteRef/>
      </w:r>
      <w:r>
        <w:rPr>
          <w:sz w:val="12"/>
        </w:rPr>
        <w:t xml:space="preserve"> </w:t>
      </w:r>
      <w:r>
        <w:rPr>
          <w:sz w:val="16"/>
        </w:rPr>
        <w:t xml:space="preserve">Uit het oogpunt van </w:t>
      </w:r>
      <w:r>
        <w:rPr>
          <w:b/>
          <w:sz w:val="16"/>
        </w:rPr>
        <w:t>veiligheid</w:t>
      </w:r>
      <w:r>
        <w:rPr>
          <w:sz w:val="16"/>
        </w:rPr>
        <w:t xml:space="preserve"> moeten technische voorschriften worden gegeven omtrent het bouwen van een bouwwerk en de staat van een bestaand bouwwerk die ertoe strekken dat gevaar voor gebruikers van dat bouwwerk of voor derden wordt voorkomen of beperkt.</w:t>
      </w:r>
    </w:p>
  </w:footnote>
  <w:footnote w:id="35">
    <w:p w:rsidR="00CE7FB0" w:rsidRDefault="00CE7FB0" w:rsidP="00CE7FB0">
      <w:pPr>
        <w:pStyle w:val="Voetnoottekst"/>
        <w:rPr>
          <w:sz w:val="16"/>
        </w:rPr>
      </w:pPr>
      <w:r>
        <w:rPr>
          <w:rStyle w:val="Voetnootmarkering"/>
          <w:sz w:val="12"/>
        </w:rPr>
        <w:footnoteRef/>
      </w:r>
      <w:r>
        <w:rPr>
          <w:sz w:val="12"/>
        </w:rPr>
        <w:t xml:space="preserve"> </w:t>
      </w:r>
      <w:r>
        <w:rPr>
          <w:sz w:val="16"/>
        </w:rPr>
        <w:t xml:space="preserve">Uit het oogpunt van </w:t>
      </w:r>
      <w:r>
        <w:rPr>
          <w:b/>
          <w:sz w:val="16"/>
        </w:rPr>
        <w:t xml:space="preserve">bruikbaarheid c.q. toegankelijk </w:t>
      </w:r>
      <w:r>
        <w:rPr>
          <w:sz w:val="16"/>
        </w:rPr>
        <w:t>moeten technische voorschriften worden gegeven omtrent het bouwen van een bouwwerk en de staat van een bestaand bouwwerk die ertoe strekken dat in dat bouwwerk de voor dat bouwwerk kenmerkende activiteiten kunnen worden verricht.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6553A"/>
    <w:multiLevelType w:val="multilevel"/>
    <w:tmpl w:val="DFE88B9A"/>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nsid w:val="04914F17"/>
    <w:multiLevelType w:val="singleLevel"/>
    <w:tmpl w:val="E64C6DC6"/>
    <w:lvl w:ilvl="0">
      <w:start w:val="1"/>
      <w:numFmt w:val="lowerLetter"/>
      <w:lvlText w:val="%1."/>
      <w:lvlJc w:val="left"/>
      <w:pPr>
        <w:tabs>
          <w:tab w:val="num" w:pos="360"/>
        </w:tabs>
        <w:ind w:left="360" w:hanging="360"/>
      </w:pPr>
      <w:rPr>
        <w:rFonts w:hint="default"/>
      </w:rPr>
    </w:lvl>
  </w:abstractNum>
  <w:abstractNum w:abstractNumId="2">
    <w:nsid w:val="05DD2B81"/>
    <w:multiLevelType w:val="multilevel"/>
    <w:tmpl w:val="3C7A96EA"/>
    <w:lvl w:ilvl="0">
      <w:start w:val="21"/>
      <w:numFmt w:val="decimal"/>
      <w:lvlText w:val="%1."/>
      <w:lvlJc w:val="left"/>
      <w:pPr>
        <w:tabs>
          <w:tab w:val="num" w:pos="585"/>
        </w:tabs>
        <w:ind w:left="585" w:hanging="585"/>
      </w:pPr>
      <w:rPr>
        <w:rFonts w:hint="default"/>
      </w:rPr>
    </w:lvl>
    <w:lvl w:ilvl="1">
      <w:start w:val="5"/>
      <w:numFmt w:val="decimal"/>
      <w:lvlText w:val="%1.%2."/>
      <w:lvlJc w:val="left"/>
      <w:pPr>
        <w:tabs>
          <w:tab w:val="num" w:pos="1800"/>
        </w:tabs>
        <w:ind w:left="1800" w:hanging="7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4320"/>
        </w:tabs>
        <w:ind w:left="4320" w:hanging="1080"/>
      </w:pPr>
      <w:rPr>
        <w:rFonts w:hint="default"/>
      </w:rPr>
    </w:lvl>
    <w:lvl w:ilvl="4">
      <w:start w:val="1"/>
      <w:numFmt w:val="decimal"/>
      <w:lvlText w:val="%1.%2.%3.%4.%5."/>
      <w:lvlJc w:val="left"/>
      <w:pPr>
        <w:tabs>
          <w:tab w:val="num" w:pos="5760"/>
        </w:tabs>
        <w:ind w:left="5760" w:hanging="1440"/>
      </w:pPr>
      <w:rPr>
        <w:rFonts w:hint="default"/>
      </w:rPr>
    </w:lvl>
    <w:lvl w:ilvl="5">
      <w:start w:val="1"/>
      <w:numFmt w:val="decimal"/>
      <w:lvlText w:val="%1.%2.%3.%4.%5.%6."/>
      <w:lvlJc w:val="left"/>
      <w:pPr>
        <w:tabs>
          <w:tab w:val="num" w:pos="6840"/>
        </w:tabs>
        <w:ind w:left="6840" w:hanging="1440"/>
      </w:pPr>
      <w:rPr>
        <w:rFonts w:hint="default"/>
      </w:rPr>
    </w:lvl>
    <w:lvl w:ilvl="6">
      <w:start w:val="1"/>
      <w:numFmt w:val="decimal"/>
      <w:lvlText w:val="%1.%2.%3.%4.%5.%6.%7."/>
      <w:lvlJc w:val="left"/>
      <w:pPr>
        <w:tabs>
          <w:tab w:val="num" w:pos="8280"/>
        </w:tabs>
        <w:ind w:left="8280" w:hanging="1800"/>
      </w:pPr>
      <w:rPr>
        <w:rFonts w:hint="default"/>
      </w:rPr>
    </w:lvl>
    <w:lvl w:ilvl="7">
      <w:start w:val="1"/>
      <w:numFmt w:val="decimal"/>
      <w:lvlText w:val="%1.%2.%3.%4.%5.%6.%7.%8."/>
      <w:lvlJc w:val="left"/>
      <w:pPr>
        <w:tabs>
          <w:tab w:val="num" w:pos="9720"/>
        </w:tabs>
        <w:ind w:left="9720" w:hanging="2160"/>
      </w:pPr>
      <w:rPr>
        <w:rFonts w:hint="default"/>
      </w:rPr>
    </w:lvl>
    <w:lvl w:ilvl="8">
      <w:start w:val="1"/>
      <w:numFmt w:val="decimal"/>
      <w:lvlText w:val="%1.%2.%3.%4.%5.%6.%7.%8.%9."/>
      <w:lvlJc w:val="left"/>
      <w:pPr>
        <w:tabs>
          <w:tab w:val="num" w:pos="10800"/>
        </w:tabs>
        <w:ind w:left="10800" w:hanging="2160"/>
      </w:pPr>
      <w:rPr>
        <w:rFonts w:hint="default"/>
      </w:rPr>
    </w:lvl>
  </w:abstractNum>
  <w:abstractNum w:abstractNumId="3">
    <w:nsid w:val="08944EEF"/>
    <w:multiLevelType w:val="singleLevel"/>
    <w:tmpl w:val="0413000F"/>
    <w:lvl w:ilvl="0">
      <w:start w:val="1"/>
      <w:numFmt w:val="decimal"/>
      <w:lvlText w:val="%1."/>
      <w:lvlJc w:val="left"/>
      <w:pPr>
        <w:tabs>
          <w:tab w:val="num" w:pos="360"/>
        </w:tabs>
        <w:ind w:left="360" w:hanging="360"/>
      </w:pPr>
      <w:rPr>
        <w:rFonts w:hint="default"/>
      </w:rPr>
    </w:lvl>
  </w:abstractNum>
  <w:abstractNum w:abstractNumId="4">
    <w:nsid w:val="115D5B19"/>
    <w:multiLevelType w:val="multilevel"/>
    <w:tmpl w:val="F45AD11A"/>
    <w:lvl w:ilvl="0">
      <w:start w:val="1"/>
      <w:numFmt w:val="decimal"/>
      <w:lvlText w:val="%1."/>
      <w:lvlJc w:val="left"/>
      <w:pPr>
        <w:tabs>
          <w:tab w:val="num" w:pos="360"/>
        </w:tabs>
        <w:ind w:left="360" w:hanging="360"/>
      </w:pPr>
      <w:rPr>
        <w:rFonts w:hint="default"/>
      </w:rPr>
    </w:lvl>
    <w:lvl w:ilvl="1">
      <w:start w:val="4"/>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5">
    <w:nsid w:val="130A27E0"/>
    <w:multiLevelType w:val="singleLevel"/>
    <w:tmpl w:val="2392DB6A"/>
    <w:lvl w:ilvl="0">
      <w:numFmt w:val="bullet"/>
      <w:lvlText w:val="-"/>
      <w:lvlJc w:val="left"/>
      <w:pPr>
        <w:tabs>
          <w:tab w:val="num" w:pos="360"/>
        </w:tabs>
        <w:ind w:left="360" w:hanging="360"/>
      </w:pPr>
      <w:rPr>
        <w:rFonts w:ascii="Times New Roman" w:hAnsi="Times New Roman" w:hint="default"/>
      </w:rPr>
    </w:lvl>
  </w:abstractNum>
  <w:abstractNum w:abstractNumId="6">
    <w:nsid w:val="19516BFF"/>
    <w:multiLevelType w:val="singleLevel"/>
    <w:tmpl w:val="D26CFBD4"/>
    <w:lvl w:ilvl="0">
      <w:start w:val="1"/>
      <w:numFmt w:val="decimal"/>
      <w:lvlText w:val="%1."/>
      <w:lvlJc w:val="left"/>
      <w:pPr>
        <w:tabs>
          <w:tab w:val="num" w:pos="360"/>
        </w:tabs>
        <w:ind w:left="360" w:hanging="360"/>
      </w:pPr>
      <w:rPr>
        <w:rFonts w:hint="default"/>
        <w:b/>
        <w:sz w:val="22"/>
      </w:rPr>
    </w:lvl>
  </w:abstractNum>
  <w:abstractNum w:abstractNumId="7">
    <w:nsid w:val="1D5C129E"/>
    <w:multiLevelType w:val="singleLevel"/>
    <w:tmpl w:val="109ED862"/>
    <w:lvl w:ilvl="0">
      <w:start w:val="1"/>
      <w:numFmt w:val="bullet"/>
      <w:lvlText w:val=""/>
      <w:lvlJc w:val="left"/>
      <w:pPr>
        <w:tabs>
          <w:tab w:val="num" w:pos="360"/>
        </w:tabs>
        <w:ind w:left="360" w:hanging="360"/>
      </w:pPr>
      <w:rPr>
        <w:rFonts w:ascii="Symbol" w:hAnsi="Symbol" w:hint="default"/>
      </w:rPr>
    </w:lvl>
  </w:abstractNum>
  <w:abstractNum w:abstractNumId="8">
    <w:nsid w:val="1EA14EA6"/>
    <w:multiLevelType w:val="singleLevel"/>
    <w:tmpl w:val="0413000F"/>
    <w:lvl w:ilvl="0">
      <w:start w:val="1"/>
      <w:numFmt w:val="decimal"/>
      <w:lvlText w:val="%1."/>
      <w:lvlJc w:val="left"/>
      <w:pPr>
        <w:tabs>
          <w:tab w:val="num" w:pos="360"/>
        </w:tabs>
        <w:ind w:left="360" w:hanging="360"/>
      </w:pPr>
      <w:rPr>
        <w:rFonts w:hint="default"/>
      </w:rPr>
    </w:lvl>
  </w:abstractNum>
  <w:abstractNum w:abstractNumId="9">
    <w:nsid w:val="1F1761DC"/>
    <w:multiLevelType w:val="multilevel"/>
    <w:tmpl w:val="A49695E0"/>
    <w:lvl w:ilvl="0">
      <w:start w:val="1"/>
      <w:numFmt w:val="decimal"/>
      <w:lvlText w:val="%1."/>
      <w:lvlJc w:val="left"/>
      <w:pPr>
        <w:tabs>
          <w:tab w:val="num" w:pos="360"/>
        </w:tabs>
        <w:ind w:left="360" w:hanging="360"/>
      </w:pPr>
      <w:rPr>
        <w:rFonts w:hint="default"/>
      </w:rPr>
    </w:lvl>
    <w:lvl w:ilvl="1">
      <w:start w:val="4"/>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0">
    <w:nsid w:val="1F2923D8"/>
    <w:multiLevelType w:val="singleLevel"/>
    <w:tmpl w:val="0413000F"/>
    <w:lvl w:ilvl="0">
      <w:start w:val="1"/>
      <w:numFmt w:val="decimal"/>
      <w:lvlText w:val="%1."/>
      <w:lvlJc w:val="left"/>
      <w:pPr>
        <w:tabs>
          <w:tab w:val="num" w:pos="360"/>
        </w:tabs>
        <w:ind w:left="360" w:hanging="360"/>
      </w:pPr>
      <w:rPr>
        <w:rFonts w:hint="default"/>
      </w:rPr>
    </w:lvl>
  </w:abstractNum>
  <w:abstractNum w:abstractNumId="11">
    <w:nsid w:val="2070179C"/>
    <w:multiLevelType w:val="multilevel"/>
    <w:tmpl w:val="03C2920E"/>
    <w:lvl w:ilvl="0">
      <w:start w:val="16"/>
      <w:numFmt w:val="decimal"/>
      <w:lvlText w:val="%1."/>
      <w:lvlJc w:val="left"/>
      <w:pPr>
        <w:tabs>
          <w:tab w:val="num" w:pos="585"/>
        </w:tabs>
        <w:ind w:left="585" w:hanging="585"/>
      </w:pPr>
      <w:rPr>
        <w:rFonts w:hint="default"/>
      </w:rPr>
    </w:lvl>
    <w:lvl w:ilvl="1">
      <w:start w:val="8"/>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7200"/>
        </w:tabs>
        <w:ind w:left="7200" w:hanging="2160"/>
      </w:pPr>
      <w:rPr>
        <w:rFonts w:hint="default"/>
      </w:rPr>
    </w:lvl>
    <w:lvl w:ilvl="8">
      <w:start w:val="1"/>
      <w:numFmt w:val="decimal"/>
      <w:lvlText w:val="%1.%2.%3.%4.%5.%6.%7.%8.%9."/>
      <w:lvlJc w:val="left"/>
      <w:pPr>
        <w:tabs>
          <w:tab w:val="num" w:pos="7920"/>
        </w:tabs>
        <w:ind w:left="7920" w:hanging="2160"/>
      </w:pPr>
      <w:rPr>
        <w:rFonts w:hint="default"/>
      </w:rPr>
    </w:lvl>
  </w:abstractNum>
  <w:abstractNum w:abstractNumId="12">
    <w:nsid w:val="222635E2"/>
    <w:multiLevelType w:val="multilevel"/>
    <w:tmpl w:val="4146A022"/>
    <w:lvl w:ilvl="0">
      <w:start w:val="1"/>
      <w:numFmt w:val="decimal"/>
      <w:lvlText w:val="%1."/>
      <w:lvlJc w:val="left"/>
      <w:pPr>
        <w:tabs>
          <w:tab w:val="num" w:pos="360"/>
        </w:tabs>
        <w:ind w:left="360" w:hanging="360"/>
      </w:pPr>
      <w:rPr>
        <w:rFonts w:hint="default"/>
      </w:rPr>
    </w:lvl>
    <w:lvl w:ilvl="1">
      <w:start w:val="2"/>
      <w:numFmt w:val="decimal"/>
      <w:isLgl/>
      <w:lvlText w:val="%1.%2."/>
      <w:lvlJc w:val="left"/>
      <w:pPr>
        <w:tabs>
          <w:tab w:val="num" w:pos="1410"/>
        </w:tabs>
        <w:ind w:left="1410" w:hanging="1410"/>
      </w:pPr>
      <w:rPr>
        <w:rFonts w:hint="default"/>
      </w:rPr>
    </w:lvl>
    <w:lvl w:ilvl="2">
      <w:start w:val="1"/>
      <w:numFmt w:val="decimal"/>
      <w:isLgl/>
      <w:lvlText w:val="%1.%2.%3."/>
      <w:lvlJc w:val="left"/>
      <w:pPr>
        <w:tabs>
          <w:tab w:val="num" w:pos="1410"/>
        </w:tabs>
        <w:ind w:left="1410" w:hanging="1410"/>
      </w:pPr>
      <w:rPr>
        <w:rFonts w:hint="default"/>
      </w:rPr>
    </w:lvl>
    <w:lvl w:ilvl="3">
      <w:start w:val="1"/>
      <w:numFmt w:val="decimal"/>
      <w:isLgl/>
      <w:lvlText w:val="%1.%2.%3.%4."/>
      <w:lvlJc w:val="left"/>
      <w:pPr>
        <w:tabs>
          <w:tab w:val="num" w:pos="1410"/>
        </w:tabs>
        <w:ind w:left="1410" w:hanging="1410"/>
      </w:pPr>
      <w:rPr>
        <w:rFonts w:hint="default"/>
      </w:rPr>
    </w:lvl>
    <w:lvl w:ilvl="4">
      <w:start w:val="1"/>
      <w:numFmt w:val="decimal"/>
      <w:isLgl/>
      <w:lvlText w:val="%1.%2.%3.%4.%5."/>
      <w:lvlJc w:val="left"/>
      <w:pPr>
        <w:tabs>
          <w:tab w:val="num" w:pos="1410"/>
        </w:tabs>
        <w:ind w:left="1410" w:hanging="141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3">
    <w:nsid w:val="270E760D"/>
    <w:multiLevelType w:val="multilevel"/>
    <w:tmpl w:val="2A5E9C88"/>
    <w:lvl w:ilvl="0">
      <w:start w:val="2"/>
      <w:numFmt w:val="decimal"/>
      <w:lvlText w:val="%1."/>
      <w:lvlJc w:val="left"/>
      <w:pPr>
        <w:tabs>
          <w:tab w:val="num" w:pos="1410"/>
        </w:tabs>
        <w:ind w:left="1410" w:hanging="1410"/>
      </w:pPr>
      <w:rPr>
        <w:rFonts w:hint="default"/>
      </w:rPr>
    </w:lvl>
    <w:lvl w:ilvl="1">
      <w:start w:val="4"/>
      <w:numFmt w:val="decimal"/>
      <w:lvlText w:val="%1.%2."/>
      <w:lvlJc w:val="left"/>
      <w:pPr>
        <w:tabs>
          <w:tab w:val="num" w:pos="1650"/>
        </w:tabs>
        <w:ind w:left="1650" w:hanging="1410"/>
      </w:pPr>
      <w:rPr>
        <w:rFonts w:hint="default"/>
      </w:rPr>
    </w:lvl>
    <w:lvl w:ilvl="2">
      <w:start w:val="1"/>
      <w:numFmt w:val="decimal"/>
      <w:lvlText w:val="%1.%2.%3."/>
      <w:lvlJc w:val="left"/>
      <w:pPr>
        <w:tabs>
          <w:tab w:val="num" w:pos="1890"/>
        </w:tabs>
        <w:ind w:left="1890" w:hanging="1410"/>
      </w:pPr>
      <w:rPr>
        <w:rFonts w:hint="default"/>
      </w:rPr>
    </w:lvl>
    <w:lvl w:ilvl="3">
      <w:start w:val="1"/>
      <w:numFmt w:val="decimal"/>
      <w:lvlText w:val="%1.%2.%3.%4."/>
      <w:lvlJc w:val="left"/>
      <w:pPr>
        <w:tabs>
          <w:tab w:val="num" w:pos="2130"/>
        </w:tabs>
        <w:ind w:left="2130" w:hanging="1410"/>
      </w:pPr>
      <w:rPr>
        <w:rFonts w:hint="default"/>
      </w:rPr>
    </w:lvl>
    <w:lvl w:ilvl="4">
      <w:start w:val="1"/>
      <w:numFmt w:val="decimal"/>
      <w:lvlText w:val="%1.%2.%3.%4.%5."/>
      <w:lvlJc w:val="left"/>
      <w:pPr>
        <w:tabs>
          <w:tab w:val="num" w:pos="2370"/>
        </w:tabs>
        <w:ind w:left="2370" w:hanging="1410"/>
      </w:pPr>
      <w:rPr>
        <w:rFonts w:hint="default"/>
      </w:rPr>
    </w:lvl>
    <w:lvl w:ilvl="5">
      <w:start w:val="1"/>
      <w:numFmt w:val="decimal"/>
      <w:lvlText w:val="%1.%2.%3.%4.%5.%6."/>
      <w:lvlJc w:val="left"/>
      <w:pPr>
        <w:tabs>
          <w:tab w:val="num" w:pos="2640"/>
        </w:tabs>
        <w:ind w:left="2640" w:hanging="1440"/>
      </w:pPr>
      <w:rPr>
        <w:rFonts w:hint="default"/>
      </w:rPr>
    </w:lvl>
    <w:lvl w:ilvl="6">
      <w:start w:val="1"/>
      <w:numFmt w:val="decimal"/>
      <w:lvlText w:val="%1.%2.%3.%4.%5.%6.%7."/>
      <w:lvlJc w:val="left"/>
      <w:pPr>
        <w:tabs>
          <w:tab w:val="num" w:pos="2880"/>
        </w:tabs>
        <w:ind w:left="2880" w:hanging="1440"/>
      </w:pPr>
      <w:rPr>
        <w:rFonts w:hint="default"/>
      </w:rPr>
    </w:lvl>
    <w:lvl w:ilvl="7">
      <w:start w:val="1"/>
      <w:numFmt w:val="decimal"/>
      <w:lvlText w:val="%1.%2.%3.%4.%5.%6.%7.%8."/>
      <w:lvlJc w:val="left"/>
      <w:pPr>
        <w:tabs>
          <w:tab w:val="num" w:pos="3480"/>
        </w:tabs>
        <w:ind w:left="3480" w:hanging="1800"/>
      </w:pPr>
      <w:rPr>
        <w:rFonts w:hint="default"/>
      </w:rPr>
    </w:lvl>
    <w:lvl w:ilvl="8">
      <w:start w:val="1"/>
      <w:numFmt w:val="decimal"/>
      <w:lvlText w:val="%1.%2.%3.%4.%5.%6.%7.%8.%9."/>
      <w:lvlJc w:val="left"/>
      <w:pPr>
        <w:tabs>
          <w:tab w:val="num" w:pos="3720"/>
        </w:tabs>
        <w:ind w:left="3720" w:hanging="1800"/>
      </w:pPr>
      <w:rPr>
        <w:rFonts w:hint="default"/>
      </w:rPr>
    </w:lvl>
  </w:abstractNum>
  <w:abstractNum w:abstractNumId="14">
    <w:nsid w:val="277D1AFA"/>
    <w:multiLevelType w:val="multilevel"/>
    <w:tmpl w:val="21CE3276"/>
    <w:lvl w:ilvl="0">
      <w:start w:val="1"/>
      <w:numFmt w:val="decimal"/>
      <w:lvlText w:val="%1."/>
      <w:lvlJc w:val="left"/>
      <w:pPr>
        <w:tabs>
          <w:tab w:val="num" w:pos="360"/>
        </w:tabs>
        <w:ind w:left="360" w:hanging="360"/>
      </w:pPr>
      <w:rPr>
        <w:rFonts w:hint="default"/>
      </w:rPr>
    </w:lvl>
    <w:lvl w:ilvl="1">
      <w:start w:val="5"/>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15">
    <w:nsid w:val="27F76265"/>
    <w:multiLevelType w:val="singleLevel"/>
    <w:tmpl w:val="0413000F"/>
    <w:lvl w:ilvl="0">
      <w:start w:val="1"/>
      <w:numFmt w:val="decimal"/>
      <w:lvlText w:val="%1."/>
      <w:lvlJc w:val="left"/>
      <w:pPr>
        <w:tabs>
          <w:tab w:val="num" w:pos="360"/>
        </w:tabs>
        <w:ind w:left="360" w:hanging="360"/>
      </w:pPr>
      <w:rPr>
        <w:rFonts w:hint="default"/>
      </w:rPr>
    </w:lvl>
  </w:abstractNum>
  <w:abstractNum w:abstractNumId="16">
    <w:nsid w:val="2FDD5D6A"/>
    <w:multiLevelType w:val="multilevel"/>
    <w:tmpl w:val="EA242A9E"/>
    <w:lvl w:ilvl="0">
      <w:start w:val="5"/>
      <w:numFmt w:val="decimal"/>
      <w:lvlText w:val="%1."/>
      <w:lvlJc w:val="left"/>
      <w:pPr>
        <w:tabs>
          <w:tab w:val="num" w:pos="690"/>
        </w:tabs>
        <w:ind w:left="690" w:hanging="69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7200"/>
        </w:tabs>
        <w:ind w:left="7200" w:hanging="2160"/>
      </w:pPr>
      <w:rPr>
        <w:rFonts w:hint="default"/>
      </w:rPr>
    </w:lvl>
    <w:lvl w:ilvl="8">
      <w:start w:val="1"/>
      <w:numFmt w:val="decimal"/>
      <w:lvlText w:val="%1.%2.%3.%4.%5.%6.%7.%8.%9."/>
      <w:lvlJc w:val="left"/>
      <w:pPr>
        <w:tabs>
          <w:tab w:val="num" w:pos="7920"/>
        </w:tabs>
        <w:ind w:left="7920" w:hanging="2160"/>
      </w:pPr>
      <w:rPr>
        <w:rFonts w:hint="default"/>
      </w:rPr>
    </w:lvl>
  </w:abstractNum>
  <w:abstractNum w:abstractNumId="17">
    <w:nsid w:val="310E2C39"/>
    <w:multiLevelType w:val="multilevel"/>
    <w:tmpl w:val="912E323E"/>
    <w:lvl w:ilvl="0">
      <w:start w:val="18"/>
      <w:numFmt w:val="decimal"/>
      <w:lvlText w:val="%1."/>
      <w:lvlJc w:val="left"/>
      <w:pPr>
        <w:tabs>
          <w:tab w:val="num" w:pos="360"/>
        </w:tabs>
        <w:ind w:left="360" w:hanging="360"/>
      </w:pPr>
      <w:rPr>
        <w:rFonts w:hint="default"/>
      </w:rPr>
    </w:lvl>
    <w:lvl w:ilvl="1">
      <w:start w:val="1"/>
      <w:numFmt w:val="bullet"/>
      <w:lvlText w:val="-"/>
      <w:lvlJc w:val="left"/>
      <w:pPr>
        <w:tabs>
          <w:tab w:val="num" w:pos="1080"/>
        </w:tabs>
        <w:ind w:left="720" w:firstLine="0"/>
      </w:pPr>
      <w:rPr>
        <w:rFonts w:ascii="Times New Roman" w:hAnsi="Times New Roman" w:hint="default"/>
      </w:rPr>
    </w:lvl>
    <w:lvl w:ilvl="2">
      <w:start w:val="1"/>
      <w:numFmt w:val="bullet"/>
      <w:lvlText w:val=""/>
      <w:lvlJc w:val="left"/>
      <w:pPr>
        <w:tabs>
          <w:tab w:val="num" w:pos="1800"/>
        </w:tabs>
        <w:ind w:left="1440" w:firstLine="0"/>
      </w:pPr>
      <w:rPr>
        <w:rFonts w:ascii="Wingdings" w:hAnsi="Wingdings" w:hint="default"/>
      </w:rPr>
    </w:lvl>
    <w:lvl w:ilvl="3">
      <w:start w:val="1"/>
      <w:numFmt w:val="bullet"/>
      <w:lvlText w:val=""/>
      <w:lvlJc w:val="left"/>
      <w:pPr>
        <w:tabs>
          <w:tab w:val="num" w:pos="2520"/>
        </w:tabs>
        <w:ind w:left="2160" w:firstLine="0"/>
      </w:pPr>
      <w:rPr>
        <w:rFonts w:ascii="Wingdings" w:hAnsi="Wingdings" w:hint="default"/>
      </w:rPr>
    </w:lvl>
    <w:lvl w:ilvl="4">
      <w:start w:val="1"/>
      <w:numFmt w:val="bullet"/>
      <w:lvlText w:val=""/>
      <w:lvlJc w:val="left"/>
      <w:pPr>
        <w:tabs>
          <w:tab w:val="num" w:pos="3240"/>
        </w:tabs>
        <w:ind w:left="2880" w:firstLine="0"/>
      </w:pPr>
      <w:rPr>
        <w:rFonts w:ascii="Wingdings" w:hAnsi="Wingdings" w:hint="default"/>
      </w:rPr>
    </w:lvl>
    <w:lvl w:ilvl="5">
      <w:start w:val="1"/>
      <w:numFmt w:val="bullet"/>
      <w:lvlText w:val=""/>
      <w:lvlJc w:val="left"/>
      <w:pPr>
        <w:tabs>
          <w:tab w:val="num" w:pos="3960"/>
        </w:tabs>
        <w:ind w:left="3600" w:firstLine="0"/>
      </w:pPr>
      <w:rPr>
        <w:rFonts w:ascii="Wingdings" w:hAnsi="Wingdings" w:hint="default"/>
      </w:r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8">
    <w:nsid w:val="365A4B59"/>
    <w:multiLevelType w:val="singleLevel"/>
    <w:tmpl w:val="0413000F"/>
    <w:lvl w:ilvl="0">
      <w:start w:val="1"/>
      <w:numFmt w:val="decimal"/>
      <w:lvlText w:val="%1."/>
      <w:lvlJc w:val="left"/>
      <w:pPr>
        <w:tabs>
          <w:tab w:val="num" w:pos="360"/>
        </w:tabs>
        <w:ind w:left="360" w:hanging="360"/>
      </w:pPr>
      <w:rPr>
        <w:rFonts w:hint="default"/>
      </w:rPr>
    </w:lvl>
  </w:abstractNum>
  <w:abstractNum w:abstractNumId="19">
    <w:nsid w:val="369374F9"/>
    <w:multiLevelType w:val="singleLevel"/>
    <w:tmpl w:val="7EE0E97C"/>
    <w:lvl w:ilvl="0">
      <w:start w:val="11"/>
      <w:numFmt w:val="decimal"/>
      <w:lvlText w:val="%1."/>
      <w:lvlJc w:val="left"/>
      <w:pPr>
        <w:tabs>
          <w:tab w:val="num" w:pos="705"/>
        </w:tabs>
        <w:ind w:left="705" w:hanging="705"/>
      </w:pPr>
      <w:rPr>
        <w:rFonts w:hint="default"/>
      </w:rPr>
    </w:lvl>
  </w:abstractNum>
  <w:abstractNum w:abstractNumId="20">
    <w:nsid w:val="39F52A3A"/>
    <w:multiLevelType w:val="multilevel"/>
    <w:tmpl w:val="4692C26A"/>
    <w:lvl w:ilvl="0">
      <w:start w:val="9"/>
      <w:numFmt w:val="decimal"/>
      <w:lvlText w:val="%1."/>
      <w:lvlJc w:val="left"/>
      <w:pPr>
        <w:tabs>
          <w:tab w:val="num" w:pos="690"/>
        </w:tabs>
        <w:ind w:left="690" w:hanging="690"/>
      </w:pPr>
      <w:rPr>
        <w:rFonts w:hint="default"/>
      </w:rPr>
    </w:lvl>
    <w:lvl w:ilvl="1">
      <w:start w:val="4"/>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1">
    <w:nsid w:val="3AD947DC"/>
    <w:multiLevelType w:val="singleLevel"/>
    <w:tmpl w:val="109ED862"/>
    <w:lvl w:ilvl="0">
      <w:start w:val="9"/>
      <w:numFmt w:val="bullet"/>
      <w:lvlText w:val=""/>
      <w:lvlJc w:val="left"/>
      <w:pPr>
        <w:tabs>
          <w:tab w:val="num" w:pos="360"/>
        </w:tabs>
        <w:ind w:left="360" w:hanging="360"/>
      </w:pPr>
      <w:rPr>
        <w:rFonts w:ascii="Symbol" w:hAnsi="Symbol" w:hint="default"/>
      </w:rPr>
    </w:lvl>
  </w:abstractNum>
  <w:abstractNum w:abstractNumId="22">
    <w:nsid w:val="3D4709FB"/>
    <w:multiLevelType w:val="singleLevel"/>
    <w:tmpl w:val="45A89686"/>
    <w:lvl w:ilvl="0">
      <w:start w:val="1"/>
      <w:numFmt w:val="decimal"/>
      <w:lvlText w:val="%1."/>
      <w:lvlJc w:val="left"/>
      <w:pPr>
        <w:tabs>
          <w:tab w:val="num" w:pos="360"/>
        </w:tabs>
        <w:ind w:left="360" w:hanging="360"/>
      </w:pPr>
      <w:rPr>
        <w:rFonts w:hint="default"/>
        <w:b/>
      </w:rPr>
    </w:lvl>
  </w:abstractNum>
  <w:abstractNum w:abstractNumId="23">
    <w:nsid w:val="3E6320C5"/>
    <w:multiLevelType w:val="singleLevel"/>
    <w:tmpl w:val="C98813AA"/>
    <w:lvl w:ilvl="0">
      <w:start w:val="1"/>
      <w:numFmt w:val="bullet"/>
      <w:lvlText w:val="-"/>
      <w:lvlJc w:val="left"/>
      <w:pPr>
        <w:tabs>
          <w:tab w:val="num" w:pos="360"/>
        </w:tabs>
        <w:ind w:left="360" w:hanging="360"/>
      </w:pPr>
      <w:rPr>
        <w:rFonts w:ascii="Times New Roman" w:hAnsi="Times New Roman" w:hint="default"/>
      </w:rPr>
    </w:lvl>
  </w:abstractNum>
  <w:abstractNum w:abstractNumId="24">
    <w:nsid w:val="3E9C3528"/>
    <w:multiLevelType w:val="singleLevel"/>
    <w:tmpl w:val="0413000F"/>
    <w:lvl w:ilvl="0">
      <w:start w:val="1"/>
      <w:numFmt w:val="decimal"/>
      <w:lvlText w:val="%1."/>
      <w:lvlJc w:val="left"/>
      <w:pPr>
        <w:tabs>
          <w:tab w:val="num" w:pos="360"/>
        </w:tabs>
        <w:ind w:left="360" w:hanging="360"/>
      </w:pPr>
      <w:rPr>
        <w:rFonts w:hint="default"/>
      </w:rPr>
    </w:lvl>
  </w:abstractNum>
  <w:abstractNum w:abstractNumId="25">
    <w:nsid w:val="40182BD7"/>
    <w:multiLevelType w:val="multilevel"/>
    <w:tmpl w:val="A32C5F88"/>
    <w:lvl w:ilvl="0">
      <w:start w:val="1"/>
      <w:numFmt w:val="decimal"/>
      <w:lvlText w:val="%1."/>
      <w:lvlJc w:val="left"/>
      <w:pPr>
        <w:tabs>
          <w:tab w:val="num" w:pos="360"/>
        </w:tabs>
        <w:ind w:left="360" w:hanging="360"/>
      </w:pPr>
      <w:rPr>
        <w:rFonts w:hint="default"/>
      </w:rPr>
    </w:lvl>
    <w:lvl w:ilvl="1">
      <w:start w:val="5"/>
      <w:numFmt w:val="decimal"/>
      <w:isLgl/>
      <w:lvlText w:val="%1.%2."/>
      <w:lvlJc w:val="left"/>
      <w:pPr>
        <w:tabs>
          <w:tab w:val="num" w:pos="720"/>
        </w:tabs>
        <w:ind w:left="720" w:hanging="720"/>
      </w:pPr>
      <w:rPr>
        <w:rFonts w:hint="default"/>
      </w:rPr>
    </w:lvl>
    <w:lvl w:ilvl="2">
      <w:start w:val="2"/>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6">
    <w:nsid w:val="415A5394"/>
    <w:multiLevelType w:val="singleLevel"/>
    <w:tmpl w:val="2392DB6A"/>
    <w:lvl w:ilvl="0">
      <w:start w:val="1"/>
      <w:numFmt w:val="bullet"/>
      <w:lvlText w:val="-"/>
      <w:lvlJc w:val="left"/>
      <w:pPr>
        <w:tabs>
          <w:tab w:val="num" w:pos="360"/>
        </w:tabs>
        <w:ind w:left="360" w:hanging="360"/>
      </w:pPr>
      <w:rPr>
        <w:rFonts w:ascii="Times New Roman" w:hAnsi="Times New Roman" w:hint="default"/>
      </w:rPr>
    </w:lvl>
  </w:abstractNum>
  <w:abstractNum w:abstractNumId="27">
    <w:nsid w:val="42B60EAE"/>
    <w:multiLevelType w:val="singleLevel"/>
    <w:tmpl w:val="0413000F"/>
    <w:lvl w:ilvl="0">
      <w:start w:val="1"/>
      <w:numFmt w:val="decimal"/>
      <w:lvlText w:val="%1."/>
      <w:lvlJc w:val="left"/>
      <w:pPr>
        <w:tabs>
          <w:tab w:val="num" w:pos="360"/>
        </w:tabs>
        <w:ind w:left="360" w:hanging="360"/>
      </w:pPr>
      <w:rPr>
        <w:rFonts w:hint="default"/>
      </w:rPr>
    </w:lvl>
  </w:abstractNum>
  <w:abstractNum w:abstractNumId="28">
    <w:nsid w:val="42C83B41"/>
    <w:multiLevelType w:val="singleLevel"/>
    <w:tmpl w:val="BDD2A128"/>
    <w:lvl w:ilvl="0">
      <w:start w:val="1"/>
      <w:numFmt w:val="lowerLetter"/>
      <w:lvlText w:val="%1."/>
      <w:lvlJc w:val="left"/>
      <w:pPr>
        <w:tabs>
          <w:tab w:val="num" w:pos="360"/>
        </w:tabs>
        <w:ind w:left="360" w:hanging="360"/>
      </w:pPr>
      <w:rPr>
        <w:rFonts w:hint="default"/>
      </w:rPr>
    </w:lvl>
  </w:abstractNum>
  <w:abstractNum w:abstractNumId="29">
    <w:nsid w:val="492005A0"/>
    <w:multiLevelType w:val="singleLevel"/>
    <w:tmpl w:val="0413000F"/>
    <w:lvl w:ilvl="0">
      <w:start w:val="1"/>
      <w:numFmt w:val="decimal"/>
      <w:lvlText w:val="%1."/>
      <w:lvlJc w:val="left"/>
      <w:pPr>
        <w:tabs>
          <w:tab w:val="num" w:pos="360"/>
        </w:tabs>
        <w:ind w:left="360" w:hanging="360"/>
      </w:pPr>
      <w:rPr>
        <w:rFonts w:hint="default"/>
      </w:rPr>
    </w:lvl>
  </w:abstractNum>
  <w:abstractNum w:abstractNumId="30">
    <w:nsid w:val="496E56F1"/>
    <w:multiLevelType w:val="singleLevel"/>
    <w:tmpl w:val="109ED862"/>
    <w:lvl w:ilvl="0">
      <w:start w:val="1"/>
      <w:numFmt w:val="bullet"/>
      <w:lvlText w:val=""/>
      <w:lvlJc w:val="left"/>
      <w:pPr>
        <w:tabs>
          <w:tab w:val="num" w:pos="360"/>
        </w:tabs>
        <w:ind w:left="360" w:hanging="360"/>
      </w:pPr>
      <w:rPr>
        <w:rFonts w:ascii="Symbol" w:hAnsi="Symbol" w:hint="default"/>
      </w:rPr>
    </w:lvl>
  </w:abstractNum>
  <w:abstractNum w:abstractNumId="31">
    <w:nsid w:val="4B8C0C1E"/>
    <w:multiLevelType w:val="singleLevel"/>
    <w:tmpl w:val="0FC2DD46"/>
    <w:lvl w:ilvl="0">
      <w:start w:val="1"/>
      <w:numFmt w:val="lowerLetter"/>
      <w:lvlText w:val="%1."/>
      <w:lvlJc w:val="left"/>
      <w:pPr>
        <w:tabs>
          <w:tab w:val="num" w:pos="360"/>
        </w:tabs>
        <w:ind w:left="360" w:hanging="360"/>
      </w:pPr>
      <w:rPr>
        <w:rFonts w:hint="default"/>
      </w:rPr>
    </w:lvl>
  </w:abstractNum>
  <w:abstractNum w:abstractNumId="32">
    <w:nsid w:val="510A4124"/>
    <w:multiLevelType w:val="multilevel"/>
    <w:tmpl w:val="F84AFA62"/>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nsid w:val="525711F7"/>
    <w:multiLevelType w:val="multilevel"/>
    <w:tmpl w:val="75A480DA"/>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4">
    <w:nsid w:val="575B0651"/>
    <w:multiLevelType w:val="singleLevel"/>
    <w:tmpl w:val="0413000F"/>
    <w:lvl w:ilvl="0">
      <w:start w:val="1"/>
      <w:numFmt w:val="decimal"/>
      <w:lvlText w:val="%1."/>
      <w:lvlJc w:val="left"/>
      <w:pPr>
        <w:tabs>
          <w:tab w:val="num" w:pos="360"/>
        </w:tabs>
        <w:ind w:left="360" w:hanging="360"/>
      </w:pPr>
      <w:rPr>
        <w:rFonts w:hint="default"/>
      </w:rPr>
    </w:lvl>
  </w:abstractNum>
  <w:abstractNum w:abstractNumId="35">
    <w:nsid w:val="59752CEF"/>
    <w:multiLevelType w:val="multilevel"/>
    <w:tmpl w:val="EB20E708"/>
    <w:lvl w:ilvl="0">
      <w:start w:val="16"/>
      <w:numFmt w:val="decimal"/>
      <w:lvlText w:val="%1."/>
      <w:lvlJc w:val="left"/>
      <w:pPr>
        <w:tabs>
          <w:tab w:val="num" w:pos="690"/>
        </w:tabs>
        <w:ind w:left="690" w:hanging="690"/>
      </w:pPr>
      <w:rPr>
        <w:rFonts w:hint="default"/>
      </w:rPr>
    </w:lvl>
    <w:lvl w:ilvl="1">
      <w:start w:val="6"/>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7200"/>
        </w:tabs>
        <w:ind w:left="7200" w:hanging="2160"/>
      </w:pPr>
      <w:rPr>
        <w:rFonts w:hint="default"/>
      </w:rPr>
    </w:lvl>
    <w:lvl w:ilvl="8">
      <w:start w:val="1"/>
      <w:numFmt w:val="decimal"/>
      <w:lvlText w:val="%1.%2.%3.%4.%5.%6.%7.%8.%9."/>
      <w:lvlJc w:val="left"/>
      <w:pPr>
        <w:tabs>
          <w:tab w:val="num" w:pos="7920"/>
        </w:tabs>
        <w:ind w:left="7920" w:hanging="2160"/>
      </w:pPr>
      <w:rPr>
        <w:rFonts w:hint="default"/>
      </w:rPr>
    </w:lvl>
  </w:abstractNum>
  <w:abstractNum w:abstractNumId="36">
    <w:nsid w:val="5D931BB5"/>
    <w:multiLevelType w:val="multilevel"/>
    <w:tmpl w:val="30B6FE0E"/>
    <w:lvl w:ilvl="0">
      <w:start w:val="1"/>
      <w:numFmt w:val="decimal"/>
      <w:lvlText w:val="%1."/>
      <w:lvlJc w:val="left"/>
      <w:pPr>
        <w:tabs>
          <w:tab w:val="num" w:pos="360"/>
        </w:tabs>
        <w:ind w:left="360" w:hanging="360"/>
      </w:pPr>
      <w:rPr>
        <w:rFonts w:hint="default"/>
        <w:b/>
      </w:rPr>
    </w:lvl>
    <w:lvl w:ilvl="1">
      <w:start w:val="4"/>
      <w:numFmt w:val="decimal"/>
      <w:isLgl/>
      <w:lvlText w:val="%1.%2."/>
      <w:lvlJc w:val="left"/>
      <w:pPr>
        <w:tabs>
          <w:tab w:val="num" w:pos="720"/>
        </w:tabs>
        <w:ind w:left="720" w:hanging="720"/>
      </w:pPr>
      <w:rPr>
        <w:rFonts w:hint="default"/>
      </w:rPr>
    </w:lvl>
    <w:lvl w:ilvl="2">
      <w:start w:val="2"/>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7">
    <w:nsid w:val="5E68119E"/>
    <w:multiLevelType w:val="singleLevel"/>
    <w:tmpl w:val="0413000F"/>
    <w:lvl w:ilvl="0">
      <w:start w:val="1"/>
      <w:numFmt w:val="decimal"/>
      <w:lvlText w:val="%1."/>
      <w:lvlJc w:val="left"/>
      <w:pPr>
        <w:tabs>
          <w:tab w:val="num" w:pos="360"/>
        </w:tabs>
        <w:ind w:left="360" w:hanging="360"/>
      </w:pPr>
      <w:rPr>
        <w:rFonts w:hint="default"/>
      </w:rPr>
    </w:lvl>
  </w:abstractNum>
  <w:abstractNum w:abstractNumId="38">
    <w:nsid w:val="5E716B03"/>
    <w:multiLevelType w:val="singleLevel"/>
    <w:tmpl w:val="0413000F"/>
    <w:lvl w:ilvl="0">
      <w:start w:val="1"/>
      <w:numFmt w:val="decimal"/>
      <w:lvlText w:val="%1."/>
      <w:lvlJc w:val="left"/>
      <w:pPr>
        <w:tabs>
          <w:tab w:val="num" w:pos="360"/>
        </w:tabs>
        <w:ind w:left="360" w:hanging="360"/>
      </w:pPr>
      <w:rPr>
        <w:rFonts w:hint="default"/>
      </w:rPr>
    </w:lvl>
  </w:abstractNum>
  <w:abstractNum w:abstractNumId="39">
    <w:nsid w:val="5F754D4C"/>
    <w:multiLevelType w:val="multilevel"/>
    <w:tmpl w:val="4B76835C"/>
    <w:lvl w:ilvl="0">
      <w:start w:val="2"/>
      <w:numFmt w:val="decimal"/>
      <w:lvlText w:val="%1."/>
      <w:lvlJc w:val="left"/>
      <w:pPr>
        <w:tabs>
          <w:tab w:val="num" w:pos="1410"/>
        </w:tabs>
        <w:ind w:left="1410" w:hanging="1410"/>
      </w:pPr>
      <w:rPr>
        <w:rFonts w:hint="default"/>
      </w:rPr>
    </w:lvl>
    <w:lvl w:ilvl="1">
      <w:start w:val="3"/>
      <w:numFmt w:val="decimal"/>
      <w:lvlText w:val="%1.%2."/>
      <w:lvlJc w:val="left"/>
      <w:pPr>
        <w:tabs>
          <w:tab w:val="num" w:pos="1770"/>
        </w:tabs>
        <w:ind w:left="1770" w:hanging="1410"/>
      </w:pPr>
      <w:rPr>
        <w:rFonts w:hint="default"/>
      </w:rPr>
    </w:lvl>
    <w:lvl w:ilvl="2">
      <w:start w:val="12"/>
      <w:numFmt w:val="decimal"/>
      <w:lvlText w:val="%1.%2.%3."/>
      <w:lvlJc w:val="left"/>
      <w:pPr>
        <w:tabs>
          <w:tab w:val="num" w:pos="2130"/>
        </w:tabs>
        <w:ind w:left="2130" w:hanging="1410"/>
      </w:pPr>
      <w:rPr>
        <w:rFonts w:hint="default"/>
      </w:rPr>
    </w:lvl>
    <w:lvl w:ilvl="3">
      <w:start w:val="1"/>
      <w:numFmt w:val="decimal"/>
      <w:lvlText w:val="%1.%2.%3.%4."/>
      <w:lvlJc w:val="left"/>
      <w:pPr>
        <w:tabs>
          <w:tab w:val="num" w:pos="2490"/>
        </w:tabs>
        <w:ind w:left="2490" w:hanging="1410"/>
      </w:pPr>
      <w:rPr>
        <w:rFonts w:hint="default"/>
      </w:rPr>
    </w:lvl>
    <w:lvl w:ilvl="4">
      <w:start w:val="1"/>
      <w:numFmt w:val="decimal"/>
      <w:lvlText w:val="%1.%2.%3.%4.%5."/>
      <w:lvlJc w:val="left"/>
      <w:pPr>
        <w:tabs>
          <w:tab w:val="num" w:pos="2850"/>
        </w:tabs>
        <w:ind w:left="2850" w:hanging="141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40">
    <w:nsid w:val="61C6263E"/>
    <w:multiLevelType w:val="multilevel"/>
    <w:tmpl w:val="904E81C6"/>
    <w:lvl w:ilvl="0">
      <w:start w:val="19"/>
      <w:numFmt w:val="decimal"/>
      <w:lvlText w:val="%1."/>
      <w:lvlJc w:val="left"/>
      <w:pPr>
        <w:tabs>
          <w:tab w:val="num" w:pos="585"/>
        </w:tabs>
        <w:ind w:left="585" w:hanging="585"/>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7200"/>
        </w:tabs>
        <w:ind w:left="7200" w:hanging="2160"/>
      </w:pPr>
      <w:rPr>
        <w:rFonts w:hint="default"/>
      </w:rPr>
    </w:lvl>
    <w:lvl w:ilvl="8">
      <w:start w:val="1"/>
      <w:numFmt w:val="decimal"/>
      <w:lvlText w:val="%1.%2.%3.%4.%5.%6.%7.%8.%9."/>
      <w:lvlJc w:val="left"/>
      <w:pPr>
        <w:tabs>
          <w:tab w:val="num" w:pos="7920"/>
        </w:tabs>
        <w:ind w:left="7920" w:hanging="2160"/>
      </w:pPr>
      <w:rPr>
        <w:rFonts w:hint="default"/>
      </w:rPr>
    </w:lvl>
  </w:abstractNum>
  <w:abstractNum w:abstractNumId="41">
    <w:nsid w:val="68443732"/>
    <w:multiLevelType w:val="multilevel"/>
    <w:tmpl w:val="120E1276"/>
    <w:lvl w:ilvl="0">
      <w:start w:val="1"/>
      <w:numFmt w:val="decimal"/>
      <w:lvlText w:val="%1."/>
      <w:lvlJc w:val="left"/>
      <w:pPr>
        <w:tabs>
          <w:tab w:val="num" w:pos="360"/>
        </w:tabs>
        <w:ind w:left="360" w:hanging="360"/>
      </w:pPr>
      <w:rPr>
        <w:rFonts w:hint="default"/>
      </w:rPr>
    </w:lvl>
    <w:lvl w:ilvl="1">
      <w:start w:val="2"/>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42">
    <w:nsid w:val="6FE97DBC"/>
    <w:multiLevelType w:val="multilevel"/>
    <w:tmpl w:val="174072C2"/>
    <w:lvl w:ilvl="0">
      <w:start w:val="1"/>
      <w:numFmt w:val="bullet"/>
      <w:lvlText w:val=""/>
      <w:lvlJc w:val="left"/>
      <w:pPr>
        <w:tabs>
          <w:tab w:val="num" w:pos="360"/>
        </w:tabs>
        <w:ind w:left="0" w:firstLine="0"/>
      </w:pPr>
      <w:rPr>
        <w:rFonts w:ascii="Symbol" w:hAnsi="Symbol" w:hint="default"/>
        <w:sz w:val="28"/>
      </w:rPr>
    </w:lvl>
    <w:lvl w:ilvl="1">
      <w:start w:val="1"/>
      <w:numFmt w:val="bullet"/>
      <w:lvlText w:val="-"/>
      <w:lvlJc w:val="left"/>
      <w:pPr>
        <w:tabs>
          <w:tab w:val="num" w:pos="1080"/>
        </w:tabs>
        <w:ind w:left="720" w:firstLine="0"/>
      </w:pPr>
      <w:rPr>
        <w:rFonts w:ascii="Times New Roman" w:hAnsi="Times New Roman" w:hint="default"/>
      </w:rPr>
    </w:lvl>
    <w:lvl w:ilvl="2">
      <w:start w:val="1"/>
      <w:numFmt w:val="bullet"/>
      <w:lvlText w:val=""/>
      <w:lvlJc w:val="left"/>
      <w:pPr>
        <w:tabs>
          <w:tab w:val="num" w:pos="1800"/>
        </w:tabs>
        <w:ind w:left="1440" w:firstLine="0"/>
      </w:pPr>
      <w:rPr>
        <w:rFonts w:ascii="Wingdings" w:hAnsi="Wingdings" w:hint="default"/>
      </w:rPr>
    </w:lvl>
    <w:lvl w:ilvl="3">
      <w:start w:val="1"/>
      <w:numFmt w:val="bullet"/>
      <w:pStyle w:val="Kop4"/>
      <w:lvlText w:val=""/>
      <w:lvlJc w:val="left"/>
      <w:pPr>
        <w:tabs>
          <w:tab w:val="num" w:pos="2520"/>
        </w:tabs>
        <w:ind w:left="2160" w:firstLine="0"/>
      </w:pPr>
      <w:rPr>
        <w:rFonts w:ascii="Wingdings" w:hAnsi="Wingdings" w:hint="default"/>
      </w:rPr>
    </w:lvl>
    <w:lvl w:ilvl="4">
      <w:start w:val="1"/>
      <w:numFmt w:val="bullet"/>
      <w:pStyle w:val="Kop5"/>
      <w:lvlText w:val=""/>
      <w:lvlJc w:val="left"/>
      <w:pPr>
        <w:tabs>
          <w:tab w:val="num" w:pos="3240"/>
        </w:tabs>
        <w:ind w:left="2880" w:firstLine="0"/>
      </w:pPr>
      <w:rPr>
        <w:rFonts w:ascii="Wingdings" w:hAnsi="Wingdings" w:hint="default"/>
      </w:rPr>
    </w:lvl>
    <w:lvl w:ilvl="5">
      <w:start w:val="1"/>
      <w:numFmt w:val="bullet"/>
      <w:pStyle w:val="Kop6"/>
      <w:lvlText w:val=""/>
      <w:lvlJc w:val="left"/>
      <w:pPr>
        <w:tabs>
          <w:tab w:val="num" w:pos="3960"/>
        </w:tabs>
        <w:ind w:left="3600" w:firstLine="0"/>
      </w:pPr>
      <w:rPr>
        <w:rFonts w:ascii="Wingdings" w:hAnsi="Wingdings" w:hint="default"/>
      </w:rPr>
    </w:lvl>
    <w:lvl w:ilvl="6">
      <w:start w:val="1"/>
      <w:numFmt w:val="lowerRoman"/>
      <w:pStyle w:val="Kop7"/>
      <w:lvlText w:val="(%7)"/>
      <w:lvlJc w:val="left"/>
      <w:pPr>
        <w:tabs>
          <w:tab w:val="num" w:pos="4680"/>
        </w:tabs>
        <w:ind w:left="4320" w:firstLine="0"/>
      </w:pPr>
    </w:lvl>
    <w:lvl w:ilvl="7">
      <w:start w:val="1"/>
      <w:numFmt w:val="lowerLetter"/>
      <w:pStyle w:val="Kop8"/>
      <w:lvlText w:val="(%8)"/>
      <w:lvlJc w:val="left"/>
      <w:pPr>
        <w:tabs>
          <w:tab w:val="num" w:pos="5400"/>
        </w:tabs>
        <w:ind w:left="5040" w:firstLine="0"/>
      </w:pPr>
    </w:lvl>
    <w:lvl w:ilvl="8">
      <w:start w:val="1"/>
      <w:numFmt w:val="lowerRoman"/>
      <w:pStyle w:val="Kop9"/>
      <w:lvlText w:val="(%9)"/>
      <w:lvlJc w:val="left"/>
      <w:pPr>
        <w:tabs>
          <w:tab w:val="num" w:pos="6120"/>
        </w:tabs>
        <w:ind w:left="5760" w:firstLine="0"/>
      </w:pPr>
    </w:lvl>
  </w:abstractNum>
  <w:abstractNum w:abstractNumId="43">
    <w:nsid w:val="72C247E9"/>
    <w:multiLevelType w:val="singleLevel"/>
    <w:tmpl w:val="0413000F"/>
    <w:lvl w:ilvl="0">
      <w:start w:val="1"/>
      <w:numFmt w:val="decimal"/>
      <w:lvlText w:val="%1."/>
      <w:lvlJc w:val="left"/>
      <w:pPr>
        <w:tabs>
          <w:tab w:val="num" w:pos="360"/>
        </w:tabs>
        <w:ind w:left="360" w:hanging="360"/>
      </w:pPr>
      <w:rPr>
        <w:rFonts w:hint="default"/>
      </w:rPr>
    </w:lvl>
  </w:abstractNum>
  <w:abstractNum w:abstractNumId="44">
    <w:nsid w:val="72E80FF5"/>
    <w:multiLevelType w:val="singleLevel"/>
    <w:tmpl w:val="0413000F"/>
    <w:lvl w:ilvl="0">
      <w:start w:val="1"/>
      <w:numFmt w:val="decimal"/>
      <w:lvlText w:val="%1."/>
      <w:lvlJc w:val="left"/>
      <w:pPr>
        <w:tabs>
          <w:tab w:val="num" w:pos="360"/>
        </w:tabs>
        <w:ind w:left="360" w:hanging="360"/>
      </w:pPr>
      <w:rPr>
        <w:rFonts w:hint="default"/>
      </w:rPr>
    </w:lvl>
  </w:abstractNum>
  <w:abstractNum w:abstractNumId="45">
    <w:nsid w:val="76CB1D28"/>
    <w:multiLevelType w:val="singleLevel"/>
    <w:tmpl w:val="0413000F"/>
    <w:lvl w:ilvl="0">
      <w:start w:val="1"/>
      <w:numFmt w:val="decimal"/>
      <w:lvlText w:val="%1."/>
      <w:lvlJc w:val="left"/>
      <w:pPr>
        <w:tabs>
          <w:tab w:val="num" w:pos="360"/>
        </w:tabs>
        <w:ind w:left="360" w:hanging="360"/>
      </w:pPr>
      <w:rPr>
        <w:rFonts w:hint="default"/>
      </w:rPr>
    </w:lvl>
  </w:abstractNum>
  <w:abstractNum w:abstractNumId="46">
    <w:nsid w:val="786A4667"/>
    <w:multiLevelType w:val="singleLevel"/>
    <w:tmpl w:val="0413000F"/>
    <w:lvl w:ilvl="0">
      <w:start w:val="1"/>
      <w:numFmt w:val="decimal"/>
      <w:lvlText w:val="%1."/>
      <w:lvlJc w:val="left"/>
      <w:pPr>
        <w:tabs>
          <w:tab w:val="num" w:pos="360"/>
        </w:tabs>
        <w:ind w:left="360" w:hanging="360"/>
      </w:pPr>
      <w:rPr>
        <w:rFonts w:hint="default"/>
      </w:rPr>
    </w:lvl>
  </w:abstractNum>
  <w:abstractNum w:abstractNumId="47">
    <w:nsid w:val="7AAD1B03"/>
    <w:multiLevelType w:val="singleLevel"/>
    <w:tmpl w:val="1382D118"/>
    <w:lvl w:ilvl="0">
      <w:start w:val="1"/>
      <w:numFmt w:val="decimal"/>
      <w:lvlText w:val="%1."/>
      <w:lvlJc w:val="left"/>
      <w:pPr>
        <w:tabs>
          <w:tab w:val="num" w:pos="720"/>
        </w:tabs>
        <w:ind w:left="720" w:hanging="720"/>
      </w:pPr>
      <w:rPr>
        <w:rFonts w:hint="default"/>
      </w:rPr>
    </w:lvl>
  </w:abstractNum>
  <w:abstractNum w:abstractNumId="48">
    <w:nsid w:val="7FA54247"/>
    <w:multiLevelType w:val="multilevel"/>
    <w:tmpl w:val="D750C6EA"/>
    <w:lvl w:ilvl="0">
      <w:start w:val="9"/>
      <w:numFmt w:val="decimal"/>
      <w:lvlText w:val="%1."/>
      <w:lvlJc w:val="left"/>
      <w:pPr>
        <w:tabs>
          <w:tab w:val="num" w:pos="690"/>
        </w:tabs>
        <w:ind w:left="690" w:hanging="690"/>
      </w:pPr>
      <w:rPr>
        <w:rFonts w:hint="default"/>
      </w:rPr>
    </w:lvl>
    <w:lvl w:ilvl="1">
      <w:start w:val="8"/>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num w:numId="1">
    <w:abstractNumId w:val="3"/>
  </w:num>
  <w:num w:numId="2">
    <w:abstractNumId w:val="42"/>
  </w:num>
  <w:num w:numId="3">
    <w:abstractNumId w:val="22"/>
  </w:num>
  <w:num w:numId="4">
    <w:abstractNumId w:val="7"/>
  </w:num>
  <w:num w:numId="5">
    <w:abstractNumId w:val="23"/>
  </w:num>
  <w:num w:numId="6">
    <w:abstractNumId w:val="36"/>
  </w:num>
  <w:num w:numId="7">
    <w:abstractNumId w:val="4"/>
  </w:num>
  <w:num w:numId="8">
    <w:abstractNumId w:val="25"/>
  </w:num>
  <w:num w:numId="9">
    <w:abstractNumId w:val="12"/>
  </w:num>
  <w:num w:numId="10">
    <w:abstractNumId w:val="5"/>
  </w:num>
  <w:num w:numId="11">
    <w:abstractNumId w:val="41"/>
  </w:num>
  <w:num w:numId="12">
    <w:abstractNumId w:val="14"/>
  </w:num>
  <w:num w:numId="13">
    <w:abstractNumId w:val="24"/>
  </w:num>
  <w:num w:numId="14">
    <w:abstractNumId w:val="9"/>
  </w:num>
  <w:num w:numId="15">
    <w:abstractNumId w:val="13"/>
  </w:num>
  <w:num w:numId="16">
    <w:abstractNumId w:val="16"/>
  </w:num>
  <w:num w:numId="17">
    <w:abstractNumId w:val="29"/>
  </w:num>
  <w:num w:numId="18">
    <w:abstractNumId w:val="47"/>
  </w:num>
  <w:num w:numId="19">
    <w:abstractNumId w:val="26"/>
  </w:num>
  <w:num w:numId="20">
    <w:abstractNumId w:val="39"/>
  </w:num>
  <w:num w:numId="21">
    <w:abstractNumId w:val="15"/>
  </w:num>
  <w:num w:numId="22">
    <w:abstractNumId w:val="45"/>
  </w:num>
  <w:num w:numId="23">
    <w:abstractNumId w:val="18"/>
  </w:num>
  <w:num w:numId="24">
    <w:abstractNumId w:val="38"/>
  </w:num>
  <w:num w:numId="25">
    <w:abstractNumId w:val="21"/>
  </w:num>
  <w:num w:numId="26">
    <w:abstractNumId w:val="17"/>
  </w:num>
  <w:num w:numId="27">
    <w:abstractNumId w:val="27"/>
  </w:num>
  <w:num w:numId="28">
    <w:abstractNumId w:val="34"/>
  </w:num>
  <w:num w:numId="29">
    <w:abstractNumId w:val="43"/>
  </w:num>
  <w:num w:numId="30">
    <w:abstractNumId w:val="46"/>
  </w:num>
  <w:num w:numId="31">
    <w:abstractNumId w:val="8"/>
  </w:num>
  <w:num w:numId="32">
    <w:abstractNumId w:val="1"/>
  </w:num>
  <w:num w:numId="33">
    <w:abstractNumId w:val="37"/>
  </w:num>
  <w:num w:numId="34">
    <w:abstractNumId w:val="10"/>
  </w:num>
  <w:num w:numId="35">
    <w:abstractNumId w:val="31"/>
  </w:num>
  <w:num w:numId="36">
    <w:abstractNumId w:val="28"/>
  </w:num>
  <w:num w:numId="37">
    <w:abstractNumId w:val="44"/>
  </w:num>
  <w:num w:numId="38">
    <w:abstractNumId w:val="32"/>
  </w:num>
  <w:num w:numId="39">
    <w:abstractNumId w:val="0"/>
  </w:num>
  <w:num w:numId="40">
    <w:abstractNumId w:val="33"/>
  </w:num>
  <w:num w:numId="41">
    <w:abstractNumId w:val="6"/>
  </w:num>
  <w:num w:numId="42">
    <w:abstractNumId w:val="30"/>
  </w:num>
  <w:num w:numId="43">
    <w:abstractNumId w:val="19"/>
  </w:num>
  <w:num w:numId="44">
    <w:abstractNumId w:val="35"/>
  </w:num>
  <w:num w:numId="45">
    <w:abstractNumId w:val="40"/>
  </w:num>
  <w:num w:numId="46">
    <w:abstractNumId w:val="2"/>
  </w:num>
  <w:num w:numId="47">
    <w:abstractNumId w:val="11"/>
  </w:num>
  <w:num w:numId="48">
    <w:abstractNumId w:val="20"/>
  </w:num>
  <w:num w:numId="49">
    <w:abstractNumId w:val="48"/>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FB0"/>
    <w:rsid w:val="0025319B"/>
    <w:rsid w:val="0071270F"/>
    <w:rsid w:val="007A496C"/>
    <w:rsid w:val="00C7333D"/>
    <w:rsid w:val="00CE7FB0"/>
    <w:rsid w:val="00FA050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ard">
    <w:name w:val="Normal"/>
    <w:qFormat/>
    <w:rPr>
      <w:rFonts w:ascii="CG Times" w:hAnsi="CG Times"/>
      <w:sz w:val="24"/>
      <w:szCs w:val="24"/>
    </w:rPr>
  </w:style>
  <w:style w:type="paragraph" w:styleId="Kop1">
    <w:name w:val="heading 1"/>
    <w:basedOn w:val="Standaard"/>
    <w:next w:val="Standaard"/>
    <w:qFormat/>
    <w:pPr>
      <w:keepNext/>
      <w:outlineLvl w:val="0"/>
    </w:pPr>
    <w:rPr>
      <w:b/>
      <w:sz w:val="96"/>
    </w:rPr>
  </w:style>
  <w:style w:type="paragraph" w:styleId="Kop2">
    <w:name w:val="heading 2"/>
    <w:basedOn w:val="Standaard"/>
    <w:next w:val="Standaard"/>
    <w:qFormat/>
    <w:rsid w:val="00CE7FB0"/>
    <w:pPr>
      <w:keepNext/>
      <w:spacing w:before="240" w:after="60"/>
      <w:outlineLvl w:val="1"/>
    </w:pPr>
    <w:rPr>
      <w:rFonts w:ascii="Arial" w:hAnsi="Arial" w:cs="Arial"/>
      <w:b/>
      <w:bCs/>
      <w:i/>
      <w:iCs/>
      <w:sz w:val="28"/>
      <w:szCs w:val="28"/>
    </w:rPr>
  </w:style>
  <w:style w:type="paragraph" w:styleId="Kop3">
    <w:name w:val="heading 3"/>
    <w:basedOn w:val="Standaard"/>
    <w:next w:val="Standaard"/>
    <w:qFormat/>
    <w:rsid w:val="00CE7FB0"/>
    <w:pPr>
      <w:keepNext/>
      <w:spacing w:before="240" w:after="60"/>
      <w:outlineLvl w:val="2"/>
    </w:pPr>
    <w:rPr>
      <w:rFonts w:ascii="Arial" w:hAnsi="Arial" w:cs="Arial"/>
      <w:b/>
      <w:bCs/>
      <w:sz w:val="26"/>
      <w:szCs w:val="26"/>
    </w:rPr>
  </w:style>
  <w:style w:type="paragraph" w:styleId="Kop4">
    <w:name w:val="heading 4"/>
    <w:basedOn w:val="Standaard"/>
    <w:next w:val="Standaard"/>
    <w:qFormat/>
    <w:rsid w:val="00CE7FB0"/>
    <w:pPr>
      <w:keepNext/>
      <w:numPr>
        <w:ilvl w:val="3"/>
        <w:numId w:val="2"/>
      </w:numPr>
      <w:jc w:val="center"/>
      <w:outlineLvl w:val="3"/>
    </w:pPr>
    <w:rPr>
      <w:b/>
    </w:rPr>
  </w:style>
  <w:style w:type="paragraph" w:styleId="Kop5">
    <w:name w:val="heading 5"/>
    <w:basedOn w:val="Standaard"/>
    <w:next w:val="Standaard"/>
    <w:qFormat/>
    <w:rsid w:val="00CE7FB0"/>
    <w:pPr>
      <w:keepNext/>
      <w:numPr>
        <w:ilvl w:val="4"/>
        <w:numId w:val="2"/>
      </w:numPr>
      <w:spacing w:line="240" w:lineRule="exact"/>
      <w:outlineLvl w:val="4"/>
    </w:pPr>
    <w:rPr>
      <w:rFonts w:ascii="Times New Roman" w:hAnsi="Times New Roman"/>
      <w:b/>
      <w:sz w:val="22"/>
    </w:rPr>
  </w:style>
  <w:style w:type="paragraph" w:styleId="Kop6">
    <w:name w:val="heading 6"/>
    <w:basedOn w:val="Standaard"/>
    <w:next w:val="Standaard"/>
    <w:qFormat/>
    <w:rsid w:val="00CE7FB0"/>
    <w:pPr>
      <w:keepNext/>
      <w:numPr>
        <w:ilvl w:val="5"/>
        <w:numId w:val="2"/>
      </w:numPr>
      <w:jc w:val="center"/>
      <w:outlineLvl w:val="5"/>
    </w:pPr>
    <w:rPr>
      <w:b/>
      <w:sz w:val="28"/>
    </w:rPr>
  </w:style>
  <w:style w:type="paragraph" w:styleId="Kop7">
    <w:name w:val="heading 7"/>
    <w:basedOn w:val="Standaard"/>
    <w:next w:val="Standaard"/>
    <w:qFormat/>
    <w:rsid w:val="00CE7FB0"/>
    <w:pPr>
      <w:keepNext/>
      <w:numPr>
        <w:ilvl w:val="6"/>
        <w:numId w:val="2"/>
      </w:numPr>
      <w:spacing w:line="240" w:lineRule="exact"/>
      <w:outlineLvl w:val="6"/>
    </w:pPr>
    <w:rPr>
      <w:rFonts w:ascii="Univers" w:hAnsi="Univers"/>
      <w:b/>
      <w:sz w:val="20"/>
    </w:rPr>
  </w:style>
  <w:style w:type="paragraph" w:styleId="Kop8">
    <w:name w:val="heading 8"/>
    <w:basedOn w:val="Standaard"/>
    <w:next w:val="Standaard"/>
    <w:qFormat/>
    <w:rsid w:val="00CE7FB0"/>
    <w:pPr>
      <w:numPr>
        <w:ilvl w:val="7"/>
        <w:numId w:val="2"/>
      </w:numPr>
      <w:spacing w:before="240" w:after="60"/>
      <w:outlineLvl w:val="7"/>
    </w:pPr>
    <w:rPr>
      <w:rFonts w:ascii="Arial" w:hAnsi="Arial"/>
      <w:i/>
      <w:sz w:val="20"/>
    </w:rPr>
  </w:style>
  <w:style w:type="paragraph" w:styleId="Kop9">
    <w:name w:val="heading 9"/>
    <w:basedOn w:val="Standaard"/>
    <w:next w:val="Standaard"/>
    <w:qFormat/>
    <w:rsid w:val="00CE7FB0"/>
    <w:pPr>
      <w:numPr>
        <w:ilvl w:val="8"/>
        <w:numId w:val="2"/>
      </w:numPr>
      <w:spacing w:before="240" w:after="60"/>
      <w:outlineLvl w:val="8"/>
    </w:pPr>
    <w:rPr>
      <w:rFonts w:ascii="Arial" w:hAnsi="Arial"/>
      <w:b/>
      <w:i/>
      <w:sz w:val="18"/>
    </w:rPr>
  </w:style>
  <w:style w:type="character" w:default="1" w:styleId="Standaardalinea-lettertype">
    <w:name w:val="Default Paragraph Font"/>
    <w:semiHidden/>
  </w:style>
  <w:style w:type="table" w:default="1" w:styleId="Standaardtabel">
    <w:name w:val="Normal Table"/>
    <w:semiHidden/>
    <w:tblPr>
      <w:tblInd w:w="0" w:type="dxa"/>
      <w:tblCellMar>
        <w:top w:w="0" w:type="dxa"/>
        <w:left w:w="108" w:type="dxa"/>
        <w:bottom w:w="0" w:type="dxa"/>
        <w:right w:w="108" w:type="dxa"/>
      </w:tblCellMar>
    </w:tblPr>
  </w:style>
  <w:style w:type="numbering" w:default="1" w:styleId="Geenlijst">
    <w:name w:val="No List"/>
    <w:semiHidden/>
  </w:style>
  <w:style w:type="paragraph" w:styleId="Voetnoottekst">
    <w:name w:val="footnote text"/>
    <w:basedOn w:val="Standaard"/>
    <w:semiHidden/>
    <w:rsid w:val="00CE7FB0"/>
    <w:rPr>
      <w:sz w:val="20"/>
    </w:rPr>
  </w:style>
  <w:style w:type="character" w:styleId="Voetnootmarkering">
    <w:name w:val="footnote reference"/>
    <w:basedOn w:val="Standaardalinea-lettertype"/>
    <w:semiHidden/>
    <w:rsid w:val="00CE7FB0"/>
    <w:rPr>
      <w:vertAlign w:val="superscript"/>
    </w:rPr>
  </w:style>
  <w:style w:type="paragraph" w:styleId="Plattetekst">
    <w:name w:val="Body Text"/>
    <w:basedOn w:val="Standaard"/>
    <w:rsid w:val="00CE7FB0"/>
    <w:pPr>
      <w:pBdr>
        <w:top w:val="single" w:sz="4" w:space="1" w:color="auto"/>
        <w:left w:val="single" w:sz="4" w:space="4" w:color="auto"/>
        <w:bottom w:val="single" w:sz="4" w:space="1" w:color="auto"/>
        <w:right w:val="single" w:sz="4" w:space="4" w:color="auto"/>
      </w:pBdr>
    </w:pPr>
  </w:style>
  <w:style w:type="paragraph" w:styleId="Voettekst">
    <w:name w:val="footer"/>
    <w:basedOn w:val="Standaard"/>
    <w:rsid w:val="00CE7FB0"/>
    <w:pPr>
      <w:tabs>
        <w:tab w:val="center" w:pos="4536"/>
        <w:tab w:val="right" w:pos="9072"/>
      </w:tabs>
    </w:pPr>
  </w:style>
  <w:style w:type="character" w:styleId="Paginanummer">
    <w:name w:val="page number"/>
    <w:basedOn w:val="Standaardalinea-lettertype"/>
    <w:rsid w:val="00CE7FB0"/>
  </w:style>
  <w:style w:type="paragraph" w:styleId="Bloktekst">
    <w:name w:val="Block Text"/>
    <w:basedOn w:val="Standaard"/>
    <w:rsid w:val="00CE7FB0"/>
    <w:pPr>
      <w:ind w:left="1134" w:right="1134"/>
    </w:pPr>
    <w:rPr>
      <w:b/>
    </w:rPr>
  </w:style>
  <w:style w:type="paragraph" w:styleId="Koptekst">
    <w:name w:val="header"/>
    <w:basedOn w:val="Standaard"/>
    <w:rsid w:val="00CE7FB0"/>
    <w:pPr>
      <w:tabs>
        <w:tab w:val="center" w:pos="4536"/>
        <w:tab w:val="right" w:pos="9072"/>
      </w:tabs>
    </w:pPr>
  </w:style>
  <w:style w:type="paragraph" w:styleId="Plattetekst2">
    <w:name w:val="Body Text 2"/>
    <w:basedOn w:val="Standaard"/>
    <w:rsid w:val="00CE7FB0"/>
    <w:rPr>
      <w:b/>
    </w:rPr>
  </w:style>
  <w:style w:type="paragraph" w:styleId="Plattetekstinspringen3">
    <w:name w:val="Body Text Indent 3"/>
    <w:basedOn w:val="Standaard"/>
    <w:rsid w:val="00CE7FB0"/>
    <w:pPr>
      <w:ind w:left="426"/>
    </w:pPr>
    <w:rPr>
      <w:rFonts w:ascii="Univers" w:hAnsi="Univers"/>
      <w:sz w:val="20"/>
    </w:rPr>
  </w:style>
  <w:style w:type="paragraph" w:styleId="Plattetekstinspringen">
    <w:name w:val="Body Text Indent"/>
    <w:basedOn w:val="Standaard"/>
    <w:rsid w:val="00CE7FB0"/>
    <w:pPr>
      <w:tabs>
        <w:tab w:val="left" w:pos="0"/>
      </w:tabs>
      <w:ind w:hanging="16"/>
    </w:pPr>
  </w:style>
  <w:style w:type="paragraph" w:styleId="Plattetekstinspringen2">
    <w:name w:val="Body Text Indent 2"/>
    <w:basedOn w:val="Standaard"/>
    <w:rsid w:val="00CE7FB0"/>
    <w:pPr>
      <w:tabs>
        <w:tab w:val="left" w:pos="1440"/>
      </w:tabs>
      <w:ind w:left="1440" w:hanging="1440"/>
    </w:pPr>
  </w:style>
  <w:style w:type="character" w:styleId="Hyperlink">
    <w:name w:val="Hyperlink"/>
    <w:basedOn w:val="Standaardalinea-lettertype"/>
    <w:rsid w:val="00CE7FB0"/>
    <w:rPr>
      <w:color w:val="0000FF"/>
      <w:u w:val="single"/>
    </w:rPr>
  </w:style>
  <w:style w:type="paragraph" w:styleId="Plattetekst3">
    <w:name w:val="Body Text 3"/>
    <w:basedOn w:val="Standaard"/>
    <w:rsid w:val="00CE7FB0"/>
    <w:pPr>
      <w:pBdr>
        <w:top w:val="single" w:sz="4" w:space="1" w:color="auto"/>
        <w:left w:val="single" w:sz="4" w:space="4" w:color="auto"/>
        <w:bottom w:val="single" w:sz="4" w:space="1" w:color="auto"/>
        <w:right w:val="single" w:sz="4" w:space="4" w:color="auto"/>
      </w:pBdr>
      <w:shd w:val="pct15" w:color="000000" w:fill="FFFFFF"/>
    </w:pPr>
    <w:rPr>
      <w:sz w:val="20"/>
    </w:rPr>
  </w:style>
  <w:style w:type="paragraph" w:styleId="Titel">
    <w:name w:val="Title"/>
    <w:basedOn w:val="Standaard"/>
    <w:qFormat/>
    <w:rsid w:val="00CE7FB0"/>
    <w:pPr>
      <w:jc w:val="center"/>
    </w:pPr>
    <w:rPr>
      <w:b/>
      <w:sz w:val="28"/>
    </w:rPr>
  </w:style>
  <w:style w:type="character" w:styleId="Eindnootmarkering">
    <w:name w:val="endnote reference"/>
    <w:basedOn w:val="Standaardalinea-lettertype"/>
    <w:semiHidden/>
    <w:rsid w:val="00CE7FB0"/>
    <w:rPr>
      <w:vertAlign w:val="superscript"/>
    </w:rPr>
  </w:style>
  <w:style w:type="character" w:styleId="GevolgdeHyperlink">
    <w:name w:val="FollowedHyperlink"/>
    <w:basedOn w:val="Standaardalinea-lettertype"/>
    <w:rsid w:val="00CE7FB0"/>
    <w:rPr>
      <w:color w:val="800080"/>
      <w:u w:val="single"/>
    </w:rPr>
  </w:style>
  <w:style w:type="paragraph" w:customStyle="1" w:styleId="koptekst3">
    <w:name w:val="koptekst3"/>
    <w:basedOn w:val="Koptekst"/>
    <w:autoRedefine/>
    <w:rsid w:val="00CE7FB0"/>
    <w:pPr>
      <w:keepNext/>
      <w:tabs>
        <w:tab w:val="clear" w:pos="4536"/>
        <w:tab w:val="clear" w:pos="9072"/>
      </w:tabs>
      <w:spacing w:after="720" w:line="480" w:lineRule="exact"/>
    </w:pPr>
    <w:rPr>
      <w:rFonts w:ascii="Univers" w:hAnsi="Univers"/>
      <w:b/>
      <w:noProof/>
      <w:kern w:val="20"/>
      <w:sz w:val="28"/>
    </w:rPr>
  </w:style>
  <w:style w:type="paragraph" w:styleId="Inhopg1">
    <w:name w:val="toc 1"/>
    <w:basedOn w:val="Standaard"/>
    <w:next w:val="Standaard"/>
    <w:semiHidden/>
    <w:rsid w:val="00CE7FB0"/>
    <w:pPr>
      <w:spacing w:before="360" w:after="360"/>
    </w:pPr>
    <w:rPr>
      <w:rFonts w:ascii="Times New Roman" w:hAnsi="Times New Roman"/>
      <w:b/>
      <w:caps/>
      <w:sz w:val="22"/>
      <w:u w:val="single"/>
    </w:rPr>
  </w:style>
  <w:style w:type="paragraph" w:styleId="Inhopg2">
    <w:name w:val="toc 2"/>
    <w:basedOn w:val="Inhopg1"/>
    <w:next w:val="Standaard"/>
    <w:autoRedefine/>
    <w:semiHidden/>
    <w:rsid w:val="00CE7FB0"/>
    <w:pPr>
      <w:spacing w:before="0" w:after="0"/>
    </w:pPr>
    <w:rPr>
      <w:caps w:val="0"/>
      <w:smallCaps/>
      <w:u w:val="none"/>
    </w:rPr>
  </w:style>
  <w:style w:type="paragraph" w:styleId="Inhopg3">
    <w:name w:val="toc 3"/>
    <w:basedOn w:val="Inhopg2"/>
    <w:next w:val="Standaard"/>
    <w:autoRedefine/>
    <w:semiHidden/>
    <w:rsid w:val="00CE7FB0"/>
    <w:rPr>
      <w:b w:val="0"/>
    </w:rPr>
  </w:style>
  <w:style w:type="paragraph" w:customStyle="1" w:styleId="universe10">
    <w:name w:val="universe10"/>
    <w:basedOn w:val="Standaard"/>
    <w:rsid w:val="00CE7FB0"/>
    <w:pPr>
      <w:spacing w:line="240" w:lineRule="exact"/>
    </w:pPr>
    <w:rPr>
      <w:rFonts w:ascii="Univers" w:hAnsi="Univers"/>
      <w:sz w:val="20"/>
    </w:rPr>
  </w:style>
  <w:style w:type="paragraph" w:customStyle="1" w:styleId="Opmaakprofiel6">
    <w:name w:val="Opmaakprofiel6"/>
    <w:basedOn w:val="Standaard"/>
    <w:rsid w:val="00CE7FB0"/>
    <w:pPr>
      <w:numPr>
        <w:numId w:val="1"/>
      </w:numPr>
      <w:spacing w:line="240" w:lineRule="exact"/>
      <w:jc w:val="both"/>
    </w:pPr>
    <w:rPr>
      <w:rFonts w:ascii="Univers" w:hAnsi="Univers"/>
      <w:kern w:val="20"/>
      <w:sz w:val="20"/>
    </w:rPr>
  </w:style>
  <w:style w:type="paragraph" w:styleId="Inhopg8">
    <w:name w:val="toc 8"/>
    <w:basedOn w:val="Standaard"/>
    <w:next w:val="Standaard"/>
    <w:autoRedefine/>
    <w:semiHidden/>
    <w:rsid w:val="00CE7FB0"/>
    <w:rPr>
      <w:rFonts w:ascii="Times New Roman" w:hAnsi="Times New Roman"/>
      <w:sz w:val="22"/>
    </w:rPr>
  </w:style>
  <w:style w:type="paragraph" w:styleId="Index1">
    <w:name w:val="index 1"/>
    <w:basedOn w:val="Standaard"/>
    <w:next w:val="Standaard"/>
    <w:autoRedefine/>
    <w:semiHidden/>
    <w:rsid w:val="00CE7FB0"/>
    <w:pPr>
      <w:ind w:left="240" w:hanging="240"/>
    </w:pPr>
  </w:style>
  <w:style w:type="paragraph" w:styleId="Inhopg4">
    <w:name w:val="toc 4"/>
    <w:basedOn w:val="Standaard"/>
    <w:next w:val="Standaard"/>
    <w:autoRedefine/>
    <w:semiHidden/>
    <w:rsid w:val="00CE7FB0"/>
    <w:rPr>
      <w:rFonts w:ascii="Times New Roman" w:hAnsi="Times New Roman"/>
      <w:sz w:val="22"/>
    </w:rPr>
  </w:style>
  <w:style w:type="paragraph" w:styleId="Inhopg5">
    <w:name w:val="toc 5"/>
    <w:basedOn w:val="Standaard"/>
    <w:next w:val="Standaard"/>
    <w:autoRedefine/>
    <w:semiHidden/>
    <w:rsid w:val="00CE7FB0"/>
    <w:rPr>
      <w:rFonts w:ascii="Times New Roman" w:hAnsi="Times New Roman"/>
      <w:sz w:val="22"/>
    </w:rPr>
  </w:style>
  <w:style w:type="paragraph" w:styleId="Inhopg6">
    <w:name w:val="toc 6"/>
    <w:basedOn w:val="Standaard"/>
    <w:next w:val="Standaard"/>
    <w:autoRedefine/>
    <w:semiHidden/>
    <w:rsid w:val="00CE7FB0"/>
    <w:rPr>
      <w:rFonts w:ascii="Times New Roman" w:hAnsi="Times New Roman"/>
      <w:sz w:val="22"/>
    </w:rPr>
  </w:style>
  <w:style w:type="paragraph" w:styleId="Inhopg7">
    <w:name w:val="toc 7"/>
    <w:basedOn w:val="Standaard"/>
    <w:next w:val="Standaard"/>
    <w:autoRedefine/>
    <w:semiHidden/>
    <w:rsid w:val="00CE7FB0"/>
    <w:rPr>
      <w:rFonts w:ascii="Times New Roman" w:hAnsi="Times New Roman"/>
      <w:sz w:val="22"/>
    </w:rPr>
  </w:style>
  <w:style w:type="paragraph" w:styleId="Inhopg9">
    <w:name w:val="toc 9"/>
    <w:basedOn w:val="Standaard"/>
    <w:next w:val="Standaard"/>
    <w:autoRedefine/>
    <w:semiHidden/>
    <w:rsid w:val="00CE7FB0"/>
    <w:rPr>
      <w:rFonts w:ascii="Times New Roman" w:hAnsi="Times New Roman"/>
      <w:sz w:val="22"/>
    </w:rPr>
  </w:style>
  <w:style w:type="paragraph" w:customStyle="1" w:styleId="univers10">
    <w:name w:val="univers10"/>
    <w:basedOn w:val="Standaard"/>
    <w:rsid w:val="00CE7FB0"/>
    <w:pPr>
      <w:spacing w:line="240" w:lineRule="exact"/>
    </w:pPr>
    <w:rPr>
      <w:rFonts w:ascii="Univers" w:hAnsi="Univers"/>
      <w:sz w:val="20"/>
    </w:rPr>
  </w:style>
  <w:style w:type="paragraph" w:customStyle="1" w:styleId="arial75">
    <w:name w:val="arial7.5"/>
    <w:basedOn w:val="Standaard"/>
    <w:rsid w:val="00CE7FB0"/>
    <w:pPr>
      <w:spacing w:line="240" w:lineRule="exact"/>
    </w:pPr>
    <w:rPr>
      <w:rFonts w:ascii="Arial" w:hAnsi="Arial"/>
      <w:sz w:val="15"/>
    </w:rPr>
  </w:style>
  <w:style w:type="paragraph" w:customStyle="1" w:styleId="agendapunt">
    <w:name w:val="agendapunt"/>
    <w:basedOn w:val="Standaard"/>
    <w:next w:val="Standaard"/>
    <w:rsid w:val="00CE7FB0"/>
    <w:pPr>
      <w:tabs>
        <w:tab w:val="right" w:pos="-240"/>
        <w:tab w:val="left" w:pos="0"/>
        <w:tab w:val="left" w:pos="6720"/>
      </w:tabs>
      <w:spacing w:line="240" w:lineRule="exact"/>
    </w:pPr>
    <w:rPr>
      <w:rFonts w:ascii="Univers" w:hAnsi="Univers"/>
      <w:b/>
      <w:kern w:val="20"/>
      <w:sz w:val="20"/>
    </w:rPr>
  </w:style>
  <w:style w:type="paragraph" w:customStyle="1" w:styleId="H3">
    <w:name w:val="H3"/>
    <w:basedOn w:val="Standaard"/>
    <w:next w:val="Standaard"/>
    <w:rsid w:val="00CE7FB0"/>
    <w:pPr>
      <w:keepNext/>
      <w:spacing w:before="100" w:after="100"/>
      <w:outlineLvl w:val="3"/>
    </w:pPr>
    <w:rPr>
      <w:rFonts w:ascii="Times New Roman" w:hAnsi="Times New Roman"/>
      <w:b/>
      <w:snapToGrid w:val="0"/>
      <w:sz w:val="28"/>
    </w:rPr>
  </w:style>
  <w:style w:type="paragraph" w:customStyle="1" w:styleId="H4">
    <w:name w:val="H4"/>
    <w:basedOn w:val="Standaard"/>
    <w:next w:val="Standaard"/>
    <w:rsid w:val="00CE7FB0"/>
    <w:pPr>
      <w:keepNext/>
      <w:spacing w:before="100" w:after="100"/>
      <w:outlineLvl w:val="4"/>
    </w:pPr>
    <w:rPr>
      <w:rFonts w:ascii="Times New Roman" w:hAnsi="Times New Roman"/>
      <w:b/>
      <w:snapToGrid w:val="0"/>
    </w:rPr>
  </w:style>
  <w:style w:type="paragraph" w:customStyle="1" w:styleId="Opmaakprofiel1">
    <w:name w:val="Opmaakprofiel1"/>
    <w:basedOn w:val="Standaard"/>
    <w:rsid w:val="00CE7FB0"/>
    <w:pPr>
      <w:spacing w:line="240" w:lineRule="exact"/>
    </w:pPr>
    <w:rPr>
      <w:rFonts w:ascii="Univers" w:hAnsi="Univers"/>
      <w:b/>
      <w:sz w:val="20"/>
    </w:rPr>
  </w:style>
  <w:style w:type="paragraph" w:styleId="Bijschrift">
    <w:name w:val="caption"/>
    <w:basedOn w:val="Standaard"/>
    <w:next w:val="Standaard"/>
    <w:qFormat/>
    <w:rsid w:val="00CE7FB0"/>
    <w:pPr>
      <w:jc w:val="center"/>
    </w:pPr>
    <w:rPr>
      <w:b/>
      <w:sz w:val="9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ard">
    <w:name w:val="Normal"/>
    <w:qFormat/>
    <w:rPr>
      <w:rFonts w:ascii="CG Times" w:hAnsi="CG Times"/>
      <w:sz w:val="24"/>
      <w:szCs w:val="24"/>
    </w:rPr>
  </w:style>
  <w:style w:type="paragraph" w:styleId="Kop1">
    <w:name w:val="heading 1"/>
    <w:basedOn w:val="Standaard"/>
    <w:next w:val="Standaard"/>
    <w:qFormat/>
    <w:pPr>
      <w:keepNext/>
      <w:outlineLvl w:val="0"/>
    </w:pPr>
    <w:rPr>
      <w:b/>
      <w:sz w:val="96"/>
    </w:rPr>
  </w:style>
  <w:style w:type="paragraph" w:styleId="Kop2">
    <w:name w:val="heading 2"/>
    <w:basedOn w:val="Standaard"/>
    <w:next w:val="Standaard"/>
    <w:qFormat/>
    <w:rsid w:val="00CE7FB0"/>
    <w:pPr>
      <w:keepNext/>
      <w:spacing w:before="240" w:after="60"/>
      <w:outlineLvl w:val="1"/>
    </w:pPr>
    <w:rPr>
      <w:rFonts w:ascii="Arial" w:hAnsi="Arial" w:cs="Arial"/>
      <w:b/>
      <w:bCs/>
      <w:i/>
      <w:iCs/>
      <w:sz w:val="28"/>
      <w:szCs w:val="28"/>
    </w:rPr>
  </w:style>
  <w:style w:type="paragraph" w:styleId="Kop3">
    <w:name w:val="heading 3"/>
    <w:basedOn w:val="Standaard"/>
    <w:next w:val="Standaard"/>
    <w:qFormat/>
    <w:rsid w:val="00CE7FB0"/>
    <w:pPr>
      <w:keepNext/>
      <w:spacing w:before="240" w:after="60"/>
      <w:outlineLvl w:val="2"/>
    </w:pPr>
    <w:rPr>
      <w:rFonts w:ascii="Arial" w:hAnsi="Arial" w:cs="Arial"/>
      <w:b/>
      <w:bCs/>
      <w:sz w:val="26"/>
      <w:szCs w:val="26"/>
    </w:rPr>
  </w:style>
  <w:style w:type="paragraph" w:styleId="Kop4">
    <w:name w:val="heading 4"/>
    <w:basedOn w:val="Standaard"/>
    <w:next w:val="Standaard"/>
    <w:qFormat/>
    <w:rsid w:val="00CE7FB0"/>
    <w:pPr>
      <w:keepNext/>
      <w:numPr>
        <w:ilvl w:val="3"/>
        <w:numId w:val="2"/>
      </w:numPr>
      <w:jc w:val="center"/>
      <w:outlineLvl w:val="3"/>
    </w:pPr>
    <w:rPr>
      <w:b/>
    </w:rPr>
  </w:style>
  <w:style w:type="paragraph" w:styleId="Kop5">
    <w:name w:val="heading 5"/>
    <w:basedOn w:val="Standaard"/>
    <w:next w:val="Standaard"/>
    <w:qFormat/>
    <w:rsid w:val="00CE7FB0"/>
    <w:pPr>
      <w:keepNext/>
      <w:numPr>
        <w:ilvl w:val="4"/>
        <w:numId w:val="2"/>
      </w:numPr>
      <w:spacing w:line="240" w:lineRule="exact"/>
      <w:outlineLvl w:val="4"/>
    </w:pPr>
    <w:rPr>
      <w:rFonts w:ascii="Times New Roman" w:hAnsi="Times New Roman"/>
      <w:b/>
      <w:sz w:val="22"/>
    </w:rPr>
  </w:style>
  <w:style w:type="paragraph" w:styleId="Kop6">
    <w:name w:val="heading 6"/>
    <w:basedOn w:val="Standaard"/>
    <w:next w:val="Standaard"/>
    <w:qFormat/>
    <w:rsid w:val="00CE7FB0"/>
    <w:pPr>
      <w:keepNext/>
      <w:numPr>
        <w:ilvl w:val="5"/>
        <w:numId w:val="2"/>
      </w:numPr>
      <w:jc w:val="center"/>
      <w:outlineLvl w:val="5"/>
    </w:pPr>
    <w:rPr>
      <w:b/>
      <w:sz w:val="28"/>
    </w:rPr>
  </w:style>
  <w:style w:type="paragraph" w:styleId="Kop7">
    <w:name w:val="heading 7"/>
    <w:basedOn w:val="Standaard"/>
    <w:next w:val="Standaard"/>
    <w:qFormat/>
    <w:rsid w:val="00CE7FB0"/>
    <w:pPr>
      <w:keepNext/>
      <w:numPr>
        <w:ilvl w:val="6"/>
        <w:numId w:val="2"/>
      </w:numPr>
      <w:spacing w:line="240" w:lineRule="exact"/>
      <w:outlineLvl w:val="6"/>
    </w:pPr>
    <w:rPr>
      <w:rFonts w:ascii="Univers" w:hAnsi="Univers"/>
      <w:b/>
      <w:sz w:val="20"/>
    </w:rPr>
  </w:style>
  <w:style w:type="paragraph" w:styleId="Kop8">
    <w:name w:val="heading 8"/>
    <w:basedOn w:val="Standaard"/>
    <w:next w:val="Standaard"/>
    <w:qFormat/>
    <w:rsid w:val="00CE7FB0"/>
    <w:pPr>
      <w:numPr>
        <w:ilvl w:val="7"/>
        <w:numId w:val="2"/>
      </w:numPr>
      <w:spacing w:before="240" w:after="60"/>
      <w:outlineLvl w:val="7"/>
    </w:pPr>
    <w:rPr>
      <w:rFonts w:ascii="Arial" w:hAnsi="Arial"/>
      <w:i/>
      <w:sz w:val="20"/>
    </w:rPr>
  </w:style>
  <w:style w:type="paragraph" w:styleId="Kop9">
    <w:name w:val="heading 9"/>
    <w:basedOn w:val="Standaard"/>
    <w:next w:val="Standaard"/>
    <w:qFormat/>
    <w:rsid w:val="00CE7FB0"/>
    <w:pPr>
      <w:numPr>
        <w:ilvl w:val="8"/>
        <w:numId w:val="2"/>
      </w:numPr>
      <w:spacing w:before="240" w:after="60"/>
      <w:outlineLvl w:val="8"/>
    </w:pPr>
    <w:rPr>
      <w:rFonts w:ascii="Arial" w:hAnsi="Arial"/>
      <w:b/>
      <w:i/>
      <w:sz w:val="18"/>
    </w:rPr>
  </w:style>
  <w:style w:type="character" w:default="1" w:styleId="Standaardalinea-lettertype">
    <w:name w:val="Default Paragraph Font"/>
    <w:semiHidden/>
  </w:style>
  <w:style w:type="table" w:default="1" w:styleId="Standaardtabel">
    <w:name w:val="Normal Table"/>
    <w:semiHidden/>
    <w:tblPr>
      <w:tblInd w:w="0" w:type="dxa"/>
      <w:tblCellMar>
        <w:top w:w="0" w:type="dxa"/>
        <w:left w:w="108" w:type="dxa"/>
        <w:bottom w:w="0" w:type="dxa"/>
        <w:right w:w="108" w:type="dxa"/>
      </w:tblCellMar>
    </w:tblPr>
  </w:style>
  <w:style w:type="numbering" w:default="1" w:styleId="Geenlijst">
    <w:name w:val="No List"/>
    <w:semiHidden/>
  </w:style>
  <w:style w:type="paragraph" w:styleId="Voetnoottekst">
    <w:name w:val="footnote text"/>
    <w:basedOn w:val="Standaard"/>
    <w:semiHidden/>
    <w:rsid w:val="00CE7FB0"/>
    <w:rPr>
      <w:sz w:val="20"/>
    </w:rPr>
  </w:style>
  <w:style w:type="character" w:styleId="Voetnootmarkering">
    <w:name w:val="footnote reference"/>
    <w:basedOn w:val="Standaardalinea-lettertype"/>
    <w:semiHidden/>
    <w:rsid w:val="00CE7FB0"/>
    <w:rPr>
      <w:vertAlign w:val="superscript"/>
    </w:rPr>
  </w:style>
  <w:style w:type="paragraph" w:styleId="Plattetekst">
    <w:name w:val="Body Text"/>
    <w:basedOn w:val="Standaard"/>
    <w:rsid w:val="00CE7FB0"/>
    <w:pPr>
      <w:pBdr>
        <w:top w:val="single" w:sz="4" w:space="1" w:color="auto"/>
        <w:left w:val="single" w:sz="4" w:space="4" w:color="auto"/>
        <w:bottom w:val="single" w:sz="4" w:space="1" w:color="auto"/>
        <w:right w:val="single" w:sz="4" w:space="4" w:color="auto"/>
      </w:pBdr>
    </w:pPr>
  </w:style>
  <w:style w:type="paragraph" w:styleId="Voettekst">
    <w:name w:val="footer"/>
    <w:basedOn w:val="Standaard"/>
    <w:rsid w:val="00CE7FB0"/>
    <w:pPr>
      <w:tabs>
        <w:tab w:val="center" w:pos="4536"/>
        <w:tab w:val="right" w:pos="9072"/>
      </w:tabs>
    </w:pPr>
  </w:style>
  <w:style w:type="character" w:styleId="Paginanummer">
    <w:name w:val="page number"/>
    <w:basedOn w:val="Standaardalinea-lettertype"/>
    <w:rsid w:val="00CE7FB0"/>
  </w:style>
  <w:style w:type="paragraph" w:styleId="Bloktekst">
    <w:name w:val="Block Text"/>
    <w:basedOn w:val="Standaard"/>
    <w:rsid w:val="00CE7FB0"/>
    <w:pPr>
      <w:ind w:left="1134" w:right="1134"/>
    </w:pPr>
    <w:rPr>
      <w:b/>
    </w:rPr>
  </w:style>
  <w:style w:type="paragraph" w:styleId="Koptekst">
    <w:name w:val="header"/>
    <w:basedOn w:val="Standaard"/>
    <w:rsid w:val="00CE7FB0"/>
    <w:pPr>
      <w:tabs>
        <w:tab w:val="center" w:pos="4536"/>
        <w:tab w:val="right" w:pos="9072"/>
      </w:tabs>
    </w:pPr>
  </w:style>
  <w:style w:type="paragraph" w:styleId="Plattetekst2">
    <w:name w:val="Body Text 2"/>
    <w:basedOn w:val="Standaard"/>
    <w:rsid w:val="00CE7FB0"/>
    <w:rPr>
      <w:b/>
    </w:rPr>
  </w:style>
  <w:style w:type="paragraph" w:styleId="Plattetekstinspringen3">
    <w:name w:val="Body Text Indent 3"/>
    <w:basedOn w:val="Standaard"/>
    <w:rsid w:val="00CE7FB0"/>
    <w:pPr>
      <w:ind w:left="426"/>
    </w:pPr>
    <w:rPr>
      <w:rFonts w:ascii="Univers" w:hAnsi="Univers"/>
      <w:sz w:val="20"/>
    </w:rPr>
  </w:style>
  <w:style w:type="paragraph" w:styleId="Plattetekstinspringen">
    <w:name w:val="Body Text Indent"/>
    <w:basedOn w:val="Standaard"/>
    <w:rsid w:val="00CE7FB0"/>
    <w:pPr>
      <w:tabs>
        <w:tab w:val="left" w:pos="0"/>
      </w:tabs>
      <w:ind w:hanging="16"/>
    </w:pPr>
  </w:style>
  <w:style w:type="paragraph" w:styleId="Plattetekstinspringen2">
    <w:name w:val="Body Text Indent 2"/>
    <w:basedOn w:val="Standaard"/>
    <w:rsid w:val="00CE7FB0"/>
    <w:pPr>
      <w:tabs>
        <w:tab w:val="left" w:pos="1440"/>
      </w:tabs>
      <w:ind w:left="1440" w:hanging="1440"/>
    </w:pPr>
  </w:style>
  <w:style w:type="character" w:styleId="Hyperlink">
    <w:name w:val="Hyperlink"/>
    <w:basedOn w:val="Standaardalinea-lettertype"/>
    <w:rsid w:val="00CE7FB0"/>
    <w:rPr>
      <w:color w:val="0000FF"/>
      <w:u w:val="single"/>
    </w:rPr>
  </w:style>
  <w:style w:type="paragraph" w:styleId="Plattetekst3">
    <w:name w:val="Body Text 3"/>
    <w:basedOn w:val="Standaard"/>
    <w:rsid w:val="00CE7FB0"/>
    <w:pPr>
      <w:pBdr>
        <w:top w:val="single" w:sz="4" w:space="1" w:color="auto"/>
        <w:left w:val="single" w:sz="4" w:space="4" w:color="auto"/>
        <w:bottom w:val="single" w:sz="4" w:space="1" w:color="auto"/>
        <w:right w:val="single" w:sz="4" w:space="4" w:color="auto"/>
      </w:pBdr>
      <w:shd w:val="pct15" w:color="000000" w:fill="FFFFFF"/>
    </w:pPr>
    <w:rPr>
      <w:sz w:val="20"/>
    </w:rPr>
  </w:style>
  <w:style w:type="paragraph" w:styleId="Titel">
    <w:name w:val="Title"/>
    <w:basedOn w:val="Standaard"/>
    <w:qFormat/>
    <w:rsid w:val="00CE7FB0"/>
    <w:pPr>
      <w:jc w:val="center"/>
    </w:pPr>
    <w:rPr>
      <w:b/>
      <w:sz w:val="28"/>
    </w:rPr>
  </w:style>
  <w:style w:type="character" w:styleId="Eindnootmarkering">
    <w:name w:val="endnote reference"/>
    <w:basedOn w:val="Standaardalinea-lettertype"/>
    <w:semiHidden/>
    <w:rsid w:val="00CE7FB0"/>
    <w:rPr>
      <w:vertAlign w:val="superscript"/>
    </w:rPr>
  </w:style>
  <w:style w:type="character" w:styleId="GevolgdeHyperlink">
    <w:name w:val="FollowedHyperlink"/>
    <w:basedOn w:val="Standaardalinea-lettertype"/>
    <w:rsid w:val="00CE7FB0"/>
    <w:rPr>
      <w:color w:val="800080"/>
      <w:u w:val="single"/>
    </w:rPr>
  </w:style>
  <w:style w:type="paragraph" w:customStyle="1" w:styleId="koptekst3">
    <w:name w:val="koptekst3"/>
    <w:basedOn w:val="Koptekst"/>
    <w:autoRedefine/>
    <w:rsid w:val="00CE7FB0"/>
    <w:pPr>
      <w:keepNext/>
      <w:tabs>
        <w:tab w:val="clear" w:pos="4536"/>
        <w:tab w:val="clear" w:pos="9072"/>
      </w:tabs>
      <w:spacing w:after="720" w:line="480" w:lineRule="exact"/>
    </w:pPr>
    <w:rPr>
      <w:rFonts w:ascii="Univers" w:hAnsi="Univers"/>
      <w:b/>
      <w:noProof/>
      <w:kern w:val="20"/>
      <w:sz w:val="28"/>
    </w:rPr>
  </w:style>
  <w:style w:type="paragraph" w:styleId="Inhopg1">
    <w:name w:val="toc 1"/>
    <w:basedOn w:val="Standaard"/>
    <w:next w:val="Standaard"/>
    <w:semiHidden/>
    <w:rsid w:val="00CE7FB0"/>
    <w:pPr>
      <w:spacing w:before="360" w:after="360"/>
    </w:pPr>
    <w:rPr>
      <w:rFonts w:ascii="Times New Roman" w:hAnsi="Times New Roman"/>
      <w:b/>
      <w:caps/>
      <w:sz w:val="22"/>
      <w:u w:val="single"/>
    </w:rPr>
  </w:style>
  <w:style w:type="paragraph" w:styleId="Inhopg2">
    <w:name w:val="toc 2"/>
    <w:basedOn w:val="Inhopg1"/>
    <w:next w:val="Standaard"/>
    <w:autoRedefine/>
    <w:semiHidden/>
    <w:rsid w:val="00CE7FB0"/>
    <w:pPr>
      <w:spacing w:before="0" w:after="0"/>
    </w:pPr>
    <w:rPr>
      <w:caps w:val="0"/>
      <w:smallCaps/>
      <w:u w:val="none"/>
    </w:rPr>
  </w:style>
  <w:style w:type="paragraph" w:styleId="Inhopg3">
    <w:name w:val="toc 3"/>
    <w:basedOn w:val="Inhopg2"/>
    <w:next w:val="Standaard"/>
    <w:autoRedefine/>
    <w:semiHidden/>
    <w:rsid w:val="00CE7FB0"/>
    <w:rPr>
      <w:b w:val="0"/>
    </w:rPr>
  </w:style>
  <w:style w:type="paragraph" w:customStyle="1" w:styleId="universe10">
    <w:name w:val="universe10"/>
    <w:basedOn w:val="Standaard"/>
    <w:rsid w:val="00CE7FB0"/>
    <w:pPr>
      <w:spacing w:line="240" w:lineRule="exact"/>
    </w:pPr>
    <w:rPr>
      <w:rFonts w:ascii="Univers" w:hAnsi="Univers"/>
      <w:sz w:val="20"/>
    </w:rPr>
  </w:style>
  <w:style w:type="paragraph" w:customStyle="1" w:styleId="Opmaakprofiel6">
    <w:name w:val="Opmaakprofiel6"/>
    <w:basedOn w:val="Standaard"/>
    <w:rsid w:val="00CE7FB0"/>
    <w:pPr>
      <w:numPr>
        <w:numId w:val="1"/>
      </w:numPr>
      <w:spacing w:line="240" w:lineRule="exact"/>
      <w:jc w:val="both"/>
    </w:pPr>
    <w:rPr>
      <w:rFonts w:ascii="Univers" w:hAnsi="Univers"/>
      <w:kern w:val="20"/>
      <w:sz w:val="20"/>
    </w:rPr>
  </w:style>
  <w:style w:type="paragraph" w:styleId="Inhopg8">
    <w:name w:val="toc 8"/>
    <w:basedOn w:val="Standaard"/>
    <w:next w:val="Standaard"/>
    <w:autoRedefine/>
    <w:semiHidden/>
    <w:rsid w:val="00CE7FB0"/>
    <w:rPr>
      <w:rFonts w:ascii="Times New Roman" w:hAnsi="Times New Roman"/>
      <w:sz w:val="22"/>
    </w:rPr>
  </w:style>
  <w:style w:type="paragraph" w:styleId="Index1">
    <w:name w:val="index 1"/>
    <w:basedOn w:val="Standaard"/>
    <w:next w:val="Standaard"/>
    <w:autoRedefine/>
    <w:semiHidden/>
    <w:rsid w:val="00CE7FB0"/>
    <w:pPr>
      <w:ind w:left="240" w:hanging="240"/>
    </w:pPr>
  </w:style>
  <w:style w:type="paragraph" w:styleId="Inhopg4">
    <w:name w:val="toc 4"/>
    <w:basedOn w:val="Standaard"/>
    <w:next w:val="Standaard"/>
    <w:autoRedefine/>
    <w:semiHidden/>
    <w:rsid w:val="00CE7FB0"/>
    <w:rPr>
      <w:rFonts w:ascii="Times New Roman" w:hAnsi="Times New Roman"/>
      <w:sz w:val="22"/>
    </w:rPr>
  </w:style>
  <w:style w:type="paragraph" w:styleId="Inhopg5">
    <w:name w:val="toc 5"/>
    <w:basedOn w:val="Standaard"/>
    <w:next w:val="Standaard"/>
    <w:autoRedefine/>
    <w:semiHidden/>
    <w:rsid w:val="00CE7FB0"/>
    <w:rPr>
      <w:rFonts w:ascii="Times New Roman" w:hAnsi="Times New Roman"/>
      <w:sz w:val="22"/>
    </w:rPr>
  </w:style>
  <w:style w:type="paragraph" w:styleId="Inhopg6">
    <w:name w:val="toc 6"/>
    <w:basedOn w:val="Standaard"/>
    <w:next w:val="Standaard"/>
    <w:autoRedefine/>
    <w:semiHidden/>
    <w:rsid w:val="00CE7FB0"/>
    <w:rPr>
      <w:rFonts w:ascii="Times New Roman" w:hAnsi="Times New Roman"/>
      <w:sz w:val="22"/>
    </w:rPr>
  </w:style>
  <w:style w:type="paragraph" w:styleId="Inhopg7">
    <w:name w:val="toc 7"/>
    <w:basedOn w:val="Standaard"/>
    <w:next w:val="Standaard"/>
    <w:autoRedefine/>
    <w:semiHidden/>
    <w:rsid w:val="00CE7FB0"/>
    <w:rPr>
      <w:rFonts w:ascii="Times New Roman" w:hAnsi="Times New Roman"/>
      <w:sz w:val="22"/>
    </w:rPr>
  </w:style>
  <w:style w:type="paragraph" w:styleId="Inhopg9">
    <w:name w:val="toc 9"/>
    <w:basedOn w:val="Standaard"/>
    <w:next w:val="Standaard"/>
    <w:autoRedefine/>
    <w:semiHidden/>
    <w:rsid w:val="00CE7FB0"/>
    <w:rPr>
      <w:rFonts w:ascii="Times New Roman" w:hAnsi="Times New Roman"/>
      <w:sz w:val="22"/>
    </w:rPr>
  </w:style>
  <w:style w:type="paragraph" w:customStyle="1" w:styleId="univers10">
    <w:name w:val="univers10"/>
    <w:basedOn w:val="Standaard"/>
    <w:rsid w:val="00CE7FB0"/>
    <w:pPr>
      <w:spacing w:line="240" w:lineRule="exact"/>
    </w:pPr>
    <w:rPr>
      <w:rFonts w:ascii="Univers" w:hAnsi="Univers"/>
      <w:sz w:val="20"/>
    </w:rPr>
  </w:style>
  <w:style w:type="paragraph" w:customStyle="1" w:styleId="arial75">
    <w:name w:val="arial7.5"/>
    <w:basedOn w:val="Standaard"/>
    <w:rsid w:val="00CE7FB0"/>
    <w:pPr>
      <w:spacing w:line="240" w:lineRule="exact"/>
    </w:pPr>
    <w:rPr>
      <w:rFonts w:ascii="Arial" w:hAnsi="Arial"/>
      <w:sz w:val="15"/>
    </w:rPr>
  </w:style>
  <w:style w:type="paragraph" w:customStyle="1" w:styleId="agendapunt">
    <w:name w:val="agendapunt"/>
    <w:basedOn w:val="Standaard"/>
    <w:next w:val="Standaard"/>
    <w:rsid w:val="00CE7FB0"/>
    <w:pPr>
      <w:tabs>
        <w:tab w:val="right" w:pos="-240"/>
        <w:tab w:val="left" w:pos="0"/>
        <w:tab w:val="left" w:pos="6720"/>
      </w:tabs>
      <w:spacing w:line="240" w:lineRule="exact"/>
    </w:pPr>
    <w:rPr>
      <w:rFonts w:ascii="Univers" w:hAnsi="Univers"/>
      <w:b/>
      <w:kern w:val="20"/>
      <w:sz w:val="20"/>
    </w:rPr>
  </w:style>
  <w:style w:type="paragraph" w:customStyle="1" w:styleId="H3">
    <w:name w:val="H3"/>
    <w:basedOn w:val="Standaard"/>
    <w:next w:val="Standaard"/>
    <w:rsid w:val="00CE7FB0"/>
    <w:pPr>
      <w:keepNext/>
      <w:spacing w:before="100" w:after="100"/>
      <w:outlineLvl w:val="3"/>
    </w:pPr>
    <w:rPr>
      <w:rFonts w:ascii="Times New Roman" w:hAnsi="Times New Roman"/>
      <w:b/>
      <w:snapToGrid w:val="0"/>
      <w:sz w:val="28"/>
    </w:rPr>
  </w:style>
  <w:style w:type="paragraph" w:customStyle="1" w:styleId="H4">
    <w:name w:val="H4"/>
    <w:basedOn w:val="Standaard"/>
    <w:next w:val="Standaard"/>
    <w:rsid w:val="00CE7FB0"/>
    <w:pPr>
      <w:keepNext/>
      <w:spacing w:before="100" w:after="100"/>
      <w:outlineLvl w:val="4"/>
    </w:pPr>
    <w:rPr>
      <w:rFonts w:ascii="Times New Roman" w:hAnsi="Times New Roman"/>
      <w:b/>
      <w:snapToGrid w:val="0"/>
    </w:rPr>
  </w:style>
  <w:style w:type="paragraph" w:customStyle="1" w:styleId="Opmaakprofiel1">
    <w:name w:val="Opmaakprofiel1"/>
    <w:basedOn w:val="Standaard"/>
    <w:rsid w:val="00CE7FB0"/>
    <w:pPr>
      <w:spacing w:line="240" w:lineRule="exact"/>
    </w:pPr>
    <w:rPr>
      <w:rFonts w:ascii="Univers" w:hAnsi="Univers"/>
      <w:b/>
      <w:sz w:val="20"/>
    </w:rPr>
  </w:style>
  <w:style w:type="paragraph" w:styleId="Bijschrift">
    <w:name w:val="caption"/>
    <w:basedOn w:val="Standaard"/>
    <w:next w:val="Standaard"/>
    <w:qFormat/>
    <w:rsid w:val="00CE7FB0"/>
    <w:pPr>
      <w:jc w:val="center"/>
    </w:pPr>
    <w:rPr>
      <w:b/>
      <w:sz w:val="9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58</Pages>
  <Words>63504</Words>
  <Characters>349277</Characters>
  <Application>Microsoft Office Word</Application>
  <DocSecurity>4</DocSecurity>
  <Lines>2910</Lines>
  <Paragraphs>823</Paragraphs>
  <ScaleCrop>false</ScaleCrop>
  <HeadingPairs>
    <vt:vector size="2" baseType="variant">
      <vt:variant>
        <vt:lpstr>Titel</vt:lpstr>
      </vt:variant>
      <vt:variant>
        <vt:i4>1</vt:i4>
      </vt:variant>
    </vt:vector>
  </HeadingPairs>
  <TitlesOfParts>
    <vt:vector size="1" baseType="lpstr">
      <vt:lpstr> </vt:lpstr>
    </vt:vector>
  </TitlesOfParts>
  <Company>gemeente Hattem</Company>
  <LinksUpToDate>false</LinksUpToDate>
  <CharactersWithSpaces>411958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gemeente Hattem</dc:creator>
  <cp:lastModifiedBy>Nisb</cp:lastModifiedBy>
  <cp:revision>2</cp:revision>
  <cp:lastPrinted>2001-07-13T11:04:00Z</cp:lastPrinted>
  <dcterms:created xsi:type="dcterms:W3CDTF">2014-05-06T07:52:00Z</dcterms:created>
  <dcterms:modified xsi:type="dcterms:W3CDTF">2014-05-06T07:52:00Z</dcterms:modified>
</cp:coreProperties>
</file>